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EC6D3E4">
      <w:pPr>
        <w:widowControl/>
        <w:spacing w:line="460" w:lineRule="exact"/>
        <w:jc w:val="left"/>
        <w:rPr>
          <w:rFonts w:hint="eastAsia" w:ascii="宋体" w:hAnsi="宋体"/>
          <w:sz w:val="24"/>
        </w:rPr>
      </w:pPr>
      <w:bookmarkStart w:id="0" w:name="_GoBack"/>
      <w:bookmarkEnd w:id="0"/>
      <w:r>
        <w:rPr>
          <w:rFonts w:hint="eastAsia" w:ascii="宋体" w:hAnsi="宋体"/>
          <w:sz w:val="24"/>
        </w:rPr>
        <w:t>附件二</w:t>
      </w:r>
    </w:p>
    <w:p w14:paraId="67A9412F">
      <w:pPr>
        <w:widowControl/>
        <w:spacing w:line="460" w:lineRule="exact"/>
        <w:jc w:val="left"/>
        <w:rPr>
          <w:rFonts w:hint="eastAsia" w:ascii="宋体" w:hAnsi="宋体"/>
          <w:sz w:val="24"/>
        </w:rPr>
      </w:pPr>
    </w:p>
    <w:p w14:paraId="0202D7C3">
      <w:pPr>
        <w:widowControl/>
        <w:spacing w:line="460" w:lineRule="exact"/>
        <w:jc w:val="left"/>
        <w:rPr>
          <w:rFonts w:hint="eastAsia" w:ascii="宋体" w:hAnsi="宋体"/>
          <w:sz w:val="24"/>
        </w:rPr>
      </w:pPr>
    </w:p>
    <w:p w14:paraId="460583BE">
      <w:pPr>
        <w:widowControl/>
        <w:spacing w:line="460" w:lineRule="exact"/>
        <w:jc w:val="left"/>
        <w:rPr>
          <w:rFonts w:hint="eastAsia" w:ascii="宋体" w:hAnsi="宋体"/>
          <w:sz w:val="24"/>
        </w:rPr>
      </w:pPr>
    </w:p>
    <w:p w14:paraId="2C8383E8">
      <w:pPr>
        <w:widowControl/>
        <w:spacing w:line="460" w:lineRule="exact"/>
        <w:jc w:val="left"/>
        <w:rPr>
          <w:rFonts w:hint="eastAsia" w:ascii="宋体" w:hAnsi="宋体"/>
          <w:sz w:val="24"/>
        </w:rPr>
      </w:pPr>
    </w:p>
    <w:p w14:paraId="0BC1CAB6">
      <w:pPr>
        <w:widowControl/>
        <w:spacing w:line="460" w:lineRule="exact"/>
        <w:jc w:val="left"/>
        <w:rPr>
          <w:rFonts w:hint="eastAsia" w:ascii="宋体" w:hAnsi="宋体"/>
          <w:sz w:val="24"/>
        </w:rPr>
      </w:pPr>
    </w:p>
    <w:p w14:paraId="6A6E0568">
      <w:pPr>
        <w:widowControl/>
        <w:spacing w:line="460" w:lineRule="exact"/>
        <w:jc w:val="left"/>
        <w:rPr>
          <w:rFonts w:hint="eastAsia" w:ascii="宋体" w:hAnsi="宋体"/>
          <w:sz w:val="24"/>
        </w:rPr>
      </w:pPr>
    </w:p>
    <w:p w14:paraId="07028F48">
      <w:pPr>
        <w:widowControl/>
        <w:jc w:val="center"/>
        <w:rPr>
          <w:rFonts w:hint="eastAsia" w:ascii="宋体" w:hAnsi="宋体"/>
          <w:sz w:val="24"/>
        </w:rPr>
      </w:pPr>
      <w:r>
        <w:rPr>
          <w:rFonts w:hint="eastAsia"/>
        </w:rPr>
        <w:drawing>
          <wp:inline distT="0" distB="0" distL="114300" distR="114300">
            <wp:extent cx="2656205" cy="485140"/>
            <wp:effectExtent l="0" t="0" r="10795" b="10160"/>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pic:cNvPicPr>
                  </pic:nvPicPr>
                  <pic:blipFill>
                    <a:blip r:embed="rId4"/>
                    <a:stretch>
                      <a:fillRect/>
                    </a:stretch>
                  </pic:blipFill>
                  <pic:spPr>
                    <a:xfrm>
                      <a:off x="0" y="0"/>
                      <a:ext cx="2656205" cy="485140"/>
                    </a:xfrm>
                    <a:prstGeom prst="rect">
                      <a:avLst/>
                    </a:prstGeom>
                    <a:noFill/>
                    <a:ln>
                      <a:noFill/>
                    </a:ln>
                  </pic:spPr>
                </pic:pic>
              </a:graphicData>
            </a:graphic>
          </wp:inline>
        </w:drawing>
      </w:r>
    </w:p>
    <w:p w14:paraId="6A588C2D">
      <w:pPr>
        <w:widowControl/>
        <w:jc w:val="center"/>
        <w:rPr>
          <w:rFonts w:hint="eastAsia" w:ascii="华文中宋" w:hAnsi="华文中宋" w:eastAsia="华文中宋"/>
          <w:b/>
          <w:sz w:val="44"/>
          <w:szCs w:val="44"/>
        </w:rPr>
      </w:pPr>
      <w:r>
        <w:rPr>
          <w:rFonts w:hint="eastAsia" w:ascii="华文中宋" w:hAnsi="华文中宋" w:eastAsia="华文中宋"/>
          <w:b/>
          <w:sz w:val="44"/>
          <w:szCs w:val="44"/>
        </w:rPr>
        <w:t>硕士研究生招生考试</w:t>
      </w:r>
    </w:p>
    <w:p w14:paraId="4D6A8CA2">
      <w:pPr>
        <w:widowControl/>
        <w:jc w:val="center"/>
        <w:outlineLvl w:val="0"/>
        <w:rPr>
          <w:rFonts w:hint="eastAsia" w:ascii="黑体" w:hAnsi="华文中宋" w:eastAsia="黑体"/>
          <w:b/>
          <w:sz w:val="52"/>
          <w:szCs w:val="52"/>
        </w:rPr>
      </w:pPr>
      <w:r>
        <w:rPr>
          <w:rFonts w:hint="eastAsia" w:ascii="黑体" w:hAnsi="华文中宋" w:eastAsia="黑体"/>
          <w:b/>
          <w:sz w:val="52"/>
          <w:szCs w:val="52"/>
        </w:rPr>
        <w:t>《</w:t>
      </w:r>
      <w:r>
        <w:rPr>
          <w:rFonts w:hint="eastAsia" w:ascii="黑体" w:hAnsi="宋体" w:eastAsia="黑体"/>
          <w:b/>
          <w:sz w:val="52"/>
          <w:szCs w:val="52"/>
        </w:rPr>
        <w:t>社会工作实务</w:t>
      </w:r>
      <w:r>
        <w:rPr>
          <w:rFonts w:hint="eastAsia" w:ascii="黑体" w:hAnsi="华文中宋" w:eastAsia="黑体"/>
          <w:b/>
          <w:sz w:val="52"/>
          <w:szCs w:val="52"/>
        </w:rPr>
        <w:t>》科目大纲</w:t>
      </w:r>
    </w:p>
    <w:p w14:paraId="4971D25E">
      <w:pPr>
        <w:widowControl/>
        <w:jc w:val="center"/>
        <w:outlineLvl w:val="0"/>
        <w:rPr>
          <w:rFonts w:hint="eastAsia" w:ascii="黑体" w:hAnsi="宋体" w:eastAsia="黑体"/>
          <w:sz w:val="30"/>
          <w:szCs w:val="30"/>
        </w:rPr>
      </w:pPr>
      <w:r>
        <w:rPr>
          <w:rFonts w:hint="eastAsia" w:ascii="黑体" w:hAnsi="宋体" w:eastAsia="黑体"/>
          <w:b/>
          <w:sz w:val="48"/>
          <w:szCs w:val="48"/>
        </w:rPr>
        <w:t xml:space="preserve"> </w:t>
      </w:r>
      <w:r>
        <w:rPr>
          <w:rFonts w:hint="eastAsia" w:ascii="黑体" w:hAnsi="宋体" w:eastAsia="黑体"/>
          <w:sz w:val="30"/>
          <w:szCs w:val="30"/>
        </w:rPr>
        <w:t>(科目代码：437   )</w:t>
      </w:r>
    </w:p>
    <w:p w14:paraId="1ABA4015">
      <w:pPr>
        <w:widowControl/>
        <w:spacing w:line="460" w:lineRule="exact"/>
        <w:jc w:val="left"/>
        <w:rPr>
          <w:rFonts w:hint="eastAsia" w:ascii="宋体" w:hAnsi="宋体"/>
          <w:sz w:val="24"/>
        </w:rPr>
      </w:pPr>
    </w:p>
    <w:p w14:paraId="3C63BE63">
      <w:pPr>
        <w:widowControl/>
        <w:spacing w:line="460" w:lineRule="exact"/>
        <w:jc w:val="left"/>
        <w:rPr>
          <w:rFonts w:hint="eastAsia" w:ascii="宋体" w:hAnsi="宋体"/>
          <w:sz w:val="24"/>
        </w:rPr>
      </w:pPr>
    </w:p>
    <w:p w14:paraId="551538AF">
      <w:pPr>
        <w:widowControl/>
        <w:spacing w:line="460" w:lineRule="exact"/>
        <w:jc w:val="left"/>
        <w:rPr>
          <w:rFonts w:hint="eastAsia" w:ascii="宋体" w:hAnsi="宋体"/>
          <w:sz w:val="24"/>
        </w:rPr>
      </w:pPr>
    </w:p>
    <w:p w14:paraId="1ECCCB53">
      <w:pPr>
        <w:widowControl/>
        <w:spacing w:line="460" w:lineRule="exact"/>
        <w:jc w:val="left"/>
        <w:rPr>
          <w:rFonts w:hint="eastAsia" w:ascii="宋体" w:hAnsi="宋体"/>
          <w:sz w:val="24"/>
        </w:rPr>
      </w:pPr>
    </w:p>
    <w:p w14:paraId="7F754301">
      <w:pPr>
        <w:widowControl/>
        <w:spacing w:line="460" w:lineRule="exact"/>
        <w:jc w:val="left"/>
        <w:rPr>
          <w:rFonts w:hint="eastAsia" w:ascii="宋体" w:hAnsi="宋体"/>
          <w:sz w:val="24"/>
        </w:rPr>
      </w:pPr>
    </w:p>
    <w:p w14:paraId="61297DE2">
      <w:pPr>
        <w:widowControl/>
        <w:spacing w:line="460" w:lineRule="exact"/>
        <w:jc w:val="left"/>
        <w:rPr>
          <w:rFonts w:hint="eastAsia" w:ascii="宋体" w:hAnsi="宋体"/>
          <w:sz w:val="24"/>
        </w:rPr>
      </w:pPr>
    </w:p>
    <w:p w14:paraId="5862F396">
      <w:pPr>
        <w:widowControl/>
        <w:spacing w:line="460" w:lineRule="exact"/>
        <w:jc w:val="left"/>
        <w:rPr>
          <w:rFonts w:hint="eastAsia" w:ascii="宋体" w:hAnsi="宋体"/>
          <w:sz w:val="24"/>
        </w:rPr>
      </w:pPr>
    </w:p>
    <w:p w14:paraId="31BC1E0D">
      <w:pPr>
        <w:widowControl/>
        <w:spacing w:line="800" w:lineRule="exact"/>
        <w:ind w:firstLine="1619" w:firstLineChars="506"/>
        <w:jc w:val="left"/>
        <w:rPr>
          <w:rFonts w:hint="eastAsia" w:ascii="仿宋_GB2312" w:hAnsi="宋体" w:eastAsia="仿宋_GB2312"/>
          <w:sz w:val="32"/>
          <w:szCs w:val="32"/>
        </w:rPr>
      </w:pPr>
      <w:r>
        <w:rPr>
          <w:rFonts w:hint="eastAsia" w:ascii="仿宋_GB2312" w:hAnsi="宋体" w:eastAsia="仿宋_GB2312"/>
          <w:sz w:val="32"/>
          <w:szCs w:val="32"/>
        </w:rPr>
        <w:t>学院名称(盖章)：</w:t>
      </w:r>
      <w:r>
        <w:rPr>
          <w:rFonts w:hint="eastAsia" w:ascii="仿宋_GB2312" w:hAnsi="宋体" w:eastAsia="仿宋_GB2312"/>
          <w:sz w:val="32"/>
          <w:szCs w:val="32"/>
          <w:u w:val="single"/>
        </w:rPr>
        <w:t xml:space="preserve">  社会发展与公共管理学院             </w:t>
      </w:r>
    </w:p>
    <w:p w14:paraId="75C25CD4">
      <w:pPr>
        <w:widowControl/>
        <w:spacing w:line="800" w:lineRule="exact"/>
        <w:ind w:firstLine="1635" w:firstLineChars="568"/>
        <w:jc w:val="left"/>
        <w:rPr>
          <w:rFonts w:hint="eastAsia" w:ascii="仿宋_GB2312" w:hAnsi="宋体" w:eastAsia="仿宋_GB2312"/>
          <w:w w:val="90"/>
          <w:sz w:val="32"/>
          <w:szCs w:val="32"/>
          <w:u w:val="single"/>
        </w:rPr>
      </w:pPr>
      <w:r>
        <w:rPr>
          <w:rFonts w:hint="eastAsia" w:ascii="仿宋_GB2312" w:hAnsi="宋体" w:eastAsia="仿宋_GB2312"/>
          <w:w w:val="90"/>
          <w:sz w:val="32"/>
          <w:szCs w:val="32"/>
        </w:rPr>
        <w:t>学院负责人(签字)：</w:t>
      </w:r>
      <w:r>
        <w:rPr>
          <w:rFonts w:hint="eastAsia" w:ascii="仿宋_GB2312" w:hAnsi="宋体" w:eastAsia="仿宋_GB2312"/>
          <w:w w:val="90"/>
          <w:sz w:val="32"/>
          <w:szCs w:val="32"/>
          <w:u w:val="single"/>
        </w:rPr>
        <w:t xml:space="preserve">                   </w:t>
      </w:r>
      <w:r>
        <w:rPr>
          <w:rFonts w:ascii="仿宋_GB2312" w:hAnsi="宋体" w:eastAsia="仿宋_GB2312"/>
          <w:w w:val="90"/>
          <w:sz w:val="32"/>
          <w:szCs w:val="32"/>
          <w:u w:val="single"/>
        </w:rPr>
        <w:t xml:space="preserve">  </w:t>
      </w:r>
      <w:r>
        <w:rPr>
          <w:rFonts w:hint="eastAsia" w:ascii="仿宋_GB2312" w:hAnsi="宋体" w:eastAsia="仿宋_GB2312"/>
          <w:w w:val="90"/>
          <w:sz w:val="32"/>
          <w:szCs w:val="32"/>
          <w:u w:val="single"/>
        </w:rPr>
        <w:t xml:space="preserve">        </w:t>
      </w:r>
    </w:p>
    <w:p w14:paraId="6AC70B3D">
      <w:pPr>
        <w:widowControl/>
        <w:spacing w:line="800" w:lineRule="exact"/>
        <w:ind w:firstLine="1619" w:firstLineChars="506"/>
        <w:jc w:val="left"/>
        <w:rPr>
          <w:rFonts w:hint="eastAsia" w:ascii="仿宋_GB2312" w:hAnsi="宋体" w:eastAsia="仿宋_GB2312"/>
          <w:sz w:val="32"/>
          <w:szCs w:val="32"/>
          <w:u w:val="single"/>
        </w:rPr>
      </w:pPr>
      <w:r>
        <w:rPr>
          <w:rFonts w:hint="eastAsia" w:ascii="仿宋_GB2312" w:hAnsi="宋体" w:eastAsia="仿宋_GB2312"/>
          <w:sz w:val="32"/>
          <w:szCs w:val="32"/>
        </w:rPr>
        <w:t>编  制  时  间：</w:t>
      </w:r>
      <w:r>
        <w:rPr>
          <w:rFonts w:hint="eastAsia" w:ascii="仿宋_GB2312" w:hAnsi="宋体" w:eastAsia="仿宋_GB2312"/>
          <w:sz w:val="32"/>
          <w:szCs w:val="32"/>
          <w:u w:val="single"/>
        </w:rPr>
        <w:t xml:space="preserve">     2023年</w:t>
      </w:r>
      <w:r>
        <w:rPr>
          <w:rFonts w:ascii="仿宋_GB2312" w:hAnsi="宋体" w:eastAsia="仿宋_GB2312"/>
          <w:sz w:val="32"/>
          <w:szCs w:val="32"/>
          <w:u w:val="single"/>
        </w:rPr>
        <w:t>6</w:t>
      </w:r>
      <w:r>
        <w:rPr>
          <w:rFonts w:hint="eastAsia" w:ascii="仿宋_GB2312" w:hAnsi="宋体" w:eastAsia="仿宋_GB2312"/>
          <w:sz w:val="32"/>
          <w:szCs w:val="32"/>
          <w:u w:val="single"/>
        </w:rPr>
        <w:t xml:space="preserve">月13日       </w:t>
      </w:r>
    </w:p>
    <w:p w14:paraId="5E3DCC86">
      <w:pPr>
        <w:widowControl/>
        <w:spacing w:line="800" w:lineRule="exact"/>
        <w:ind w:firstLine="480" w:firstLineChars="200"/>
        <w:jc w:val="left"/>
        <w:rPr>
          <w:rFonts w:hint="eastAsia" w:ascii="宋体" w:hAnsi="宋体"/>
          <w:sz w:val="24"/>
        </w:rPr>
      </w:pPr>
    </w:p>
    <w:p w14:paraId="4035E942">
      <w:pPr>
        <w:widowControl/>
        <w:spacing w:line="800" w:lineRule="exact"/>
        <w:ind w:firstLine="480" w:firstLineChars="200"/>
        <w:jc w:val="left"/>
        <w:rPr>
          <w:rFonts w:hint="eastAsia" w:ascii="宋体" w:hAnsi="宋体"/>
          <w:sz w:val="24"/>
        </w:rPr>
      </w:pPr>
    </w:p>
    <w:p w14:paraId="4D8244C2">
      <w:pPr>
        <w:widowControl/>
        <w:jc w:val="center"/>
        <w:outlineLvl w:val="0"/>
        <w:rPr>
          <w:rFonts w:hint="eastAsia" w:ascii="黑体" w:hAnsi="华文中宋" w:eastAsia="黑体"/>
          <w:b/>
          <w:sz w:val="32"/>
          <w:szCs w:val="32"/>
        </w:rPr>
      </w:pPr>
      <w:r>
        <w:rPr>
          <w:rFonts w:hint="eastAsia" w:ascii="黑体" w:hAnsi="华文中宋" w:eastAsia="黑体"/>
          <w:b/>
          <w:sz w:val="32"/>
          <w:szCs w:val="32"/>
        </w:rPr>
        <w:t>《</w:t>
      </w:r>
      <w:r>
        <w:rPr>
          <w:rFonts w:hint="eastAsia" w:ascii="黑体" w:hAnsi="宋体" w:eastAsia="黑体"/>
          <w:b/>
          <w:sz w:val="32"/>
          <w:szCs w:val="32"/>
        </w:rPr>
        <w:t>社会工作实务</w:t>
      </w:r>
      <w:r>
        <w:rPr>
          <w:rFonts w:hint="eastAsia" w:ascii="黑体" w:hAnsi="华文中宋" w:eastAsia="黑体"/>
          <w:b/>
          <w:sz w:val="32"/>
          <w:szCs w:val="32"/>
        </w:rPr>
        <w:t>》科目大纲</w:t>
      </w:r>
    </w:p>
    <w:p w14:paraId="78B9B447">
      <w:pPr>
        <w:jc w:val="center"/>
        <w:rPr>
          <w:rFonts w:hint="eastAsia" w:ascii="黑体" w:hAnsi="宋体" w:eastAsia="黑体"/>
          <w:sz w:val="24"/>
        </w:rPr>
      </w:pPr>
      <w:r>
        <w:rPr>
          <w:rFonts w:hint="eastAsia" w:ascii="黑体" w:hAnsi="宋体" w:eastAsia="黑体"/>
          <w:sz w:val="24"/>
        </w:rPr>
        <w:t>科目代码：437</w:t>
      </w:r>
    </w:p>
    <w:p w14:paraId="3BF51671">
      <w:pPr>
        <w:jc w:val="center"/>
        <w:rPr>
          <w:rFonts w:hint="eastAsia"/>
          <w:sz w:val="24"/>
        </w:rPr>
      </w:pPr>
    </w:p>
    <w:p w14:paraId="22B68874">
      <w:pPr>
        <w:numPr>
          <w:ilvl w:val="0"/>
          <w:numId w:val="1"/>
        </w:numPr>
        <w:jc w:val="center"/>
        <w:rPr>
          <w:rFonts w:hint="eastAsia" w:ascii="仿宋" w:hAnsi="仿宋" w:eastAsia="仿宋"/>
          <w:b/>
          <w:sz w:val="28"/>
          <w:szCs w:val="28"/>
        </w:rPr>
      </w:pPr>
      <w:r>
        <w:rPr>
          <w:rFonts w:hint="eastAsia" w:ascii="仿宋" w:hAnsi="仿宋" w:eastAsia="仿宋"/>
          <w:b/>
          <w:sz w:val="28"/>
          <w:szCs w:val="28"/>
        </w:rPr>
        <w:t>考核性质</w:t>
      </w:r>
    </w:p>
    <w:p w14:paraId="024E09EF">
      <w:pPr>
        <w:rPr>
          <w:rFonts w:hint="eastAsia" w:ascii="仿宋_GB2312" w:hAnsi="仿宋" w:eastAsia="仿宋_GB2312"/>
          <w:szCs w:val="21"/>
        </w:rPr>
      </w:pPr>
      <w:r>
        <w:rPr>
          <w:rFonts w:hint="eastAsia" w:ascii="仿宋" w:hAnsi="仿宋" w:eastAsia="仿宋"/>
          <w:sz w:val="28"/>
          <w:szCs w:val="28"/>
        </w:rPr>
        <w:t xml:space="preserve">   </w:t>
      </w:r>
      <w:r>
        <w:rPr>
          <w:rFonts w:hint="eastAsia" w:ascii="仿宋_GB2312" w:hAnsi="仿宋" w:eastAsia="仿宋_GB2312"/>
          <w:szCs w:val="21"/>
        </w:rPr>
        <w:t>为落实国家关于“建设宏大的社会工作人才队伍”构建社会主义和谐社会的战略部署，满足构建和谐社会对高层次应用型社会工作人才的需求，根据国务院学位委员会《关于加强和改进教育工作的若干意见》，设置社会工作硕士学位。</w:t>
      </w:r>
    </w:p>
    <w:p w14:paraId="328EA5B0">
      <w:pPr>
        <w:numPr>
          <w:ilvl w:val="0"/>
          <w:numId w:val="1"/>
        </w:numPr>
        <w:jc w:val="center"/>
        <w:rPr>
          <w:rFonts w:hint="eastAsia" w:ascii="仿宋" w:hAnsi="仿宋" w:eastAsia="仿宋"/>
          <w:b/>
          <w:sz w:val="28"/>
          <w:szCs w:val="28"/>
        </w:rPr>
      </w:pPr>
      <w:r>
        <w:rPr>
          <w:rFonts w:hint="eastAsia" w:ascii="仿宋" w:hAnsi="仿宋" w:eastAsia="仿宋"/>
          <w:b/>
          <w:sz w:val="28"/>
          <w:szCs w:val="28"/>
        </w:rPr>
        <w:t>考核评价目标</w:t>
      </w:r>
    </w:p>
    <w:p w14:paraId="4AC9F213">
      <w:pPr>
        <w:rPr>
          <w:rFonts w:hint="eastAsia" w:ascii="仿宋_GB2312" w:hAnsi="仿宋" w:eastAsia="仿宋_GB2312"/>
          <w:szCs w:val="21"/>
        </w:rPr>
      </w:pPr>
      <w:r>
        <w:rPr>
          <w:rFonts w:hint="eastAsia" w:ascii="仿宋" w:hAnsi="仿宋" w:eastAsia="仿宋"/>
          <w:b/>
          <w:sz w:val="28"/>
          <w:szCs w:val="28"/>
        </w:rPr>
        <w:t xml:space="preserve">   </w:t>
      </w:r>
      <w:r>
        <w:rPr>
          <w:rFonts w:hint="eastAsia" w:ascii="仿宋_GB2312" w:hAnsi="仿宋" w:eastAsia="仿宋_GB2312"/>
          <w:szCs w:val="21"/>
        </w:rPr>
        <w:t>社会工作硕士培养目标是：具有“以人为本、助人自助、公平公正”的专业价值观，掌握社会工作的理论和方法，熟悉我国社会政策，具备较强的社会服务策划、执行、导督、评估和研究能力，胜任针对不同人群及领域的社会服务与社会管理的应用型高级专业人才，以适应我国现代化建设的需要。</w:t>
      </w:r>
    </w:p>
    <w:p w14:paraId="4E259425">
      <w:pPr>
        <w:numPr>
          <w:ilvl w:val="0"/>
          <w:numId w:val="1"/>
        </w:numPr>
        <w:jc w:val="center"/>
        <w:rPr>
          <w:rFonts w:hint="eastAsia" w:ascii="仿宋" w:hAnsi="仿宋" w:eastAsia="仿宋"/>
          <w:b/>
          <w:sz w:val="28"/>
          <w:szCs w:val="28"/>
        </w:rPr>
      </w:pPr>
      <w:r>
        <w:rPr>
          <w:rFonts w:hint="eastAsia" w:ascii="仿宋" w:hAnsi="仿宋" w:eastAsia="仿宋"/>
          <w:b/>
          <w:sz w:val="28"/>
          <w:szCs w:val="28"/>
        </w:rPr>
        <w:t>考核内容</w:t>
      </w:r>
    </w:p>
    <w:p w14:paraId="6D9782D6">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社会工作实务部分包括社会工作实务方法及社会调查研究方法两方面的知识。</w:t>
      </w:r>
    </w:p>
    <w:p w14:paraId="02C70BED">
      <w:pPr>
        <w:snapToGrid w:val="0"/>
        <w:spacing w:line="400" w:lineRule="exact"/>
        <w:ind w:firstLine="482" w:firstLineChars="200"/>
        <w:rPr>
          <w:rFonts w:hint="eastAsia" w:ascii="仿宋_GB2312" w:hAnsi="宋体" w:eastAsia="仿宋_GB2312"/>
          <w:b/>
          <w:sz w:val="24"/>
        </w:rPr>
      </w:pPr>
      <w:r>
        <w:rPr>
          <w:rFonts w:hint="eastAsia" w:ascii="仿宋_GB2312" w:hAnsi="宋体" w:eastAsia="仿宋_GB2312"/>
          <w:b/>
          <w:sz w:val="24"/>
        </w:rPr>
        <w:t>第一部分：社会工作实务方法</w:t>
      </w:r>
    </w:p>
    <w:p w14:paraId="282EE508">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要求考生了解社会工作实务的意义，了解个案工作、小组工作、社区工作等实务方法的涵义与适用范围，了解实务方法的各种工作模式及工作技巧，了解社会行政、社会政策的内容基本理论与方法。</w:t>
      </w:r>
    </w:p>
    <w:p w14:paraId="0F614945">
      <w:pPr>
        <w:snapToGrid w:val="0"/>
        <w:spacing w:line="400" w:lineRule="exact"/>
        <w:ind w:firstLine="480" w:firstLineChars="200"/>
        <w:rPr>
          <w:rFonts w:hint="eastAsia" w:ascii="仿宋_GB2312" w:eastAsia="仿宋_GB2312"/>
          <w:sz w:val="24"/>
        </w:rPr>
      </w:pPr>
    </w:p>
    <w:p w14:paraId="500F0B8C">
      <w:pPr>
        <w:snapToGrid w:val="0"/>
        <w:spacing w:line="400" w:lineRule="exact"/>
        <w:ind w:firstLine="480" w:firstLineChars="200"/>
        <w:rPr>
          <w:rFonts w:hint="eastAsia" w:ascii="仿宋_GB2312" w:eastAsia="仿宋_GB2312"/>
          <w:sz w:val="24"/>
        </w:rPr>
      </w:pPr>
      <w:r>
        <w:rPr>
          <w:rFonts w:hint="eastAsia" w:ascii="仿宋_GB2312" w:eastAsia="仿宋_GB2312"/>
          <w:sz w:val="24"/>
        </w:rPr>
        <w:t>第一章 社会工作职业特质</w:t>
      </w:r>
    </w:p>
    <w:p w14:paraId="62B34F70">
      <w:pPr>
        <w:snapToGrid w:val="0"/>
        <w:spacing w:line="400" w:lineRule="exact"/>
        <w:ind w:firstLine="840" w:firstLineChars="400"/>
        <w:rPr>
          <w:rFonts w:hint="eastAsia" w:ascii="仿宋_GB2312" w:eastAsia="仿宋_GB2312"/>
        </w:rPr>
      </w:pPr>
      <w:r>
        <w:rPr>
          <w:rFonts w:hint="eastAsia" w:ascii="仿宋_GB2312" w:eastAsia="仿宋_GB2312"/>
        </w:rPr>
        <w:t>第一节 社会工作的专业化</w:t>
      </w:r>
    </w:p>
    <w:p w14:paraId="1E24075B">
      <w:pPr>
        <w:snapToGrid w:val="0"/>
        <w:spacing w:line="400" w:lineRule="exact"/>
        <w:ind w:firstLine="840" w:firstLineChars="400"/>
        <w:rPr>
          <w:rFonts w:hint="eastAsia" w:ascii="仿宋_GB2312" w:eastAsia="仿宋_GB2312"/>
        </w:rPr>
      </w:pPr>
      <w:r>
        <w:rPr>
          <w:rFonts w:hint="eastAsia" w:ascii="仿宋_GB2312" w:eastAsia="仿宋_GB2312"/>
        </w:rPr>
        <w:t>第二节 社会工作的职业化</w:t>
      </w:r>
    </w:p>
    <w:p w14:paraId="4263C0FC">
      <w:pPr>
        <w:snapToGrid w:val="0"/>
        <w:spacing w:line="400" w:lineRule="exact"/>
        <w:ind w:firstLine="840" w:firstLineChars="400"/>
        <w:rPr>
          <w:rFonts w:hint="eastAsia" w:ascii="仿宋_GB2312" w:eastAsia="仿宋_GB2312"/>
        </w:rPr>
      </w:pPr>
      <w:r>
        <w:rPr>
          <w:rFonts w:hint="eastAsia" w:ascii="仿宋_GB2312" w:eastAsia="仿宋_GB2312"/>
        </w:rPr>
        <w:t>第三节 社会工作专业价值</w:t>
      </w:r>
    </w:p>
    <w:p w14:paraId="5A98F3CB">
      <w:pPr>
        <w:snapToGrid w:val="0"/>
        <w:spacing w:line="400" w:lineRule="exact"/>
        <w:ind w:firstLine="840" w:firstLineChars="400"/>
        <w:rPr>
          <w:rFonts w:hint="eastAsia" w:ascii="仿宋_GB2312" w:eastAsia="仿宋_GB2312"/>
        </w:rPr>
      </w:pPr>
      <w:r>
        <w:rPr>
          <w:rFonts w:hint="eastAsia" w:ascii="仿宋_GB2312" w:eastAsia="仿宋_GB2312"/>
        </w:rPr>
        <w:t>第四节 社会工作职业守则</w:t>
      </w:r>
    </w:p>
    <w:p w14:paraId="5D0DF671">
      <w:pPr>
        <w:snapToGrid w:val="0"/>
        <w:spacing w:line="400" w:lineRule="exact"/>
        <w:ind w:firstLine="840" w:firstLineChars="400"/>
        <w:rPr>
          <w:rFonts w:hint="eastAsia" w:ascii="仿宋_GB2312" w:eastAsia="仿宋_GB2312"/>
        </w:rPr>
      </w:pPr>
      <w:r>
        <w:rPr>
          <w:rFonts w:hint="eastAsia" w:ascii="仿宋_GB2312" w:eastAsia="仿宋_GB2312"/>
        </w:rPr>
        <w:t>第五节 社会工作者的认证</w:t>
      </w:r>
    </w:p>
    <w:p w14:paraId="5BE40C0C">
      <w:pPr>
        <w:snapToGrid w:val="0"/>
        <w:spacing w:line="400" w:lineRule="exact"/>
        <w:ind w:firstLine="840" w:firstLineChars="400"/>
        <w:rPr>
          <w:rFonts w:hint="eastAsia" w:ascii="仿宋_GB2312" w:eastAsia="仿宋_GB2312"/>
          <w:sz w:val="24"/>
        </w:rPr>
      </w:pPr>
      <w:r>
        <w:rPr>
          <w:rFonts w:hint="eastAsia" w:ascii="仿宋_GB2312" w:eastAsia="仿宋_GB2312"/>
        </w:rPr>
        <w:t>第六节 社会工作者的角色</w:t>
      </w:r>
    </w:p>
    <w:p w14:paraId="3887D35C">
      <w:pPr>
        <w:snapToGrid w:val="0"/>
        <w:spacing w:line="400" w:lineRule="exact"/>
        <w:ind w:firstLine="480" w:firstLineChars="200"/>
        <w:rPr>
          <w:rFonts w:hint="eastAsia" w:ascii="仿宋_GB2312" w:eastAsia="仿宋_GB2312"/>
          <w:sz w:val="24"/>
        </w:rPr>
      </w:pPr>
      <w:r>
        <w:rPr>
          <w:rFonts w:hint="eastAsia" w:ascii="仿宋_GB2312" w:eastAsia="仿宋_GB2312"/>
          <w:sz w:val="24"/>
        </w:rPr>
        <w:t>第二章　社会工作实务通用过程</w:t>
      </w:r>
    </w:p>
    <w:p w14:paraId="783683AC">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第一节　接案</w:t>
      </w:r>
    </w:p>
    <w:p w14:paraId="11401123">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第二节　预估</w:t>
      </w:r>
    </w:p>
    <w:p w14:paraId="03EB9897">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第三节　计划</w:t>
      </w:r>
    </w:p>
    <w:p w14:paraId="009564F5">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第四节　实施</w:t>
      </w:r>
    </w:p>
    <w:p w14:paraId="77DDE2C0">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第五节　评估</w:t>
      </w:r>
    </w:p>
    <w:p w14:paraId="37953411">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第六节　结案</w:t>
      </w:r>
    </w:p>
    <w:p w14:paraId="72970AF3">
      <w:pPr>
        <w:snapToGrid w:val="0"/>
        <w:spacing w:line="400" w:lineRule="exact"/>
        <w:ind w:firstLine="480" w:firstLineChars="200"/>
        <w:rPr>
          <w:rFonts w:hint="eastAsia" w:ascii="仿宋_GB2312" w:eastAsia="仿宋_GB2312"/>
          <w:sz w:val="24"/>
        </w:rPr>
      </w:pPr>
      <w:r>
        <w:rPr>
          <w:rFonts w:hint="eastAsia" w:ascii="仿宋_GB2312" w:eastAsia="仿宋_GB2312"/>
          <w:sz w:val="24"/>
        </w:rPr>
        <w:t>第三章　个案工作</w:t>
      </w:r>
    </w:p>
    <w:p w14:paraId="343DC6F5">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第一节　社会个案工作的涵义与历史发展</w:t>
      </w:r>
    </w:p>
    <w:p w14:paraId="12E08131">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第二节　社会个案工作的过程与基本技巧</w:t>
      </w:r>
    </w:p>
    <w:p w14:paraId="71326C6D">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第三节　社会个案工作的理论模式与实务方法</w:t>
      </w:r>
    </w:p>
    <w:p w14:paraId="79BB89C1">
      <w:pPr>
        <w:snapToGrid w:val="0"/>
        <w:spacing w:line="400" w:lineRule="exact"/>
        <w:ind w:firstLine="840" w:firstLineChars="400"/>
        <w:rPr>
          <w:rFonts w:hint="eastAsia" w:ascii="仿宋_GB2312" w:hAnsi="宋体" w:eastAsia="仿宋_GB2312"/>
          <w:szCs w:val="21"/>
        </w:rPr>
      </w:pPr>
      <w:r>
        <w:rPr>
          <w:rFonts w:hint="eastAsia" w:ascii="仿宋_GB2312" w:eastAsia="仿宋_GB2312"/>
          <w:szCs w:val="21"/>
        </w:rPr>
        <w:t>第四节  个案管理</w:t>
      </w:r>
    </w:p>
    <w:p w14:paraId="28114511">
      <w:pPr>
        <w:snapToGrid w:val="0"/>
        <w:spacing w:line="400" w:lineRule="exact"/>
        <w:ind w:firstLine="480" w:firstLineChars="200"/>
        <w:rPr>
          <w:rFonts w:hint="eastAsia" w:ascii="仿宋_GB2312" w:eastAsia="仿宋_GB2312"/>
          <w:sz w:val="24"/>
        </w:rPr>
      </w:pPr>
      <w:r>
        <w:rPr>
          <w:rFonts w:hint="eastAsia" w:ascii="仿宋_GB2312" w:eastAsia="仿宋_GB2312"/>
          <w:sz w:val="24"/>
        </w:rPr>
        <w:t>第四章 小组工作</w:t>
      </w:r>
    </w:p>
    <w:p w14:paraId="6E77342D">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第一节　小组工作的基本概念</w:t>
      </w:r>
    </w:p>
    <w:p w14:paraId="7044C75E">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第二节　小组工作的理论与理论模式</w:t>
      </w:r>
    </w:p>
    <w:p w14:paraId="2E939957">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第三节　小组工作的发展阶段与过程</w:t>
      </w:r>
    </w:p>
    <w:p w14:paraId="7292DD35">
      <w:pPr>
        <w:snapToGrid w:val="0"/>
        <w:spacing w:line="400" w:lineRule="exact"/>
        <w:ind w:firstLine="840" w:firstLineChars="400"/>
        <w:rPr>
          <w:rFonts w:hint="eastAsia" w:ascii="仿宋_GB2312" w:hAnsi="宋体" w:eastAsia="仿宋_GB2312"/>
          <w:szCs w:val="21"/>
        </w:rPr>
      </w:pPr>
      <w:r>
        <w:rPr>
          <w:rFonts w:hint="eastAsia" w:ascii="仿宋_GB2312" w:eastAsia="仿宋_GB2312"/>
          <w:szCs w:val="21"/>
        </w:rPr>
        <w:t>第四节　小组工作的原则与技巧</w:t>
      </w:r>
    </w:p>
    <w:p w14:paraId="58C38BCB">
      <w:pPr>
        <w:snapToGrid w:val="0"/>
        <w:spacing w:line="400" w:lineRule="exact"/>
        <w:ind w:firstLine="480" w:firstLineChars="200"/>
        <w:rPr>
          <w:rFonts w:hint="eastAsia" w:ascii="仿宋_GB2312" w:eastAsia="仿宋_GB2312"/>
          <w:sz w:val="24"/>
        </w:rPr>
      </w:pPr>
      <w:r>
        <w:rPr>
          <w:rFonts w:hint="eastAsia" w:ascii="仿宋_GB2312" w:eastAsia="仿宋_GB2312"/>
          <w:sz w:val="24"/>
        </w:rPr>
        <w:t>第五章　社区工作</w:t>
      </w:r>
    </w:p>
    <w:p w14:paraId="79001ADC">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第一节　社区工作的涵义与发展</w:t>
      </w:r>
    </w:p>
    <w:p w14:paraId="37694788">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第二节　社区工作的理论</w:t>
      </w:r>
    </w:p>
    <w:p w14:paraId="75CCD6F2">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第三节　社区工作的过程与技巧</w:t>
      </w:r>
    </w:p>
    <w:p w14:paraId="1D3D1879">
      <w:pPr>
        <w:snapToGrid w:val="0"/>
        <w:spacing w:line="400" w:lineRule="exact"/>
        <w:ind w:firstLine="840" w:firstLineChars="400"/>
        <w:rPr>
          <w:rFonts w:hint="eastAsia" w:ascii="仿宋_GB2312" w:hAnsi="宋体" w:eastAsia="仿宋_GB2312"/>
          <w:szCs w:val="21"/>
        </w:rPr>
      </w:pPr>
      <w:r>
        <w:rPr>
          <w:rFonts w:hint="eastAsia" w:ascii="仿宋_GB2312" w:eastAsia="仿宋_GB2312"/>
          <w:szCs w:val="21"/>
        </w:rPr>
        <w:t>第四节　中国的社区工作</w:t>
      </w:r>
    </w:p>
    <w:p w14:paraId="75E86A24">
      <w:pPr>
        <w:snapToGrid w:val="0"/>
        <w:spacing w:line="400" w:lineRule="exact"/>
        <w:ind w:firstLine="480" w:firstLineChars="200"/>
        <w:rPr>
          <w:rFonts w:hint="eastAsia" w:ascii="仿宋_GB2312" w:eastAsia="仿宋_GB2312"/>
          <w:sz w:val="24"/>
        </w:rPr>
      </w:pPr>
      <w:r>
        <w:rPr>
          <w:rFonts w:hint="eastAsia" w:ascii="仿宋_GB2312" w:eastAsia="仿宋_GB2312"/>
          <w:sz w:val="24"/>
        </w:rPr>
        <w:t>第六章　社会工作行政</w:t>
      </w:r>
    </w:p>
    <w:p w14:paraId="38A8D5A7">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第一节　社会工作行政的涵义与功能</w:t>
      </w:r>
    </w:p>
    <w:p w14:paraId="658FD924">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第二节　社会工作行政的内容</w:t>
      </w:r>
    </w:p>
    <w:p w14:paraId="28EF03D9">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第三节　中国的社会工作行政</w:t>
      </w:r>
    </w:p>
    <w:p w14:paraId="4CEF97D5">
      <w:pPr>
        <w:snapToGrid w:val="0"/>
        <w:spacing w:line="400" w:lineRule="exact"/>
        <w:ind w:firstLine="480" w:firstLineChars="200"/>
        <w:rPr>
          <w:rFonts w:hint="eastAsia" w:ascii="仿宋_GB2312" w:eastAsia="仿宋_GB2312"/>
          <w:sz w:val="24"/>
        </w:rPr>
      </w:pPr>
      <w:r>
        <w:rPr>
          <w:rFonts w:hint="eastAsia" w:ascii="仿宋_GB2312" w:eastAsia="仿宋_GB2312"/>
          <w:sz w:val="24"/>
        </w:rPr>
        <w:t>第七章　社会工作实务常用模式</w:t>
      </w:r>
    </w:p>
    <w:p w14:paraId="4E0FDDE0">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第一节　社会工作实务模式概述</w:t>
      </w:r>
    </w:p>
    <w:p w14:paraId="5BA6F354">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第二节　心理社会治疗模式</w:t>
      </w:r>
    </w:p>
    <w:p w14:paraId="663ED384">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第三节　行为治疗模式</w:t>
      </w:r>
    </w:p>
    <w:p w14:paraId="6589E658">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第四节　人本治疗模式</w:t>
      </w:r>
    </w:p>
    <w:p w14:paraId="39BA765A">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第五节　理性情绪治疗模式</w:t>
      </w:r>
    </w:p>
    <w:p w14:paraId="6210A92B">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第六节　结构家庭治疗模式</w:t>
      </w:r>
    </w:p>
    <w:p w14:paraId="702FA229">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第七节　联合家庭治疗模式</w:t>
      </w:r>
    </w:p>
    <w:p w14:paraId="0DE37CC5">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第八节　自助小组模式</w:t>
      </w:r>
    </w:p>
    <w:p w14:paraId="0DBF5482">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第九节　成长小组模式</w:t>
      </w:r>
    </w:p>
    <w:p w14:paraId="3A11EDAA">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第十节　社区服务模式</w:t>
      </w:r>
    </w:p>
    <w:p w14:paraId="0731C3BD">
      <w:pPr>
        <w:snapToGrid w:val="0"/>
        <w:spacing w:line="400" w:lineRule="exact"/>
        <w:ind w:firstLine="480" w:firstLineChars="200"/>
        <w:rPr>
          <w:rFonts w:hint="eastAsia" w:ascii="仿宋_GB2312" w:eastAsia="仿宋_GB2312"/>
          <w:sz w:val="24"/>
        </w:rPr>
      </w:pPr>
      <w:r>
        <w:rPr>
          <w:rFonts w:hint="eastAsia" w:ascii="仿宋_GB2312" w:eastAsia="仿宋_GB2312"/>
          <w:sz w:val="24"/>
        </w:rPr>
        <w:t>第八章　社会工作实务基本技能</w:t>
      </w:r>
    </w:p>
    <w:p w14:paraId="66A65607">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第一节　自我探索</w:t>
      </w:r>
    </w:p>
    <w:p w14:paraId="22972388">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第二节　会谈技巧</w:t>
      </w:r>
    </w:p>
    <w:p w14:paraId="23290B20">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第三节　建立关系技巧</w:t>
      </w:r>
    </w:p>
    <w:p w14:paraId="4B766A73">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第四节　讨论技巧</w:t>
      </w:r>
    </w:p>
    <w:p w14:paraId="2782E1AA">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第五节　影响技巧</w:t>
      </w:r>
    </w:p>
    <w:p w14:paraId="0862F3A2">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第六节　活动策划</w:t>
      </w:r>
    </w:p>
    <w:p w14:paraId="31A7148C">
      <w:pPr>
        <w:snapToGrid w:val="0"/>
        <w:spacing w:line="400" w:lineRule="exact"/>
        <w:ind w:firstLine="480" w:firstLineChars="200"/>
        <w:rPr>
          <w:rFonts w:hint="eastAsia" w:ascii="仿宋_GB2312" w:eastAsia="仿宋_GB2312"/>
          <w:sz w:val="24"/>
        </w:rPr>
      </w:pPr>
      <w:r>
        <w:rPr>
          <w:rFonts w:hint="eastAsia" w:ascii="仿宋_GB2312" w:hAnsi="宋体" w:eastAsia="仿宋_GB2312"/>
          <w:sz w:val="24"/>
        </w:rPr>
        <w:t xml:space="preserve">第九章 </w:t>
      </w:r>
      <w:r>
        <w:rPr>
          <w:rFonts w:hint="eastAsia" w:ascii="仿宋_GB2312" w:eastAsia="仿宋_GB2312"/>
          <w:sz w:val="24"/>
        </w:rPr>
        <w:t>社会工作实务主要领域</w:t>
      </w:r>
    </w:p>
    <w:p w14:paraId="444CC375">
      <w:pPr>
        <w:snapToGrid w:val="0"/>
        <w:spacing w:line="400" w:lineRule="exact"/>
        <w:ind w:firstLine="840" w:firstLineChars="400"/>
        <w:rPr>
          <w:rFonts w:hint="eastAsia" w:ascii="仿宋_GB2312" w:eastAsia="仿宋_GB2312"/>
        </w:rPr>
      </w:pPr>
      <w:r>
        <w:rPr>
          <w:rFonts w:hint="eastAsia" w:ascii="仿宋_GB2312" w:eastAsia="仿宋_GB2312"/>
        </w:rPr>
        <w:t>第一节 儿童与青少年社会工作</w:t>
      </w:r>
    </w:p>
    <w:p w14:paraId="1FD6D049">
      <w:pPr>
        <w:snapToGrid w:val="0"/>
        <w:spacing w:line="400" w:lineRule="exact"/>
        <w:ind w:firstLine="840" w:firstLineChars="400"/>
        <w:rPr>
          <w:rFonts w:hint="eastAsia" w:ascii="仿宋_GB2312" w:eastAsia="仿宋_GB2312"/>
        </w:rPr>
      </w:pPr>
      <w:r>
        <w:rPr>
          <w:rFonts w:hint="eastAsia" w:ascii="仿宋_GB2312" w:eastAsia="仿宋_GB2312"/>
        </w:rPr>
        <w:t>第二节 老年社会工作</w:t>
      </w:r>
    </w:p>
    <w:p w14:paraId="656600A1">
      <w:pPr>
        <w:snapToGrid w:val="0"/>
        <w:spacing w:line="400" w:lineRule="exact"/>
        <w:ind w:firstLine="840" w:firstLineChars="400"/>
        <w:rPr>
          <w:rFonts w:hint="eastAsia" w:ascii="仿宋_GB2312" w:eastAsia="仿宋_GB2312"/>
        </w:rPr>
      </w:pPr>
      <w:r>
        <w:rPr>
          <w:rFonts w:hint="eastAsia" w:ascii="仿宋_GB2312" w:eastAsia="仿宋_GB2312"/>
        </w:rPr>
        <w:t>第三节 残疾人社会工作</w:t>
      </w:r>
    </w:p>
    <w:p w14:paraId="3980B07E">
      <w:pPr>
        <w:snapToGrid w:val="0"/>
        <w:spacing w:line="400" w:lineRule="exact"/>
        <w:ind w:firstLine="840" w:firstLineChars="400"/>
        <w:rPr>
          <w:rFonts w:hint="eastAsia" w:ascii="仿宋_GB2312" w:eastAsia="仿宋_GB2312"/>
        </w:rPr>
      </w:pPr>
      <w:r>
        <w:rPr>
          <w:rFonts w:hint="eastAsia" w:ascii="仿宋_GB2312" w:eastAsia="仿宋_GB2312"/>
        </w:rPr>
        <w:t>第四节 妇女社会工作</w:t>
      </w:r>
    </w:p>
    <w:p w14:paraId="2AB32D7F">
      <w:pPr>
        <w:snapToGrid w:val="0"/>
        <w:spacing w:line="400" w:lineRule="exact"/>
        <w:ind w:firstLine="840" w:firstLineChars="400"/>
        <w:rPr>
          <w:rFonts w:hint="eastAsia" w:ascii="仿宋_GB2312" w:eastAsia="仿宋_GB2312"/>
        </w:rPr>
      </w:pPr>
      <w:r>
        <w:rPr>
          <w:rFonts w:hint="eastAsia" w:ascii="仿宋_GB2312" w:eastAsia="仿宋_GB2312"/>
        </w:rPr>
        <w:t>第五节 药物滥用社会工作</w:t>
      </w:r>
    </w:p>
    <w:p w14:paraId="70A3B6BA">
      <w:pPr>
        <w:snapToGrid w:val="0"/>
        <w:spacing w:line="400" w:lineRule="exact"/>
        <w:ind w:firstLine="840" w:firstLineChars="400"/>
        <w:rPr>
          <w:rFonts w:hint="eastAsia" w:ascii="仿宋_GB2312" w:eastAsia="仿宋_GB2312"/>
        </w:rPr>
      </w:pPr>
      <w:r>
        <w:rPr>
          <w:rFonts w:hint="eastAsia" w:ascii="仿宋_GB2312" w:eastAsia="仿宋_GB2312"/>
        </w:rPr>
        <w:t>第六节 家庭社会工作</w:t>
      </w:r>
    </w:p>
    <w:p w14:paraId="54F8A63C">
      <w:pPr>
        <w:snapToGrid w:val="0"/>
        <w:spacing w:line="400" w:lineRule="exact"/>
        <w:ind w:firstLine="840" w:firstLineChars="400"/>
        <w:rPr>
          <w:rFonts w:hint="eastAsia" w:ascii="仿宋_GB2312" w:eastAsia="仿宋_GB2312"/>
        </w:rPr>
      </w:pPr>
      <w:r>
        <w:rPr>
          <w:rFonts w:hint="eastAsia" w:ascii="仿宋_GB2312" w:eastAsia="仿宋_GB2312"/>
        </w:rPr>
        <w:t>第七节 学校社会工作</w:t>
      </w:r>
    </w:p>
    <w:p w14:paraId="3F3142EB">
      <w:pPr>
        <w:snapToGrid w:val="0"/>
        <w:spacing w:line="400" w:lineRule="exact"/>
        <w:ind w:firstLine="840" w:firstLineChars="400"/>
        <w:rPr>
          <w:rFonts w:hint="eastAsia" w:ascii="仿宋_GB2312" w:eastAsia="仿宋_GB2312"/>
        </w:rPr>
      </w:pPr>
      <w:r>
        <w:rPr>
          <w:rFonts w:hint="eastAsia" w:ascii="仿宋_GB2312" w:eastAsia="仿宋_GB2312"/>
        </w:rPr>
        <w:t>第八节 医务社会工作</w:t>
      </w:r>
    </w:p>
    <w:p w14:paraId="7207C47F">
      <w:pPr>
        <w:snapToGrid w:val="0"/>
        <w:spacing w:line="400" w:lineRule="exact"/>
        <w:ind w:firstLine="840" w:firstLineChars="400"/>
        <w:rPr>
          <w:rFonts w:hint="eastAsia" w:ascii="仿宋_GB2312" w:eastAsia="仿宋_GB2312"/>
        </w:rPr>
      </w:pPr>
      <w:r>
        <w:rPr>
          <w:rFonts w:hint="eastAsia" w:ascii="仿宋_GB2312" w:eastAsia="仿宋_GB2312"/>
        </w:rPr>
        <w:t>第九节 矫治社会工作</w:t>
      </w:r>
    </w:p>
    <w:p w14:paraId="1ECD64A2">
      <w:pPr>
        <w:snapToGrid w:val="0"/>
        <w:spacing w:line="400" w:lineRule="exact"/>
        <w:ind w:firstLine="480" w:firstLineChars="200"/>
        <w:rPr>
          <w:rFonts w:hint="eastAsia" w:ascii="仿宋_GB2312" w:eastAsia="仿宋_GB2312"/>
          <w:sz w:val="24"/>
        </w:rPr>
      </w:pPr>
      <w:r>
        <w:rPr>
          <w:rFonts w:hint="eastAsia" w:ascii="仿宋_GB2312" w:eastAsia="仿宋_GB2312"/>
          <w:sz w:val="24"/>
        </w:rPr>
        <w:t>第十章 社会工作实务相关资源</w:t>
      </w:r>
    </w:p>
    <w:p w14:paraId="680B54AF">
      <w:pPr>
        <w:snapToGrid w:val="0"/>
        <w:spacing w:line="400" w:lineRule="exact"/>
        <w:ind w:firstLine="840" w:firstLineChars="400"/>
        <w:rPr>
          <w:rFonts w:hint="eastAsia" w:ascii="仿宋_GB2312" w:eastAsia="仿宋_GB2312"/>
        </w:rPr>
      </w:pPr>
      <w:r>
        <w:rPr>
          <w:rFonts w:hint="eastAsia" w:ascii="仿宋_GB2312" w:eastAsia="仿宋_GB2312"/>
        </w:rPr>
        <w:t>第一节 志愿者</w:t>
      </w:r>
    </w:p>
    <w:p w14:paraId="26BA53E3">
      <w:pPr>
        <w:snapToGrid w:val="0"/>
        <w:spacing w:line="400" w:lineRule="exact"/>
        <w:ind w:firstLine="840" w:firstLineChars="400"/>
        <w:rPr>
          <w:rFonts w:hint="eastAsia" w:ascii="仿宋_GB2312" w:eastAsia="仿宋_GB2312"/>
        </w:rPr>
      </w:pPr>
      <w:r>
        <w:rPr>
          <w:rFonts w:hint="eastAsia" w:ascii="仿宋_GB2312" w:eastAsia="仿宋_GB2312"/>
        </w:rPr>
        <w:t>第二节 家庭</w:t>
      </w:r>
    </w:p>
    <w:p w14:paraId="7A584037">
      <w:pPr>
        <w:snapToGrid w:val="0"/>
        <w:spacing w:line="400" w:lineRule="exact"/>
        <w:ind w:firstLine="840" w:firstLineChars="400"/>
        <w:rPr>
          <w:rFonts w:hint="eastAsia" w:ascii="仿宋_GB2312" w:eastAsia="仿宋_GB2312"/>
        </w:rPr>
      </w:pPr>
      <w:r>
        <w:rPr>
          <w:rFonts w:hint="eastAsia" w:ascii="仿宋_GB2312" w:eastAsia="仿宋_GB2312"/>
        </w:rPr>
        <w:t>第三节 学校</w:t>
      </w:r>
    </w:p>
    <w:p w14:paraId="44CC7F8D">
      <w:pPr>
        <w:snapToGrid w:val="0"/>
        <w:spacing w:line="400" w:lineRule="exact"/>
        <w:ind w:firstLine="840" w:firstLineChars="400"/>
        <w:rPr>
          <w:rFonts w:hint="eastAsia" w:ascii="仿宋_GB2312" w:eastAsia="仿宋_GB2312"/>
        </w:rPr>
      </w:pPr>
      <w:r>
        <w:rPr>
          <w:rFonts w:hint="eastAsia" w:ascii="仿宋_GB2312" w:eastAsia="仿宋_GB2312"/>
        </w:rPr>
        <w:t>第四节 社区</w:t>
      </w:r>
    </w:p>
    <w:p w14:paraId="7D670275">
      <w:pPr>
        <w:snapToGrid w:val="0"/>
        <w:spacing w:line="400" w:lineRule="exact"/>
        <w:ind w:firstLine="840" w:firstLineChars="400"/>
        <w:rPr>
          <w:rFonts w:hint="eastAsia" w:ascii="仿宋_GB2312" w:eastAsia="仿宋_GB2312"/>
        </w:rPr>
      </w:pPr>
      <w:r>
        <w:rPr>
          <w:rFonts w:hint="eastAsia" w:ascii="仿宋_GB2312" w:eastAsia="仿宋_GB2312"/>
        </w:rPr>
        <w:t>第五节 单位</w:t>
      </w:r>
    </w:p>
    <w:p w14:paraId="2DB2D6E2">
      <w:pPr>
        <w:snapToGrid w:val="0"/>
        <w:spacing w:line="400" w:lineRule="exact"/>
        <w:ind w:firstLine="840" w:firstLineChars="400"/>
        <w:rPr>
          <w:rFonts w:hint="eastAsia" w:ascii="仿宋_GB2312" w:eastAsia="仿宋_GB2312"/>
        </w:rPr>
      </w:pPr>
      <w:r>
        <w:rPr>
          <w:rFonts w:hint="eastAsia" w:ascii="仿宋_GB2312" w:eastAsia="仿宋_GB2312"/>
        </w:rPr>
        <w:t>第六节 重要他人</w:t>
      </w:r>
    </w:p>
    <w:p w14:paraId="07E815C6">
      <w:pPr>
        <w:snapToGrid w:val="0"/>
        <w:spacing w:line="400" w:lineRule="exact"/>
        <w:ind w:firstLine="840" w:firstLineChars="400"/>
        <w:rPr>
          <w:rFonts w:hint="eastAsia" w:ascii="仿宋_GB2312" w:eastAsia="仿宋_GB2312"/>
        </w:rPr>
      </w:pPr>
      <w:r>
        <w:rPr>
          <w:rFonts w:hint="eastAsia" w:ascii="仿宋_GB2312" w:eastAsia="仿宋_GB2312"/>
        </w:rPr>
        <w:t>第七节 社会组织</w:t>
      </w:r>
    </w:p>
    <w:p w14:paraId="6AB252FB">
      <w:pPr>
        <w:snapToGrid w:val="0"/>
        <w:spacing w:line="400" w:lineRule="exact"/>
        <w:ind w:firstLine="840" w:firstLineChars="400"/>
        <w:rPr>
          <w:rFonts w:hint="eastAsia" w:ascii="仿宋_GB2312" w:eastAsia="仿宋_GB2312"/>
        </w:rPr>
      </w:pPr>
      <w:r>
        <w:rPr>
          <w:rFonts w:hint="eastAsia" w:ascii="仿宋_GB2312" w:eastAsia="仿宋_GB2312"/>
        </w:rPr>
        <w:t>第八节 政府组织</w:t>
      </w:r>
    </w:p>
    <w:p w14:paraId="7B13859A">
      <w:pPr>
        <w:snapToGrid w:val="0"/>
        <w:spacing w:line="400" w:lineRule="exact"/>
        <w:ind w:firstLine="840" w:firstLineChars="400"/>
        <w:rPr>
          <w:rFonts w:hint="eastAsia" w:ascii="仿宋_GB2312" w:hAnsi="宋体" w:eastAsia="仿宋_GB2312"/>
          <w:szCs w:val="21"/>
        </w:rPr>
      </w:pPr>
      <w:r>
        <w:rPr>
          <w:rFonts w:hint="eastAsia" w:ascii="仿宋_GB2312" w:eastAsia="仿宋_GB2312"/>
        </w:rPr>
        <w:t>第九节 社会政策</w:t>
      </w:r>
    </w:p>
    <w:p w14:paraId="3C0763F0">
      <w:pPr>
        <w:snapToGrid w:val="0"/>
        <w:spacing w:line="400" w:lineRule="exact"/>
        <w:ind w:firstLine="482" w:firstLineChars="200"/>
        <w:rPr>
          <w:rFonts w:hint="eastAsia" w:ascii="仿宋_GB2312" w:hAnsi="宋体" w:eastAsia="仿宋_GB2312"/>
          <w:b/>
          <w:sz w:val="24"/>
        </w:rPr>
      </w:pPr>
      <w:r>
        <w:rPr>
          <w:rFonts w:hint="eastAsia" w:ascii="仿宋_GB2312" w:hAnsi="宋体" w:eastAsia="仿宋_GB2312"/>
          <w:b/>
          <w:sz w:val="24"/>
        </w:rPr>
        <w:t>第二部分 社会调查研究方法</w:t>
      </w:r>
    </w:p>
    <w:p w14:paraId="03521A43">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要求考生了解社会调查研究的科学过程，了解具体的调查设计与实施方法，了解资料分析的方法及撰写调查报告的要求。</w:t>
      </w:r>
    </w:p>
    <w:p w14:paraId="0E286A93">
      <w:pPr>
        <w:snapToGrid w:val="0"/>
        <w:spacing w:line="400" w:lineRule="exact"/>
        <w:ind w:firstLine="480" w:firstLineChars="200"/>
        <w:rPr>
          <w:rFonts w:hint="eastAsia" w:ascii="仿宋_GB2312" w:eastAsia="仿宋_GB2312"/>
          <w:sz w:val="24"/>
        </w:rPr>
      </w:pPr>
      <w:r>
        <w:rPr>
          <w:rFonts w:hint="eastAsia" w:ascii="仿宋_GB2312" w:eastAsia="仿宋_GB2312"/>
          <w:sz w:val="24"/>
        </w:rPr>
        <w:t>第一章 社会调查概述</w:t>
      </w:r>
    </w:p>
    <w:p w14:paraId="48741ED0">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第一节 社会调查的概念与作用</w:t>
      </w:r>
    </w:p>
    <w:p w14:paraId="39C6913A">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第二节 社会调查的类型和题材</w:t>
      </w:r>
    </w:p>
    <w:p w14:paraId="241CE034">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第三节 普遍调查与抽样调查</w:t>
      </w:r>
    </w:p>
    <w:p w14:paraId="1E299BAA">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第四节 传统社会调查与现代社会调查</w:t>
      </w:r>
    </w:p>
    <w:p w14:paraId="167FD189">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第五节 社会调查的一般程序</w:t>
      </w:r>
    </w:p>
    <w:p w14:paraId="73CDBD62">
      <w:pPr>
        <w:snapToGrid w:val="0"/>
        <w:spacing w:line="400" w:lineRule="exact"/>
        <w:ind w:firstLine="480" w:firstLineChars="200"/>
        <w:rPr>
          <w:rFonts w:hint="eastAsia" w:ascii="仿宋_GB2312" w:eastAsia="仿宋_GB2312"/>
          <w:sz w:val="24"/>
        </w:rPr>
      </w:pPr>
      <w:r>
        <w:rPr>
          <w:rFonts w:hint="eastAsia" w:ascii="仿宋_GB2312" w:eastAsia="仿宋_GB2312"/>
          <w:sz w:val="24"/>
        </w:rPr>
        <w:t>第二章 调查设计</w:t>
      </w:r>
    </w:p>
    <w:p w14:paraId="4C93E169">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第一节 研究目的</w:t>
      </w:r>
    </w:p>
    <w:p w14:paraId="2DA978FC">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第二节 研究问题</w:t>
      </w:r>
    </w:p>
    <w:p w14:paraId="38EEE60B">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第三节 分析单位</w:t>
      </w:r>
    </w:p>
    <w:p w14:paraId="2DC6E152">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第四节 具体方案</w:t>
      </w:r>
    </w:p>
    <w:p w14:paraId="583F1542">
      <w:pPr>
        <w:snapToGrid w:val="0"/>
        <w:spacing w:line="400" w:lineRule="exact"/>
        <w:ind w:firstLine="480" w:firstLineChars="200"/>
        <w:rPr>
          <w:rFonts w:hint="eastAsia" w:ascii="仿宋_GB2312" w:eastAsia="仿宋_GB2312"/>
          <w:sz w:val="24"/>
        </w:rPr>
      </w:pPr>
      <w:r>
        <w:rPr>
          <w:rFonts w:hint="eastAsia" w:ascii="仿宋_GB2312" w:eastAsia="仿宋_GB2312"/>
          <w:sz w:val="24"/>
        </w:rPr>
        <w:t>第三章 抽样</w:t>
      </w:r>
    </w:p>
    <w:p w14:paraId="02A4BC8E">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第一节 抽样的原理与类型</w:t>
      </w:r>
    </w:p>
    <w:p w14:paraId="4672156E">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第二节 抽样方法</w:t>
      </w:r>
    </w:p>
    <w:p w14:paraId="267BDD10">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第四章 变量测量</w:t>
      </w:r>
    </w:p>
    <w:p w14:paraId="500CB5D9">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第一节 测量的概念与特征</w:t>
      </w:r>
    </w:p>
    <w:p w14:paraId="09D86170">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第二节 测量层次</w:t>
      </w:r>
    </w:p>
    <w:p w14:paraId="6865B419">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第三节 概念的操作化</w:t>
      </w:r>
    </w:p>
    <w:p w14:paraId="2BC0EADC">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第四节 量表</w:t>
      </w:r>
    </w:p>
    <w:p w14:paraId="49483709">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第五节 测量的信度与效度</w:t>
      </w:r>
    </w:p>
    <w:p w14:paraId="7B574C7A">
      <w:pPr>
        <w:snapToGrid w:val="0"/>
        <w:spacing w:line="400" w:lineRule="exact"/>
        <w:ind w:firstLine="480" w:firstLineChars="200"/>
        <w:rPr>
          <w:rFonts w:hint="eastAsia" w:ascii="仿宋_GB2312" w:eastAsia="仿宋_GB2312"/>
          <w:sz w:val="24"/>
        </w:rPr>
      </w:pPr>
      <w:r>
        <w:rPr>
          <w:rFonts w:hint="eastAsia" w:ascii="仿宋_GB2312" w:eastAsia="仿宋_GB2312"/>
          <w:sz w:val="24"/>
        </w:rPr>
        <w:t>第五章 问卷设计</w:t>
      </w:r>
    </w:p>
    <w:p w14:paraId="06674FD8">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第一节 问卷的概念及其结构</w:t>
      </w:r>
    </w:p>
    <w:p w14:paraId="6970B879">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第二节 问卷设计的原则</w:t>
      </w:r>
    </w:p>
    <w:p w14:paraId="56A00E0C">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第三节 问卷设计的步骤</w:t>
      </w:r>
    </w:p>
    <w:p w14:paraId="3BAA3209">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第四节 问卷中问题的形式及答案的设计</w:t>
      </w:r>
    </w:p>
    <w:p w14:paraId="63863AE9">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第五节 问卷中问题的语言及提问方式</w:t>
      </w:r>
    </w:p>
    <w:p w14:paraId="2AD80AD3">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第六节 问题的数量与顺序</w:t>
      </w:r>
    </w:p>
    <w:p w14:paraId="0DCE1ED8">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第七节 问卷设计中的常见错误</w:t>
      </w:r>
    </w:p>
    <w:p w14:paraId="5D9B2FA7">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第八节 如何提高问卷设计的质量</w:t>
      </w:r>
    </w:p>
    <w:p w14:paraId="3366FC48">
      <w:pPr>
        <w:snapToGrid w:val="0"/>
        <w:spacing w:line="400" w:lineRule="exact"/>
        <w:ind w:firstLine="480" w:firstLineChars="200"/>
        <w:rPr>
          <w:rFonts w:hint="eastAsia" w:ascii="仿宋_GB2312" w:eastAsia="仿宋_GB2312"/>
          <w:sz w:val="24"/>
        </w:rPr>
      </w:pPr>
      <w:r>
        <w:rPr>
          <w:rFonts w:hint="eastAsia" w:ascii="仿宋_GB2312" w:eastAsia="仿宋_GB2312"/>
          <w:sz w:val="24"/>
        </w:rPr>
        <w:t>第六章 调查的组织与实施</w:t>
      </w:r>
    </w:p>
    <w:p w14:paraId="03B16BD4">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第一节 标准化调查</w:t>
      </w:r>
    </w:p>
    <w:p w14:paraId="38A6E854">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第二节 调查人员的招募与挑选</w:t>
      </w:r>
    </w:p>
    <w:p w14:paraId="1E04F9BA">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第三节 调查员的培训</w:t>
      </w:r>
    </w:p>
    <w:p w14:paraId="026EC745">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第四节 调查过程的控制与督导</w:t>
      </w:r>
    </w:p>
    <w:p w14:paraId="2B3D2BC4">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第五节 调查过程的反思与评估</w:t>
      </w:r>
    </w:p>
    <w:p w14:paraId="7B13A641">
      <w:pPr>
        <w:snapToGrid w:val="0"/>
        <w:spacing w:line="400" w:lineRule="exact"/>
        <w:ind w:firstLine="480" w:firstLineChars="200"/>
        <w:rPr>
          <w:rFonts w:hint="eastAsia" w:ascii="仿宋_GB2312" w:eastAsia="仿宋_GB2312"/>
          <w:sz w:val="24"/>
        </w:rPr>
      </w:pPr>
      <w:r>
        <w:rPr>
          <w:rFonts w:hint="eastAsia" w:ascii="仿宋_GB2312" w:eastAsia="仿宋_GB2312"/>
          <w:sz w:val="24"/>
        </w:rPr>
        <w:t>第七章 调查资料的收集与整理</w:t>
      </w:r>
    </w:p>
    <w:p w14:paraId="4F74231E">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第一节 资料收集方法</w:t>
      </w:r>
    </w:p>
    <w:p w14:paraId="71B0E8D4">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第二节 调查资料的整理</w:t>
      </w:r>
    </w:p>
    <w:p w14:paraId="0182A90F">
      <w:pPr>
        <w:snapToGrid w:val="0"/>
        <w:spacing w:line="400" w:lineRule="exact"/>
        <w:ind w:firstLine="480" w:firstLineChars="200"/>
        <w:rPr>
          <w:rFonts w:hint="eastAsia" w:ascii="仿宋_GB2312" w:eastAsia="仿宋_GB2312"/>
          <w:sz w:val="24"/>
        </w:rPr>
      </w:pPr>
      <w:r>
        <w:rPr>
          <w:rFonts w:hint="eastAsia" w:ascii="仿宋_GB2312" w:eastAsia="仿宋_GB2312"/>
          <w:sz w:val="24"/>
        </w:rPr>
        <w:t>第八章 单变量的统计分析</w:t>
      </w:r>
    </w:p>
    <w:p w14:paraId="438C5D5C">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第一节 单变量的描述统计</w:t>
      </w:r>
    </w:p>
    <w:p w14:paraId="4D3F70F9">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第二节 单变量的推论统计</w:t>
      </w:r>
    </w:p>
    <w:p w14:paraId="7B22BC44">
      <w:pPr>
        <w:snapToGrid w:val="0"/>
        <w:spacing w:line="400" w:lineRule="exact"/>
        <w:ind w:firstLine="480" w:firstLineChars="200"/>
        <w:rPr>
          <w:rFonts w:hint="eastAsia" w:ascii="仿宋_GB2312" w:eastAsia="仿宋_GB2312"/>
          <w:sz w:val="24"/>
        </w:rPr>
      </w:pPr>
      <w:r>
        <w:rPr>
          <w:rFonts w:hint="eastAsia" w:ascii="仿宋_GB2312" w:eastAsia="仿宋_GB2312"/>
          <w:sz w:val="24"/>
        </w:rPr>
        <w:t>第九章  双变量的统计分析</w:t>
      </w:r>
    </w:p>
    <w:p w14:paraId="3F936456">
      <w:pPr>
        <w:snapToGrid w:val="0"/>
        <w:spacing w:line="400" w:lineRule="exact"/>
        <w:ind w:firstLine="420" w:firstLineChars="200"/>
        <w:rPr>
          <w:rFonts w:hint="eastAsia" w:ascii="仿宋_GB2312" w:eastAsia="仿宋_GB2312"/>
          <w:szCs w:val="21"/>
        </w:rPr>
      </w:pPr>
      <w:r>
        <w:rPr>
          <w:rFonts w:hint="eastAsia" w:ascii="仿宋_GB2312" w:eastAsia="仿宋_GB2312"/>
          <w:szCs w:val="21"/>
        </w:rPr>
        <w:t xml:space="preserve">    第一节 双变量的描述统计</w:t>
      </w:r>
    </w:p>
    <w:p w14:paraId="5FF7EFD6">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第二节 双变量的推论统计</w:t>
      </w:r>
    </w:p>
    <w:p w14:paraId="6E613B84">
      <w:pPr>
        <w:snapToGrid w:val="0"/>
        <w:spacing w:line="400" w:lineRule="exact"/>
        <w:ind w:firstLine="480" w:firstLineChars="200"/>
        <w:rPr>
          <w:rFonts w:hint="eastAsia" w:ascii="仿宋_GB2312" w:eastAsia="仿宋_GB2312"/>
          <w:sz w:val="24"/>
        </w:rPr>
      </w:pPr>
      <w:r>
        <w:rPr>
          <w:rFonts w:hint="eastAsia" w:ascii="仿宋_GB2312" w:eastAsia="仿宋_GB2312"/>
          <w:sz w:val="24"/>
        </w:rPr>
        <w:t>第十章 统计分析软件应用</w:t>
      </w:r>
    </w:p>
    <w:p w14:paraId="0F91E21F">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第一节 单变量描述统计</w:t>
      </w:r>
    </w:p>
    <w:p w14:paraId="3DF85E0D">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第二节 双变量交互分类统计与检验</w:t>
      </w:r>
    </w:p>
    <w:p w14:paraId="68C8912A">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第三节 子总体均值比较与方差分析</w:t>
      </w:r>
    </w:p>
    <w:p w14:paraId="50531609">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第四节 数据调整与转化</w:t>
      </w:r>
    </w:p>
    <w:p w14:paraId="3C03E95F">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第五节 统计图制作</w:t>
      </w:r>
    </w:p>
    <w:p w14:paraId="05265E96">
      <w:pPr>
        <w:snapToGrid w:val="0"/>
        <w:spacing w:line="400" w:lineRule="exact"/>
        <w:ind w:firstLine="480" w:firstLineChars="200"/>
        <w:rPr>
          <w:rFonts w:hint="eastAsia" w:ascii="仿宋_GB2312" w:eastAsia="仿宋_GB2312"/>
          <w:sz w:val="24"/>
        </w:rPr>
      </w:pPr>
      <w:r>
        <w:rPr>
          <w:rFonts w:hint="eastAsia" w:ascii="仿宋_GB2312" w:eastAsia="仿宋_GB2312"/>
          <w:sz w:val="24"/>
        </w:rPr>
        <w:t>第十一章 调查报告的撰写</w:t>
      </w:r>
    </w:p>
    <w:p w14:paraId="230DD74A">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第一节 调查研究报告的类型与特点</w:t>
      </w:r>
    </w:p>
    <w:p w14:paraId="2DB7A47B">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第二节 撰写调查报告的基本要求与步骤</w:t>
      </w:r>
    </w:p>
    <w:p w14:paraId="645224CD">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第三节 应用性调查报告的结构与写作</w:t>
      </w:r>
    </w:p>
    <w:p w14:paraId="45420255">
      <w:pPr>
        <w:snapToGrid w:val="0"/>
        <w:spacing w:line="400" w:lineRule="exact"/>
        <w:ind w:firstLine="840" w:firstLineChars="400"/>
        <w:rPr>
          <w:rFonts w:hint="eastAsia" w:ascii="仿宋_GB2312" w:eastAsia="仿宋_GB2312"/>
          <w:szCs w:val="21"/>
        </w:rPr>
      </w:pPr>
      <w:r>
        <w:rPr>
          <w:rFonts w:hint="eastAsia" w:ascii="仿宋_GB2312" w:eastAsia="仿宋_GB2312"/>
          <w:szCs w:val="21"/>
        </w:rPr>
        <w:t>第四节 学术性调查报告的结构与写作</w:t>
      </w:r>
    </w:p>
    <w:p w14:paraId="5710EE17">
      <w:pPr>
        <w:snapToGrid w:val="0"/>
        <w:spacing w:line="400" w:lineRule="exact"/>
        <w:ind w:firstLine="840" w:firstLineChars="400"/>
        <w:rPr>
          <w:rFonts w:hint="eastAsia" w:ascii="仿宋_GB2312" w:hAnsi="宋体" w:eastAsia="仿宋_GB2312"/>
          <w:szCs w:val="21"/>
        </w:rPr>
      </w:pPr>
      <w:r>
        <w:rPr>
          <w:rFonts w:hint="eastAsia" w:ascii="仿宋_GB2312" w:eastAsia="仿宋_GB2312"/>
          <w:szCs w:val="21"/>
        </w:rPr>
        <w:t>第五节 调查报告撰写中应注意的问题</w:t>
      </w:r>
    </w:p>
    <w:p w14:paraId="07493DD8">
      <w:pPr>
        <w:rPr>
          <w:rFonts w:hint="eastAsia" w:ascii="仿宋_GB2312" w:eastAsia="仿宋_GB2312"/>
          <w:szCs w:val="21"/>
        </w:rPr>
      </w:pPr>
    </w:p>
    <w:p w14:paraId="1DAF61D6">
      <w:pPr>
        <w:jc w:val="center"/>
        <w:rPr>
          <w:rFonts w:hint="eastAsia" w:ascii="仿宋_GB2312" w:hAnsi="仿宋" w:eastAsia="仿宋_GB2312"/>
          <w:b/>
          <w:sz w:val="24"/>
        </w:rPr>
      </w:pPr>
      <w:r>
        <w:rPr>
          <w:rFonts w:hint="eastAsia" w:ascii="仿宋_GB2312" w:hAnsi="仿宋" w:eastAsia="仿宋_GB2312"/>
          <w:b/>
          <w:sz w:val="24"/>
        </w:rPr>
        <w:t>四、参考书目</w:t>
      </w:r>
    </w:p>
    <w:p w14:paraId="2021405D">
      <w:pPr>
        <w:rPr>
          <w:rFonts w:hint="eastAsia" w:ascii="仿宋_GB2312" w:eastAsia="仿宋_GB2312"/>
        </w:rPr>
      </w:pPr>
      <w:r>
        <w:rPr>
          <w:rFonts w:hint="eastAsia" w:ascii="仿宋_GB2312" w:eastAsia="仿宋_GB2312"/>
        </w:rPr>
        <w:t>1.朱眉华《社会工作实务手册》，社会科学文献出版社2006年版</w:t>
      </w:r>
    </w:p>
    <w:p w14:paraId="263D4869">
      <w:pPr>
        <w:rPr>
          <w:rFonts w:hint="eastAsia" w:ascii="仿宋_GB2312" w:eastAsia="仿宋_GB2312"/>
        </w:rPr>
      </w:pPr>
      <w:r>
        <w:rPr>
          <w:rFonts w:hint="eastAsia" w:ascii="仿宋_GB2312" w:eastAsia="仿宋_GB2312"/>
        </w:rPr>
        <w:t>2.风笑天《社会调查原理与方法》（修订第2版）首都经贸大学出版社2011年版</w:t>
      </w:r>
    </w:p>
    <w:p w14:paraId="3BC77A70">
      <w:pPr>
        <w:rPr>
          <w:rFonts w:hint="eastAsia" w:ascii="仿宋_GB2312" w:eastAsia="仿宋_GB2312"/>
        </w:rPr>
      </w:pPr>
    </w:p>
    <w:p w14:paraId="4FFB171F">
      <w:pPr>
        <w:rPr>
          <w:rFonts w:hint="eastAsia" w:ascii="仿宋_GB2312" w:hAnsi="仿宋" w:eastAsia="仿宋_GB2312"/>
          <w:b/>
          <w:szCs w:val="21"/>
        </w:rPr>
      </w:pPr>
    </w:p>
    <w:p w14:paraId="381BD0D4">
      <w:pPr>
        <w:rPr>
          <w:rFonts w:hint="eastAsia" w:ascii="仿宋" w:hAnsi="仿宋" w:eastAsia="仿宋"/>
          <w:b/>
          <w:sz w:val="28"/>
          <w:szCs w:val="28"/>
        </w:rPr>
      </w:pPr>
    </w:p>
    <w:p w14:paraId="07496554">
      <w:pPr>
        <w:widowControl/>
        <w:spacing w:line="800" w:lineRule="exact"/>
        <w:ind w:firstLine="480" w:firstLineChars="200"/>
        <w:jc w:val="left"/>
        <w:rPr>
          <w:rFonts w:hint="eastAsia" w:ascii="宋体" w:hAnsi="宋体"/>
          <w:sz w:val="24"/>
        </w:rPr>
      </w:pPr>
    </w:p>
    <w:p w14:paraId="5B1EBB8C"/>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287" w:usb1="080F0000" w:usb2="00000010" w:usb3="00000000" w:csb0="0004009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7D23"/>
    <w:rsid w:val="0069557D"/>
    <w:rsid w:val="00750FB7"/>
    <w:rsid w:val="00AA0EAE"/>
    <w:rsid w:val="00D15918"/>
    <w:rsid w:val="00DB6A01"/>
    <w:rsid w:val="00E003BC"/>
    <w:rsid w:val="00E6685A"/>
    <w:rsid w:val="38824622"/>
    <w:rsid w:val="49200C5E"/>
    <w:rsid w:val="4CF10E8E"/>
    <w:rsid w:val="7C747F3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uiPriority w:val="0"/>
    <w:rPr>
      <w:kern w:val="2"/>
      <w:sz w:val="18"/>
      <w:szCs w:val="18"/>
    </w:rPr>
  </w:style>
  <w:style w:type="character" w:customStyle="1" w:styleId="7">
    <w:name w:val="页脚 Char"/>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344</Words>
  <Characters>1965</Characters>
  <Lines>16</Lines>
  <Paragraphs>4</Paragraphs>
  <TotalTime>0</TotalTime>
  <ScaleCrop>false</ScaleCrop>
  <LinksUpToDate>false</LinksUpToDate>
  <CharactersWithSpaces>2305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2023-06-13T04:27:00Z</dcterms:created>
  <dc:creator>微软用户</dc:creator>
  <cp:lastModifiedBy>vertesyuan</cp:lastModifiedBy>
  <dcterms:modified xsi:type="dcterms:W3CDTF">2024-10-10T08:50:16Z</dcterms:modified>
  <dc:title>附件二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7E911E6BE4B94AFC94969262F4756D25_13</vt:lpwstr>
  </property>
</Properties>
</file>