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A3C7">
      <w:pPr>
        <w:spacing w:line="30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32"/>
          <w:szCs w:val="32"/>
        </w:rPr>
        <w:t>武汉工程大学202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年硕士研究生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考试</w:t>
      </w:r>
    </w:p>
    <w:p w14:paraId="7C988F2C">
      <w:pPr>
        <w:spacing w:line="30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高分子化学</w:t>
      </w:r>
      <w: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大纲</w:t>
      </w:r>
    </w:p>
    <w:p w14:paraId="082A9F58">
      <w:pPr>
        <w:tabs>
          <w:tab w:val="left" w:pos="420"/>
          <w:tab w:val="left" w:pos="840"/>
          <w:tab w:val="left" w:pos="3990"/>
        </w:tabs>
        <w:spacing w:line="300" w:lineRule="auto"/>
        <w:rPr>
          <w:rFonts w:hint="default" w:ascii="Times New Roman" w:hAnsi="Times New Roman" w:eastAsia="黑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4"/>
          <w:lang w:val="en-US" w:eastAsia="zh-CN"/>
        </w:rPr>
        <w:t>一、 考试内容</w:t>
      </w:r>
    </w:p>
    <w:p w14:paraId="5F9629CE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1．绪论</w:t>
      </w:r>
    </w:p>
    <w:p w14:paraId="357F861D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35782927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高分子的基本概念</w:t>
      </w:r>
    </w:p>
    <w:p w14:paraId="5D9219DD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聚合物分类和命名</w:t>
      </w:r>
    </w:p>
    <w:p w14:paraId="37CE3541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聚合反应</w:t>
      </w:r>
    </w:p>
    <w:p w14:paraId="2BE1ED2D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分子量</w:t>
      </w:r>
    </w:p>
    <w:p w14:paraId="32B9D711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高分子的链结构</w:t>
      </w:r>
    </w:p>
    <w:p w14:paraId="53B8CB2B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大分子的微观结构</w:t>
      </w:r>
    </w:p>
    <w:p w14:paraId="4F56EDAD">
      <w:pPr>
        <w:numPr>
          <w:ilvl w:val="1"/>
          <w:numId w:val="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大分子的聚集态结构</w:t>
      </w:r>
    </w:p>
    <w:p w14:paraId="374EA976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基本要求：</w:t>
      </w:r>
    </w:p>
    <w:p w14:paraId="2350CE2E">
      <w:pPr>
        <w:numPr>
          <w:ilvl w:val="0"/>
          <w:numId w:val="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掌握：高分子化合物的基本概念、分类和命名、分子量及分布概念；</w:t>
      </w:r>
    </w:p>
    <w:p w14:paraId="6CAA0FEC">
      <w:pPr>
        <w:numPr>
          <w:ilvl w:val="0"/>
          <w:numId w:val="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理解：线型、支链和体型大分子以及高分子的微观结构；</w:t>
      </w:r>
    </w:p>
    <w:p w14:paraId="15A391B0">
      <w:pPr>
        <w:numPr>
          <w:ilvl w:val="0"/>
          <w:numId w:val="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了解：聚合物的物理状态和主要性能，高分子材料和机械强度以及高分子化学简史。</w:t>
      </w:r>
    </w:p>
    <w:p w14:paraId="321D67C3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2．自由基聚合</w:t>
      </w:r>
    </w:p>
    <w:p w14:paraId="2966C6CA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1319F996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连锁聚合的单体</w:t>
      </w:r>
    </w:p>
    <w:p w14:paraId="14E2B511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自由机聚合机理</w:t>
      </w:r>
    </w:p>
    <w:p w14:paraId="00414D36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链引发反应</w:t>
      </w:r>
    </w:p>
    <w:p w14:paraId="43D3355C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聚合速率</w:t>
      </w:r>
    </w:p>
    <w:p w14:paraId="5610A55F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分子量和链转移</w:t>
      </w:r>
    </w:p>
    <w:p w14:paraId="0E365A0A">
      <w:pPr>
        <w:numPr>
          <w:ilvl w:val="0"/>
          <w:numId w:val="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阻聚和缓聚</w:t>
      </w:r>
    </w:p>
    <w:p w14:paraId="78D57FEB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基本要求：</w:t>
      </w:r>
    </w:p>
    <w:p w14:paraId="12E08F38">
      <w:pPr>
        <w:spacing w:line="300" w:lineRule="auto"/>
        <w:ind w:left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本章是高分子化学的重点章之一</w:t>
      </w:r>
    </w:p>
    <w:p w14:paraId="4A19ED22">
      <w:pPr>
        <w:numPr>
          <w:ilvl w:val="0"/>
          <w:numId w:val="4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掌握：自由基聚合机理及特征，主要引发剂种类及引发机理，自由基聚合反应动力学及影响聚合速率的因素，分子量及其影响因素；</w:t>
      </w:r>
    </w:p>
    <w:p w14:paraId="6EDBB1F5">
      <w:pPr>
        <w:numPr>
          <w:ilvl w:val="0"/>
          <w:numId w:val="4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理解：引发剂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引发作用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引发效率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自由基的特性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单体的特性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稳态理论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自由机等活性理论，链转移，阻聚和缓聚等基本概念；</w:t>
      </w:r>
    </w:p>
    <w:p w14:paraId="3581F152">
      <w:pPr>
        <w:numPr>
          <w:ilvl w:val="0"/>
          <w:numId w:val="4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了解：光、热、辐射等其他引发作用。</w:t>
      </w:r>
    </w:p>
    <w:p w14:paraId="79409EA2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3．自由基共聚合</w:t>
      </w:r>
    </w:p>
    <w:p w14:paraId="4E58F8F8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192F3CD5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二元共聚物的概念</w:t>
      </w:r>
    </w:p>
    <w:p w14:paraId="675AF906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二元共聚物组成方程</w:t>
      </w:r>
    </w:p>
    <w:p w14:paraId="3635E552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二元共聚曲线及组成控制</w:t>
      </w:r>
    </w:p>
    <w:p w14:paraId="3A9ECC98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单体和自由基的活性</w:t>
      </w:r>
    </w:p>
    <w:p w14:paraId="228F8416">
      <w:pPr>
        <w:numPr>
          <w:ilvl w:val="0"/>
          <w:numId w:val="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Q-e概念</w:t>
      </w:r>
    </w:p>
    <w:p w14:paraId="0C942C65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基本要求：本章是高分子化学的重点章之一</w:t>
      </w:r>
    </w:p>
    <w:p w14:paraId="5FD84B2A">
      <w:pPr>
        <w:numPr>
          <w:ilvl w:val="0"/>
          <w:numId w:val="6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掌握：共聚物组成与单体组成的关系，竞聚率的意义；二元共聚组成曲线，转化率与共聚物组成的关系，共聚物组成的控制方法；</w:t>
      </w:r>
    </w:p>
    <w:p w14:paraId="3209AACD">
      <w:pPr>
        <w:numPr>
          <w:ilvl w:val="0"/>
          <w:numId w:val="6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理解：自由基及单体的活性与取代基的关系；</w:t>
      </w:r>
    </w:p>
    <w:p w14:paraId="292802C7">
      <w:pPr>
        <w:numPr>
          <w:ilvl w:val="0"/>
          <w:numId w:val="6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了解：多元共聚，Q-e概念及共聚合速率以及共聚物组成序列分布。</w:t>
      </w:r>
    </w:p>
    <w:p w14:paraId="1ADA7107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4．聚合方法</w:t>
      </w:r>
    </w:p>
    <w:p w14:paraId="628A5D31">
      <w:pPr>
        <w:numPr>
          <w:ilvl w:val="0"/>
          <w:numId w:val="7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75CF1ACD">
      <w:pPr>
        <w:numPr>
          <w:ilvl w:val="0"/>
          <w:numId w:val="7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本体聚合</w:t>
      </w:r>
    </w:p>
    <w:p w14:paraId="2F14AB82">
      <w:pPr>
        <w:numPr>
          <w:ilvl w:val="0"/>
          <w:numId w:val="7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溶液聚合</w:t>
      </w:r>
    </w:p>
    <w:p w14:paraId="1CD92CAA">
      <w:pPr>
        <w:numPr>
          <w:ilvl w:val="0"/>
          <w:numId w:val="7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悬浮聚合</w:t>
      </w:r>
    </w:p>
    <w:p w14:paraId="79F35344">
      <w:pPr>
        <w:numPr>
          <w:ilvl w:val="0"/>
          <w:numId w:val="7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乳液聚合</w:t>
      </w:r>
    </w:p>
    <w:p w14:paraId="2D538416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</w:t>
      </w:r>
    </w:p>
    <w:p w14:paraId="7E802F8B">
      <w:pPr>
        <w:numPr>
          <w:ilvl w:val="0"/>
          <w:numId w:val="8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了解：各种聚合方法的特点；</w:t>
      </w:r>
    </w:p>
    <w:p w14:paraId="1191E26E">
      <w:pPr>
        <w:numPr>
          <w:ilvl w:val="0"/>
          <w:numId w:val="8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了解：悬浮聚合、乳液聚合机理及动力学</w:t>
      </w:r>
    </w:p>
    <w:p w14:paraId="1D45AF50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5．离子聚合</w:t>
      </w:r>
    </w:p>
    <w:p w14:paraId="44998F1D">
      <w:pPr>
        <w:numPr>
          <w:ilvl w:val="0"/>
          <w:numId w:val="9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4F98A580">
      <w:pPr>
        <w:numPr>
          <w:ilvl w:val="0"/>
          <w:numId w:val="9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阴离子聚合</w:t>
      </w:r>
    </w:p>
    <w:p w14:paraId="47D1BC9A">
      <w:pPr>
        <w:numPr>
          <w:ilvl w:val="0"/>
          <w:numId w:val="9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阳离子聚合</w:t>
      </w:r>
    </w:p>
    <w:p w14:paraId="33A73AD8">
      <w:pPr>
        <w:numPr>
          <w:ilvl w:val="0"/>
          <w:numId w:val="9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自由基聚合与离子聚合的比较</w:t>
      </w:r>
    </w:p>
    <w:p w14:paraId="7342F996">
      <w:pPr>
        <w:numPr>
          <w:ilvl w:val="0"/>
          <w:numId w:val="9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开环聚合</w:t>
      </w:r>
    </w:p>
    <w:p w14:paraId="3A5DBFAB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</w:t>
      </w:r>
    </w:p>
    <w:p w14:paraId="4E5DCC77">
      <w:pPr>
        <w:numPr>
          <w:ilvl w:val="0"/>
          <w:numId w:val="10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掌握：离子型聚合的单体与引发剂的匹配关系，活性聚合及活性聚合物，离子聚合的活性种形式、反应机理及其特点；</w:t>
      </w:r>
    </w:p>
    <w:p w14:paraId="537D678E">
      <w:pPr>
        <w:numPr>
          <w:ilvl w:val="0"/>
          <w:numId w:val="10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了解：溶剂、温度及反离子对反应速率及分子量的影响，了解异构化聚合，开环聚合等基本概念。</w:t>
      </w:r>
    </w:p>
    <w:p w14:paraId="1D538838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6．配位聚合</w:t>
      </w:r>
    </w:p>
    <w:p w14:paraId="40C641F9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4FBF2889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聚合物的立构规整性</w:t>
      </w:r>
    </w:p>
    <w:p w14:paraId="2704DC8B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配位聚合的基本概念</w:t>
      </w:r>
    </w:p>
    <w:p w14:paraId="28560D5E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Ziegler-Natta引发体系</w:t>
      </w:r>
    </w:p>
    <w:p w14:paraId="33FEA0A9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α-烯烃的配位阴离子聚合</w:t>
      </w:r>
    </w:p>
    <w:p w14:paraId="43AB43EC">
      <w:pPr>
        <w:numPr>
          <w:ilvl w:val="0"/>
          <w:numId w:val="11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二烯烃的配位阴离子聚合物</w:t>
      </w:r>
    </w:p>
    <w:p w14:paraId="15C5608A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</w:t>
      </w:r>
    </w:p>
    <w:p w14:paraId="65167E08">
      <w:pPr>
        <w:numPr>
          <w:ilvl w:val="0"/>
          <w:numId w:val="1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掌握：聚合物的立构现象，等规度、定向聚合、配位聚合等基本概念，Ziegler-Natta引发体系；</w:t>
      </w:r>
    </w:p>
    <w:p w14:paraId="712A1BA5">
      <w:pPr>
        <w:numPr>
          <w:ilvl w:val="0"/>
          <w:numId w:val="1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理解：丙烯的配位阴离子聚合机理及定向原因；</w:t>
      </w:r>
    </w:p>
    <w:p w14:paraId="27A17178">
      <w:pPr>
        <w:numPr>
          <w:ilvl w:val="0"/>
          <w:numId w:val="1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了解：二烯烃的配位阴离子聚合。</w:t>
      </w:r>
    </w:p>
    <w:p w14:paraId="439C68EA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7．逐步聚合反应</w:t>
      </w:r>
    </w:p>
    <w:p w14:paraId="5A774283">
      <w:pPr>
        <w:spacing w:line="30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本章是重点章节之一</w:t>
      </w:r>
    </w:p>
    <w:p w14:paraId="2E854C54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7D99E762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缩聚反应</w:t>
      </w:r>
    </w:p>
    <w:p w14:paraId="40032828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线型缩聚反应的机理</w:t>
      </w:r>
    </w:p>
    <w:p w14:paraId="6C857DA2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线型缩聚反应动力学</w:t>
      </w:r>
    </w:p>
    <w:p w14:paraId="66A3121B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影响线型缩聚物聚合度的因素和控制方法</w:t>
      </w:r>
    </w:p>
    <w:p w14:paraId="70540218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逐步聚合的方法</w:t>
      </w:r>
    </w:p>
    <w:p w14:paraId="180D73BC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线型逐步聚合原理和方法的应用及重要线型逐步聚合物</w:t>
      </w:r>
    </w:p>
    <w:p w14:paraId="6FB57476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体形缩聚</w:t>
      </w:r>
    </w:p>
    <w:p w14:paraId="0083DEA3">
      <w:pPr>
        <w:numPr>
          <w:ilvl w:val="0"/>
          <w:numId w:val="13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凝胶化作用和凝胶点</w:t>
      </w:r>
    </w:p>
    <w:p w14:paraId="75212450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</w:t>
      </w:r>
    </w:p>
    <w:p w14:paraId="405ADFAE">
      <w:pPr>
        <w:numPr>
          <w:ilvl w:val="0"/>
          <w:numId w:val="14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掌握：逐步聚合反应的特点，线型缩聚反应中影响聚合度的因素及控制聚合度的方法，反映程度、官能度、官能团等活性、凝胶现象、凝胶点等基本概念；</w:t>
      </w:r>
    </w:p>
    <w:p w14:paraId="6D4B1E49">
      <w:pPr>
        <w:numPr>
          <w:ilvl w:val="0"/>
          <w:numId w:val="14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了解：线型缩聚反应动力学，体型缩聚反应中凝胶点的预测方法，逐步聚合的实施方法，重要线型缩聚产物的合成方法及用途。</w:t>
      </w:r>
    </w:p>
    <w:p w14:paraId="0292F31E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8．聚合物的化学反应</w:t>
      </w:r>
    </w:p>
    <w:p w14:paraId="2BF75606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引言</w:t>
      </w:r>
    </w:p>
    <w:p w14:paraId="43347D61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聚合物的反应活性及影响因素</w:t>
      </w:r>
    </w:p>
    <w:p w14:paraId="27D939FF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聚合物的相似转变 </w:t>
      </w:r>
    </w:p>
    <w:p w14:paraId="0475FDFA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功能高分子</w:t>
      </w:r>
    </w:p>
    <w:p w14:paraId="194031A9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聚合度变大的相似转变</w:t>
      </w:r>
    </w:p>
    <w:p w14:paraId="31428CD4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降解</w:t>
      </w:r>
    </w:p>
    <w:p w14:paraId="1358D083">
      <w:pPr>
        <w:numPr>
          <w:ilvl w:val="0"/>
          <w:numId w:val="15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聚合物的老化和防老化</w:t>
      </w:r>
    </w:p>
    <w:p w14:paraId="4B4DBBDC"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基本要求</w:t>
      </w:r>
    </w:p>
    <w:p w14:paraId="27007C92">
      <w:pPr>
        <w:numPr>
          <w:ilvl w:val="0"/>
          <w:numId w:val="16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掌握：聚合物侧基化学反应的特点，聚合物相似转变、接枝、扩链，交联等基本概念及反应原理；</w:t>
      </w:r>
    </w:p>
    <w:p w14:paraId="69FA2738">
      <w:pPr>
        <w:numPr>
          <w:ilvl w:val="0"/>
          <w:numId w:val="16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了解：功能高分子，聚合物的降解，老化反应及防老化原理。</w:t>
      </w:r>
    </w:p>
    <w:p w14:paraId="0036F896">
      <w:pPr>
        <w:spacing w:line="300" w:lineRule="auto"/>
        <w:ind w:left="840"/>
        <w:rPr>
          <w:rFonts w:hint="default" w:ascii="Times New Roman" w:hAnsi="Times New Roman" w:cs="Times New Roman"/>
        </w:rPr>
      </w:pPr>
    </w:p>
    <w:p w14:paraId="177206AE">
      <w:pPr>
        <w:tabs>
          <w:tab w:val="left" w:pos="315"/>
          <w:tab w:val="left" w:pos="840"/>
          <w:tab w:val="left" w:pos="3990"/>
        </w:tabs>
        <w:spacing w:line="300" w:lineRule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黑体" w:cs="Times New Roman"/>
          <w:bCs/>
          <w:sz w:val="24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24"/>
        </w:rPr>
        <w:t>、 考试参考书</w:t>
      </w:r>
    </w:p>
    <w:p w14:paraId="69185D78">
      <w:pPr>
        <w:spacing w:line="30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1．潘祖仁. 高分子化学(第五版) 北京：化学工业出版社, 2013</w:t>
      </w:r>
    </w:p>
    <w:p w14:paraId="7AB5845B">
      <w:pPr>
        <w:spacing w:line="30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 王槐三. 高分子化学教程(第三版) 北京：科学出版社, 2011</w:t>
      </w:r>
    </w:p>
    <w:p w14:paraId="4C393358">
      <w:pPr>
        <w:spacing w:line="30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 林尚安. 高分子化学 北京：科学出版社，2000</w:t>
      </w:r>
    </w:p>
    <w:sectPr>
      <w:footerReference r:id="rId3" w:type="default"/>
      <w:footerReference r:id="rId4" w:type="even"/>
      <w:pgSz w:w="11907" w:h="16840"/>
      <w:pgMar w:top="1418" w:right="1418" w:bottom="1418" w:left="1418" w:header="2268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6B22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4</w:t>
    </w:r>
    <w:r>
      <w:fldChar w:fldCharType="end"/>
    </w:r>
  </w:p>
  <w:p w14:paraId="6E0C3AD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17052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4</w:t>
    </w:r>
    <w:r>
      <w:fldChar w:fldCharType="end"/>
    </w:r>
  </w:p>
  <w:p w14:paraId="40460D6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F64CB"/>
    <w:multiLevelType w:val="multilevel"/>
    <w:tmpl w:val="059F64CB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12E3224"/>
    <w:multiLevelType w:val="multilevel"/>
    <w:tmpl w:val="112E3224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386BDA"/>
    <w:multiLevelType w:val="multilevel"/>
    <w:tmpl w:val="14386BDA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A5A0C05"/>
    <w:multiLevelType w:val="multilevel"/>
    <w:tmpl w:val="2A5A0C05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E645C1C"/>
    <w:multiLevelType w:val="multilevel"/>
    <w:tmpl w:val="2E645C1C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A7673CB"/>
    <w:multiLevelType w:val="multilevel"/>
    <w:tmpl w:val="3A7673CB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BBA0ABA"/>
    <w:multiLevelType w:val="multilevel"/>
    <w:tmpl w:val="3BBA0AB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japaneseCounting"/>
      <w:lvlText w:val="(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japaneseCounting"/>
      <w:lvlText w:val="（%5）"/>
      <w:lvlJc w:val="left"/>
      <w:pPr>
        <w:tabs>
          <w:tab w:val="left" w:pos="2415"/>
        </w:tabs>
        <w:ind w:left="2415" w:hanging="735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A0C69FF"/>
    <w:multiLevelType w:val="multilevel"/>
    <w:tmpl w:val="4A0C69FF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0DB3A46"/>
    <w:multiLevelType w:val="multilevel"/>
    <w:tmpl w:val="50DB3A46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2A663CE"/>
    <w:multiLevelType w:val="multilevel"/>
    <w:tmpl w:val="52A663CE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2F9699C"/>
    <w:multiLevelType w:val="multilevel"/>
    <w:tmpl w:val="52F9699C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38136A1"/>
    <w:multiLevelType w:val="multilevel"/>
    <w:tmpl w:val="538136A1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CF611BD"/>
    <w:multiLevelType w:val="multilevel"/>
    <w:tmpl w:val="5CF611BD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59F8BAF"/>
    <w:multiLevelType w:val="multilevel"/>
    <w:tmpl w:val="659F8BAF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6C181105"/>
    <w:multiLevelType w:val="multilevel"/>
    <w:tmpl w:val="6C181105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12976AB"/>
    <w:multiLevelType w:val="multilevel"/>
    <w:tmpl w:val="712976AB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F3B23"/>
    <w:rsid w:val="00033C03"/>
    <w:rsid w:val="00051438"/>
    <w:rsid w:val="00065649"/>
    <w:rsid w:val="0006623D"/>
    <w:rsid w:val="000B3AB3"/>
    <w:rsid w:val="000D34E7"/>
    <w:rsid w:val="000F3B23"/>
    <w:rsid w:val="000F6FC5"/>
    <w:rsid w:val="00105839"/>
    <w:rsid w:val="00136645"/>
    <w:rsid w:val="0018244C"/>
    <w:rsid w:val="001F3AD7"/>
    <w:rsid w:val="002005FD"/>
    <w:rsid w:val="0023067D"/>
    <w:rsid w:val="00246993"/>
    <w:rsid w:val="002704F9"/>
    <w:rsid w:val="00273EC8"/>
    <w:rsid w:val="00296ACB"/>
    <w:rsid w:val="002C08AD"/>
    <w:rsid w:val="002C31C2"/>
    <w:rsid w:val="002E6579"/>
    <w:rsid w:val="002F57EC"/>
    <w:rsid w:val="002F5A1F"/>
    <w:rsid w:val="002F7830"/>
    <w:rsid w:val="003057D4"/>
    <w:rsid w:val="003306E3"/>
    <w:rsid w:val="00334CD0"/>
    <w:rsid w:val="00345828"/>
    <w:rsid w:val="003503E3"/>
    <w:rsid w:val="00350B55"/>
    <w:rsid w:val="0038117E"/>
    <w:rsid w:val="004049E6"/>
    <w:rsid w:val="0045460E"/>
    <w:rsid w:val="00454B35"/>
    <w:rsid w:val="004878FA"/>
    <w:rsid w:val="004B3093"/>
    <w:rsid w:val="004B49B3"/>
    <w:rsid w:val="004E524D"/>
    <w:rsid w:val="004E68B0"/>
    <w:rsid w:val="00526908"/>
    <w:rsid w:val="0054427D"/>
    <w:rsid w:val="0058240C"/>
    <w:rsid w:val="00597034"/>
    <w:rsid w:val="005E2695"/>
    <w:rsid w:val="005F56DD"/>
    <w:rsid w:val="0063505E"/>
    <w:rsid w:val="006B5185"/>
    <w:rsid w:val="00716E2C"/>
    <w:rsid w:val="00762C42"/>
    <w:rsid w:val="00776659"/>
    <w:rsid w:val="007E7197"/>
    <w:rsid w:val="007F7CE2"/>
    <w:rsid w:val="00831D73"/>
    <w:rsid w:val="0085410D"/>
    <w:rsid w:val="008550C3"/>
    <w:rsid w:val="0085679C"/>
    <w:rsid w:val="008766DB"/>
    <w:rsid w:val="00885BBF"/>
    <w:rsid w:val="00894174"/>
    <w:rsid w:val="008C1FEA"/>
    <w:rsid w:val="008D3531"/>
    <w:rsid w:val="008E3CF4"/>
    <w:rsid w:val="00960BF5"/>
    <w:rsid w:val="00965997"/>
    <w:rsid w:val="009900D9"/>
    <w:rsid w:val="009C7A6D"/>
    <w:rsid w:val="00A25BF7"/>
    <w:rsid w:val="00A754E9"/>
    <w:rsid w:val="00AB1ECC"/>
    <w:rsid w:val="00AE7F7A"/>
    <w:rsid w:val="00B53F71"/>
    <w:rsid w:val="00B6183E"/>
    <w:rsid w:val="00B66662"/>
    <w:rsid w:val="00B83A56"/>
    <w:rsid w:val="00BE5917"/>
    <w:rsid w:val="00C25398"/>
    <w:rsid w:val="00C27901"/>
    <w:rsid w:val="00C27F23"/>
    <w:rsid w:val="00C46373"/>
    <w:rsid w:val="00C67FE6"/>
    <w:rsid w:val="00CB45A4"/>
    <w:rsid w:val="00CC6E8D"/>
    <w:rsid w:val="00CE0A1D"/>
    <w:rsid w:val="00CE1C29"/>
    <w:rsid w:val="00CE7608"/>
    <w:rsid w:val="00CF5D9C"/>
    <w:rsid w:val="00D10455"/>
    <w:rsid w:val="00D33CB4"/>
    <w:rsid w:val="00D44973"/>
    <w:rsid w:val="00D46417"/>
    <w:rsid w:val="00D56EFB"/>
    <w:rsid w:val="00E015D7"/>
    <w:rsid w:val="00E0706F"/>
    <w:rsid w:val="00E1187A"/>
    <w:rsid w:val="00E208AE"/>
    <w:rsid w:val="00E55396"/>
    <w:rsid w:val="00E66D10"/>
    <w:rsid w:val="00E67FBA"/>
    <w:rsid w:val="00EA385C"/>
    <w:rsid w:val="00F7676B"/>
    <w:rsid w:val="00F92A32"/>
    <w:rsid w:val="00F955B7"/>
    <w:rsid w:val="01E01ECC"/>
    <w:rsid w:val="02596FCA"/>
    <w:rsid w:val="11F01628"/>
    <w:rsid w:val="11FC60EC"/>
    <w:rsid w:val="2BBA1859"/>
    <w:rsid w:val="33282BD6"/>
    <w:rsid w:val="423C632D"/>
    <w:rsid w:val="4CCD2E9B"/>
    <w:rsid w:val="4D221E17"/>
    <w:rsid w:val="522D1654"/>
    <w:rsid w:val="5A2D0BD1"/>
    <w:rsid w:val="73EA6AE9"/>
    <w:rsid w:val="7A92252C"/>
    <w:rsid w:val="7EFC6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2424"/>
    </w:pPr>
    <w:rPr>
      <w:sz w:val="24"/>
    </w: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tabs>
        <w:tab w:val="left" w:pos="420"/>
        <w:tab w:val="left" w:pos="840"/>
        <w:tab w:val="left" w:pos="3990"/>
      </w:tabs>
      <w:ind w:firstLine="309" w:firstLineChars="147"/>
    </w:p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Emphasis"/>
    <w:qFormat/>
    <w:uiPriority w:val="20"/>
    <w:rPr>
      <w:color w:val="CC0000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1327</Words>
  <Characters>1370</Characters>
  <Lines>13</Lines>
  <Paragraphs>3</Paragraphs>
  <TotalTime>0</TotalTime>
  <ScaleCrop>false</ScaleCrop>
  <LinksUpToDate>false</LinksUpToDate>
  <CharactersWithSpaces>1385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2009-11-18T08:02:00Z</dcterms:created>
  <dc:creator>LUO ZC</dc:creator>
  <cp:lastModifiedBy>vertesyuan</cp:lastModifiedBy>
  <cp:lastPrinted>2005-12-20T07:27:00Z</cp:lastPrinted>
  <dcterms:modified xsi:type="dcterms:W3CDTF">2024-10-10T05:11:46Z</dcterms:modified>
  <dc:title>武汉化工学院教学大纲的格式和具体要求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4E68F16C70434516BAB9B997C827B6FF_13</vt:lpwstr>
  </property>
</Properties>
</file>