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000095">
      <w:pPr>
        <w:spacing w:line="0" w:lineRule="atLeast"/>
        <w:ind w:left="-2" w:leftChars="-201" w:right="-1" w:hanging="420" w:hangingChars="95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087DC4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6C683D6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工程流体力</w:t>
      </w:r>
      <w:r>
        <w:rPr>
          <w:rFonts w:ascii="微软雅黑" w:hAnsi="微软雅黑" w:eastAsia="微软雅黑"/>
          <w:b/>
          <w:sz w:val="28"/>
          <w:szCs w:val="28"/>
        </w:rPr>
        <w:t>学</w:t>
      </w:r>
    </w:p>
    <w:p w14:paraId="38FE889B">
      <w:pPr>
        <w:pStyle w:val="13"/>
        <w:outlineLvl w:val="0"/>
      </w:pPr>
      <w:r>
        <w:t>一、</w:t>
      </w:r>
      <w:r>
        <w:rPr>
          <w:rFonts w:hint="eastAsia"/>
        </w:rPr>
        <w:t>绪论</w:t>
      </w:r>
    </w:p>
    <w:p w14:paraId="0D4E73DB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</w:t>
      </w:r>
      <w:r>
        <w:rPr>
          <w:rFonts w:ascii="微软雅黑" w:hAnsi="微软雅黑" w:eastAsia="微软雅黑" w:cs="楷体"/>
          <w:b/>
          <w:sz w:val="24"/>
          <w:szCs w:val="24"/>
        </w:rPr>
        <w:t>内容</w:t>
      </w:r>
    </w:p>
    <w:p w14:paraId="0B0D5C2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流体力学研究的内容和方法</w:t>
      </w:r>
      <w:r>
        <w:rPr>
          <w:rFonts w:hint="eastAsia" w:ascii="微软雅黑" w:hAnsi="微软雅黑" w:eastAsia="微软雅黑"/>
          <w:sz w:val="24"/>
          <w:szCs w:val="24"/>
        </w:rPr>
        <w:t>；流体与固体、液体与气体的主要区别；</w:t>
      </w:r>
      <w:r>
        <w:rPr>
          <w:rFonts w:ascii="微软雅黑" w:hAnsi="微软雅黑" w:eastAsia="微软雅黑"/>
          <w:sz w:val="24"/>
          <w:szCs w:val="24"/>
        </w:rPr>
        <w:t>流体的连续介质假设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 xml:space="preserve">  作用于流体上的力的分类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 xml:space="preserve"> 流体的主要</w:t>
      </w:r>
      <w:r>
        <w:rPr>
          <w:rFonts w:hint="eastAsia" w:ascii="微软雅黑" w:hAnsi="微软雅黑" w:eastAsia="微软雅黑"/>
          <w:sz w:val="24"/>
          <w:szCs w:val="24"/>
        </w:rPr>
        <w:t>物理</w:t>
      </w:r>
      <w:r>
        <w:rPr>
          <w:rFonts w:ascii="微软雅黑" w:hAnsi="微软雅黑" w:eastAsia="微软雅黑"/>
          <w:sz w:val="24"/>
          <w:szCs w:val="24"/>
        </w:rPr>
        <w:t>性质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 xml:space="preserve"> 牛顿内摩擦定律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 xml:space="preserve"> 流体的分类</w:t>
      </w:r>
    </w:p>
    <w:p w14:paraId="0632337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</w:t>
      </w:r>
    </w:p>
    <w:p w14:paraId="5C63FD3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 </w:t>
      </w:r>
      <w:r>
        <w:rPr>
          <w:rFonts w:ascii="微软雅黑" w:hAnsi="微软雅黑" w:eastAsia="微软雅黑"/>
          <w:sz w:val="24"/>
          <w:szCs w:val="24"/>
        </w:rPr>
        <w:t>了解流体力学研究的内容和方法。</w:t>
      </w:r>
    </w:p>
    <w:p w14:paraId="17304BB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2. </w:t>
      </w:r>
      <w:r>
        <w:rPr>
          <w:rFonts w:ascii="微软雅黑" w:hAnsi="微软雅黑" w:eastAsia="微软雅黑"/>
          <w:sz w:val="24"/>
          <w:szCs w:val="24"/>
        </w:rPr>
        <w:t>掌握流体与固体的主要区别，掌握液体与气体的主要区别。</w:t>
      </w:r>
    </w:p>
    <w:p w14:paraId="100E006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3. </w:t>
      </w:r>
      <w:r>
        <w:rPr>
          <w:rFonts w:ascii="微软雅黑" w:hAnsi="微软雅黑" w:eastAsia="微软雅黑"/>
          <w:sz w:val="24"/>
          <w:szCs w:val="24"/>
        </w:rPr>
        <w:t>掌握流体的连续介质假设，包括其内容、依据、意义及其适用范围等。</w:t>
      </w:r>
    </w:p>
    <w:p w14:paraId="5B8E9BF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4. </w:t>
      </w:r>
      <w:r>
        <w:rPr>
          <w:rFonts w:ascii="微软雅黑" w:hAnsi="微软雅黑" w:eastAsia="微软雅黑"/>
          <w:sz w:val="24"/>
          <w:szCs w:val="24"/>
        </w:rPr>
        <w:t>掌握作用于流体上的力的分类，掌握质量力、表面力等概念。</w:t>
      </w:r>
    </w:p>
    <w:p w14:paraId="14F6362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5. </w:t>
      </w:r>
      <w:r>
        <w:rPr>
          <w:rFonts w:ascii="微软雅黑" w:hAnsi="微软雅黑" w:eastAsia="微软雅黑"/>
          <w:sz w:val="24"/>
          <w:szCs w:val="24"/>
        </w:rPr>
        <w:t>掌握流体的密度、</w:t>
      </w:r>
      <w:r>
        <w:rPr>
          <w:rFonts w:hint="eastAsia" w:ascii="微软雅黑" w:hAnsi="微软雅黑" w:eastAsia="微软雅黑"/>
          <w:sz w:val="24"/>
          <w:szCs w:val="24"/>
        </w:rPr>
        <w:t>比体积</w:t>
      </w:r>
      <w:r>
        <w:rPr>
          <w:rFonts w:ascii="微软雅黑" w:hAnsi="微软雅黑" w:eastAsia="微软雅黑"/>
          <w:sz w:val="24"/>
          <w:szCs w:val="24"/>
        </w:rPr>
        <w:t>、体胀系数、压缩</w:t>
      </w:r>
      <w:r>
        <w:rPr>
          <w:rFonts w:hint="eastAsia" w:ascii="微软雅黑" w:hAnsi="微软雅黑" w:eastAsia="微软雅黑"/>
          <w:sz w:val="24"/>
          <w:szCs w:val="24"/>
        </w:rPr>
        <w:t>率</w:t>
      </w:r>
      <w:r>
        <w:rPr>
          <w:rFonts w:ascii="微软雅黑" w:hAnsi="微软雅黑" w:eastAsia="微软雅黑"/>
          <w:sz w:val="24"/>
          <w:szCs w:val="24"/>
        </w:rPr>
        <w:t>、体积模量等概念，掌握流体的动力粘度、运动粘度、相对粘度及其相互间的关系，掌握流体的粘度随温度的变化规律，掌握流体粘度的测量方法等。</w:t>
      </w:r>
    </w:p>
    <w:p w14:paraId="70F0C18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6. </w:t>
      </w:r>
      <w:r>
        <w:rPr>
          <w:rFonts w:ascii="微软雅黑" w:hAnsi="微软雅黑" w:eastAsia="微软雅黑"/>
          <w:sz w:val="24"/>
          <w:szCs w:val="24"/>
        </w:rPr>
        <w:t>掌握牛顿内摩擦定律及其适用条件。</w:t>
      </w:r>
    </w:p>
    <w:p w14:paraId="689A906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7. </w:t>
      </w:r>
      <w:r>
        <w:rPr>
          <w:rFonts w:ascii="微软雅黑" w:hAnsi="微软雅黑" w:eastAsia="微软雅黑"/>
          <w:sz w:val="24"/>
          <w:szCs w:val="24"/>
        </w:rPr>
        <w:t>掌握可压缩流体与不可压缩流体、牛顿流体与非牛顿流体、理想流体与实际流体等概念。</w:t>
      </w:r>
    </w:p>
    <w:p w14:paraId="79881E0E">
      <w:pPr>
        <w:pStyle w:val="13"/>
        <w:outlineLvl w:val="0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流体静力学</w:t>
      </w:r>
    </w:p>
    <w:p w14:paraId="2D106FDC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考试内容</w:t>
      </w:r>
    </w:p>
    <w:p w14:paraId="3C247F2B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sz w:val="24"/>
          <w:szCs w:val="24"/>
        </w:rPr>
      </w:pPr>
      <w:r>
        <w:rPr>
          <w:rFonts w:hint="eastAsia" w:ascii="微软雅黑" w:hAnsi="微软雅黑" w:eastAsia="微软雅黑" w:cs="楷体"/>
          <w:sz w:val="24"/>
          <w:szCs w:val="24"/>
        </w:rPr>
        <w:t>流体静压强；</w:t>
      </w:r>
      <w:r>
        <w:rPr>
          <w:rFonts w:ascii="微软雅黑" w:hAnsi="微软雅黑" w:eastAsia="微软雅黑" w:cs="楷体"/>
          <w:sz w:val="24"/>
          <w:szCs w:val="24"/>
        </w:rPr>
        <w:t xml:space="preserve"> 欧拉平衡微分方程</w:t>
      </w:r>
      <w:r>
        <w:rPr>
          <w:rFonts w:hint="eastAsia" w:ascii="微软雅黑" w:hAnsi="微软雅黑" w:eastAsia="微软雅黑" w:cs="楷体"/>
          <w:sz w:val="24"/>
          <w:szCs w:val="24"/>
        </w:rPr>
        <w:t>；力的势函数；等压面；流体平衡基本方程式；流体中压强的表示方法；</w:t>
      </w:r>
      <w:r>
        <w:rPr>
          <w:rFonts w:ascii="微软雅黑" w:hAnsi="微软雅黑" w:eastAsia="微软雅黑" w:cs="楷体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楷体"/>
          <w:sz w:val="24"/>
          <w:szCs w:val="24"/>
        </w:rPr>
        <w:t>重力和其他质量力同时作用下</w:t>
      </w:r>
      <w:r>
        <w:rPr>
          <w:rFonts w:ascii="微软雅黑" w:hAnsi="微软雅黑" w:eastAsia="微软雅黑" w:cs="楷体"/>
          <w:sz w:val="24"/>
          <w:szCs w:val="24"/>
        </w:rPr>
        <w:t>流体的平衡</w:t>
      </w:r>
    </w:p>
    <w:p w14:paraId="514D9322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考试要求</w:t>
      </w:r>
    </w:p>
    <w:p w14:paraId="3C84A729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sz w:val="24"/>
          <w:szCs w:val="24"/>
        </w:rPr>
      </w:pPr>
      <w:r>
        <w:rPr>
          <w:rFonts w:hint="eastAsia" w:ascii="微软雅黑" w:hAnsi="微软雅黑" w:eastAsia="微软雅黑" w:cs="楷体"/>
          <w:sz w:val="24"/>
          <w:szCs w:val="24"/>
        </w:rPr>
        <w:t xml:space="preserve">1. </w:t>
      </w:r>
      <w:r>
        <w:rPr>
          <w:rFonts w:ascii="微软雅黑" w:hAnsi="微软雅黑" w:eastAsia="微软雅黑" w:cs="楷体"/>
          <w:sz w:val="24"/>
          <w:szCs w:val="24"/>
        </w:rPr>
        <w:t>掌握流体静压强的概念、流体静压强的特性、流体静压强的不同单位及其换算等，掌握绝对压强、相对压强、表压强、真空</w:t>
      </w:r>
      <w:r>
        <w:rPr>
          <w:rFonts w:hint="eastAsia" w:ascii="微软雅黑" w:hAnsi="微软雅黑" w:eastAsia="微软雅黑" w:cs="楷体"/>
          <w:sz w:val="24"/>
          <w:szCs w:val="24"/>
        </w:rPr>
        <w:t>度</w:t>
      </w:r>
      <w:r>
        <w:rPr>
          <w:rFonts w:ascii="微软雅黑" w:hAnsi="微软雅黑" w:eastAsia="微软雅黑" w:cs="楷体"/>
          <w:sz w:val="24"/>
          <w:szCs w:val="24"/>
        </w:rPr>
        <w:t>等概念及其相互之间的关系。</w:t>
      </w:r>
    </w:p>
    <w:p w14:paraId="59264B23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sz w:val="24"/>
          <w:szCs w:val="24"/>
        </w:rPr>
      </w:pPr>
      <w:r>
        <w:rPr>
          <w:rFonts w:hint="eastAsia" w:ascii="微软雅黑" w:hAnsi="微软雅黑" w:eastAsia="微软雅黑" w:cs="楷体"/>
          <w:sz w:val="24"/>
          <w:szCs w:val="24"/>
        </w:rPr>
        <w:t xml:space="preserve">2. </w:t>
      </w:r>
      <w:r>
        <w:rPr>
          <w:rFonts w:ascii="微软雅黑" w:hAnsi="微软雅黑" w:eastAsia="微软雅黑" w:cs="楷体"/>
          <w:sz w:val="24"/>
          <w:szCs w:val="24"/>
        </w:rPr>
        <w:t>掌握欧拉平衡微分方程及其意义与应用，掌握</w:t>
      </w:r>
      <w:r>
        <w:rPr>
          <w:rFonts w:hint="eastAsia" w:ascii="微软雅黑" w:hAnsi="微软雅黑" w:eastAsia="微软雅黑" w:cs="楷体"/>
          <w:sz w:val="24"/>
          <w:szCs w:val="24"/>
        </w:rPr>
        <w:t>力的势函数的概念，掌握等压面的特性</w:t>
      </w:r>
      <w:r>
        <w:rPr>
          <w:rFonts w:ascii="微软雅黑" w:hAnsi="微软雅黑" w:eastAsia="微软雅黑" w:cs="楷体"/>
          <w:sz w:val="24"/>
          <w:szCs w:val="24"/>
        </w:rPr>
        <w:t>。</w:t>
      </w:r>
    </w:p>
    <w:p w14:paraId="03AFB7EB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sz w:val="24"/>
          <w:szCs w:val="24"/>
        </w:rPr>
      </w:pPr>
      <w:r>
        <w:rPr>
          <w:rFonts w:hint="eastAsia" w:ascii="微软雅黑" w:hAnsi="微软雅黑" w:eastAsia="微软雅黑" w:cs="楷体"/>
          <w:sz w:val="24"/>
          <w:szCs w:val="24"/>
        </w:rPr>
        <w:t xml:space="preserve">3. </w:t>
      </w:r>
      <w:r>
        <w:rPr>
          <w:rFonts w:ascii="微软雅黑" w:hAnsi="微软雅黑" w:eastAsia="微软雅黑" w:cs="楷体"/>
          <w:sz w:val="24"/>
          <w:szCs w:val="24"/>
        </w:rPr>
        <w:t>掌握流体</w:t>
      </w:r>
      <w:r>
        <w:rPr>
          <w:rFonts w:hint="eastAsia" w:ascii="微软雅黑" w:hAnsi="微软雅黑" w:eastAsia="微软雅黑" w:cs="楷体"/>
          <w:sz w:val="24"/>
          <w:szCs w:val="24"/>
        </w:rPr>
        <w:t>平衡基本方程式及其物理意义</w:t>
      </w:r>
      <w:r>
        <w:rPr>
          <w:rFonts w:ascii="微软雅黑" w:hAnsi="微软雅黑" w:eastAsia="微软雅黑" w:cs="楷体"/>
          <w:sz w:val="24"/>
          <w:szCs w:val="24"/>
        </w:rPr>
        <w:t>。</w:t>
      </w:r>
    </w:p>
    <w:p w14:paraId="24604682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sz w:val="24"/>
          <w:szCs w:val="24"/>
        </w:rPr>
      </w:pPr>
      <w:r>
        <w:rPr>
          <w:rFonts w:hint="eastAsia" w:ascii="微软雅黑" w:hAnsi="微软雅黑" w:eastAsia="微软雅黑" w:cs="楷体"/>
          <w:sz w:val="24"/>
          <w:szCs w:val="24"/>
        </w:rPr>
        <w:t xml:space="preserve">4. </w:t>
      </w:r>
      <w:r>
        <w:rPr>
          <w:rFonts w:ascii="微软雅黑" w:hAnsi="微软雅黑" w:eastAsia="微软雅黑" w:cs="楷体"/>
          <w:sz w:val="24"/>
          <w:szCs w:val="24"/>
        </w:rPr>
        <w:t>掌握</w:t>
      </w:r>
      <w:r>
        <w:rPr>
          <w:rFonts w:hint="eastAsia" w:ascii="微软雅黑" w:hAnsi="微软雅黑" w:eastAsia="微软雅黑" w:cs="楷体"/>
          <w:sz w:val="24"/>
          <w:szCs w:val="24"/>
        </w:rPr>
        <w:t>重力和其他质量力同时作用下</w:t>
      </w:r>
      <w:r>
        <w:rPr>
          <w:rFonts w:ascii="微软雅黑" w:hAnsi="微软雅黑" w:eastAsia="微软雅黑" w:cs="楷体"/>
          <w:sz w:val="24"/>
          <w:szCs w:val="24"/>
        </w:rPr>
        <w:t>流体相对平衡时的分析与计算。</w:t>
      </w:r>
    </w:p>
    <w:p w14:paraId="1BE02C03">
      <w:pPr>
        <w:pStyle w:val="13"/>
        <w:outlineLvl w:val="0"/>
        <w:rPr>
          <w:rFonts w:hint="eastAsia"/>
          <w:lang w:eastAsia="zh-CN"/>
        </w:rPr>
      </w:pPr>
      <w:r>
        <w:rPr>
          <w:rFonts w:hint="eastAsia"/>
        </w:rPr>
        <w:t>三、流体运动学</w:t>
      </w:r>
    </w:p>
    <w:p w14:paraId="477CCFF6">
      <w:pPr>
        <w:pStyle w:val="13"/>
        <w:outlineLvl w:val="0"/>
        <w:rPr>
          <w:sz w:val="24"/>
        </w:rPr>
      </w:pPr>
      <w:r>
        <w:rPr>
          <w:rFonts w:cs="楷体"/>
          <w:sz w:val="24"/>
        </w:rPr>
        <w:t>考试内容</w:t>
      </w:r>
    </w:p>
    <w:p w14:paraId="5E4DA58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研究流体运动的两种方法；</w:t>
      </w:r>
      <w:r>
        <w:rPr>
          <w:rFonts w:ascii="微软雅黑" w:hAnsi="微软雅黑" w:eastAsia="微软雅黑"/>
          <w:sz w:val="24"/>
          <w:szCs w:val="24"/>
        </w:rPr>
        <w:t xml:space="preserve"> 流体运动的</w:t>
      </w:r>
      <w:r>
        <w:rPr>
          <w:rFonts w:hint="eastAsia" w:ascii="微软雅黑" w:hAnsi="微软雅黑" w:eastAsia="微软雅黑"/>
          <w:sz w:val="24"/>
          <w:szCs w:val="24"/>
        </w:rPr>
        <w:t>一些基本概念；连续方程；流体微元的运动</w:t>
      </w:r>
      <w:r>
        <w:rPr>
          <w:rFonts w:ascii="微软雅黑" w:hAnsi="微软雅黑" w:eastAsia="微软雅黑"/>
          <w:sz w:val="24"/>
          <w:szCs w:val="24"/>
        </w:rPr>
        <w:t>分析</w:t>
      </w:r>
      <w:r>
        <w:rPr>
          <w:rFonts w:hint="eastAsia" w:ascii="微软雅黑" w:hAnsi="微软雅黑" w:eastAsia="微软雅黑"/>
          <w:sz w:val="24"/>
          <w:szCs w:val="24"/>
        </w:rPr>
        <w:t>；有旋运动和无旋运动</w:t>
      </w:r>
    </w:p>
    <w:p w14:paraId="6F96422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94C03E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 </w:t>
      </w:r>
      <w:r>
        <w:rPr>
          <w:rFonts w:ascii="微软雅黑" w:hAnsi="微软雅黑" w:eastAsia="微软雅黑"/>
          <w:sz w:val="24"/>
          <w:szCs w:val="24"/>
        </w:rPr>
        <w:t>掌握欧拉法、拉格朗日法。</w:t>
      </w:r>
    </w:p>
    <w:p w14:paraId="4A5DA25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2. </w:t>
      </w:r>
      <w:r>
        <w:rPr>
          <w:rFonts w:ascii="微软雅黑" w:hAnsi="微软雅黑" w:eastAsia="微软雅黑"/>
          <w:sz w:val="24"/>
          <w:szCs w:val="24"/>
        </w:rPr>
        <w:t>掌握流体流动的分类，定常流动与非定常流动、一元流动、二元流动、三元流动</w:t>
      </w:r>
      <w:r>
        <w:rPr>
          <w:rFonts w:hint="eastAsia" w:ascii="微软雅黑" w:hAnsi="微软雅黑" w:eastAsia="微软雅黑"/>
          <w:sz w:val="24"/>
          <w:szCs w:val="24"/>
        </w:rPr>
        <w:t>、迹线、流线、流管、流束、过流断面、湿周、水力半径、当量直径、流量、断面平均流速</w:t>
      </w:r>
      <w:r>
        <w:rPr>
          <w:rFonts w:ascii="微软雅黑" w:hAnsi="微软雅黑" w:eastAsia="微软雅黑"/>
          <w:sz w:val="24"/>
          <w:szCs w:val="24"/>
        </w:rPr>
        <w:t>等概念。</w:t>
      </w:r>
      <w:r>
        <w:rPr>
          <w:rFonts w:hint="eastAsia" w:ascii="微软雅黑" w:hAnsi="微软雅黑" w:eastAsia="微软雅黑"/>
          <w:sz w:val="24"/>
          <w:szCs w:val="24"/>
        </w:rPr>
        <w:t>掌握流线方程。</w:t>
      </w:r>
    </w:p>
    <w:p w14:paraId="2389E2B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 掌握连续方程的实质，掌握连续方程的几种表达形式，掌握连续方程的应用。</w:t>
      </w:r>
    </w:p>
    <w:p w14:paraId="683BC86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 掌握</w:t>
      </w:r>
      <w:r>
        <w:rPr>
          <w:rFonts w:ascii="微软雅黑" w:hAnsi="微软雅黑" w:eastAsia="微软雅黑"/>
          <w:sz w:val="24"/>
          <w:szCs w:val="24"/>
        </w:rPr>
        <w:t>流体微团运动的分析方法。</w:t>
      </w:r>
    </w:p>
    <w:p w14:paraId="406B187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5. </w:t>
      </w:r>
      <w:r>
        <w:rPr>
          <w:rFonts w:ascii="微软雅黑" w:hAnsi="微软雅黑" w:eastAsia="微软雅黑"/>
          <w:sz w:val="24"/>
          <w:szCs w:val="24"/>
        </w:rPr>
        <w:t>掌握有旋流动与无旋流动等概念。</w:t>
      </w:r>
    </w:p>
    <w:p w14:paraId="04085373">
      <w:pPr>
        <w:pStyle w:val="13"/>
        <w:rPr>
          <w:rFonts w:hint="eastAsia"/>
          <w:lang w:eastAsia="zh-CN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理想</w:t>
      </w:r>
      <w:r>
        <w:rPr>
          <w:rFonts w:hint="eastAsia"/>
        </w:rPr>
        <w:t>流体</w:t>
      </w:r>
      <w:r>
        <w:rPr>
          <w:rFonts w:hint="eastAsia"/>
          <w:lang w:eastAsia="zh-CN"/>
        </w:rPr>
        <w:t>动</w:t>
      </w:r>
      <w:r>
        <w:rPr>
          <w:rFonts w:hint="eastAsia"/>
        </w:rPr>
        <w:t>力学</w:t>
      </w:r>
      <w:r>
        <w:rPr>
          <w:rFonts w:hint="eastAsia"/>
          <w:lang w:eastAsia="zh-CN"/>
        </w:rPr>
        <w:t>基础</w:t>
      </w:r>
    </w:p>
    <w:p w14:paraId="66FF902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C7276E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理想流体运动微分方程；运动微分方程式的葛罗米柯-兰姆形式；恒定有旋运动中沿流线的伯努利积分；重力作用下的伯努利方程；伯努利方程的意义</w:t>
      </w:r>
    </w:p>
    <w:p w14:paraId="142C4B5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3C73A8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掌握理想流体运动微分方程的推导。</w:t>
      </w:r>
    </w:p>
    <w:p w14:paraId="05C68A7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掌握运动微分方程式的葛罗米柯-兰姆形式的推导。</w:t>
      </w:r>
    </w:p>
    <w:p w14:paraId="49F0ED8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3. </w:t>
      </w:r>
      <w:r>
        <w:rPr>
          <w:rFonts w:hint="eastAsia" w:ascii="微软雅黑" w:hAnsi="微软雅黑" w:eastAsia="微软雅黑"/>
          <w:sz w:val="24"/>
          <w:szCs w:val="24"/>
        </w:rPr>
        <w:t>掌握恒定有旋运动中沿流线的伯努利积分的推导。</w:t>
      </w:r>
    </w:p>
    <w:p w14:paraId="38A739F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 掌握重力作用下的伯努利方程的推导。</w:t>
      </w:r>
    </w:p>
    <w:p w14:paraId="392428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5. </w:t>
      </w:r>
      <w:r>
        <w:rPr>
          <w:rFonts w:hint="eastAsia" w:ascii="微软雅黑" w:hAnsi="微软雅黑" w:eastAsia="微软雅黑"/>
          <w:sz w:val="24"/>
          <w:szCs w:val="24"/>
        </w:rPr>
        <w:t>掌握伯努利方程的意义。</w:t>
      </w:r>
    </w:p>
    <w:p w14:paraId="53E10798">
      <w:pPr>
        <w:pStyle w:val="13"/>
        <w:rPr>
          <w:rFonts w:hint="eastAsia"/>
          <w:lang w:eastAsia="zh-CN"/>
        </w:rPr>
      </w:pPr>
      <w:r>
        <w:rPr>
          <w:rFonts w:hint="eastAsia"/>
        </w:rPr>
        <w:t>五、</w:t>
      </w:r>
      <w:r>
        <w:rPr>
          <w:rFonts w:hint="eastAsia"/>
          <w:lang w:eastAsia="zh-CN"/>
        </w:rPr>
        <w:t>旋涡理论基础</w:t>
      </w:r>
    </w:p>
    <w:p w14:paraId="252336E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2C4899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涡线；涡线微分方程；涡管；涡束；旋涡强度；速度环量；斯托克斯定理；汤姆孙定理；涡管特性的亥姆霍兹三定理</w:t>
      </w:r>
    </w:p>
    <w:p w14:paraId="2E44B2A7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考试要求</w:t>
      </w:r>
    </w:p>
    <w:p w14:paraId="6A0E05B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 理解</w:t>
      </w:r>
      <w:r>
        <w:rPr>
          <w:rFonts w:ascii="微软雅黑" w:hAnsi="微软雅黑" w:eastAsia="微软雅黑"/>
          <w:sz w:val="24"/>
          <w:szCs w:val="24"/>
        </w:rPr>
        <w:t>旋涡运动的</w:t>
      </w:r>
      <w:r>
        <w:rPr>
          <w:rFonts w:hint="eastAsia" w:ascii="微软雅黑" w:hAnsi="微软雅黑" w:eastAsia="微软雅黑"/>
          <w:sz w:val="24"/>
          <w:szCs w:val="24"/>
        </w:rPr>
        <w:t>定义及</w:t>
      </w:r>
      <w:r>
        <w:rPr>
          <w:rFonts w:ascii="微软雅黑" w:hAnsi="微软雅黑" w:eastAsia="微软雅黑"/>
          <w:sz w:val="24"/>
          <w:szCs w:val="24"/>
        </w:rPr>
        <w:t>描述旋涡运动的基本参数的概念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2731749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掌握斯托克斯定理、汤姆孙定理、涡管特性的亥姆霍兹三定理</w:t>
      </w:r>
      <w:r>
        <w:rPr>
          <w:rFonts w:ascii="微软雅黑" w:hAnsi="微软雅黑" w:eastAsia="微软雅黑"/>
          <w:sz w:val="24"/>
          <w:szCs w:val="24"/>
        </w:rPr>
        <w:t>及其</w:t>
      </w:r>
      <w:r>
        <w:rPr>
          <w:rFonts w:hint="eastAsia" w:ascii="微软雅黑" w:hAnsi="微软雅黑" w:eastAsia="微软雅黑"/>
          <w:sz w:val="24"/>
          <w:szCs w:val="24"/>
        </w:rPr>
        <w:t>证明</w:t>
      </w:r>
      <w:r>
        <w:rPr>
          <w:rFonts w:ascii="微软雅黑" w:hAnsi="微软雅黑" w:eastAsia="微软雅黑"/>
          <w:sz w:val="24"/>
          <w:szCs w:val="24"/>
        </w:rPr>
        <w:t>过程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023A0E6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3. </w:t>
      </w:r>
      <w:r>
        <w:rPr>
          <w:rFonts w:hint="eastAsia" w:ascii="微软雅黑" w:hAnsi="微软雅黑" w:eastAsia="微软雅黑"/>
          <w:sz w:val="24"/>
          <w:szCs w:val="24"/>
        </w:rPr>
        <w:t>能够利用</w:t>
      </w:r>
      <w:r>
        <w:rPr>
          <w:rFonts w:ascii="微软雅黑" w:hAnsi="微软雅黑" w:eastAsia="微软雅黑"/>
          <w:sz w:val="24"/>
          <w:szCs w:val="24"/>
        </w:rPr>
        <w:t>旋涡运动的基本定理分析</w:t>
      </w:r>
      <w:r>
        <w:rPr>
          <w:rFonts w:hint="eastAsia" w:ascii="微软雅黑" w:hAnsi="微软雅黑" w:eastAsia="微软雅黑"/>
          <w:sz w:val="24"/>
          <w:szCs w:val="24"/>
        </w:rPr>
        <w:t>流动</w:t>
      </w:r>
      <w:r>
        <w:rPr>
          <w:rFonts w:ascii="微软雅黑" w:hAnsi="微软雅黑" w:eastAsia="微软雅黑"/>
          <w:sz w:val="24"/>
          <w:szCs w:val="24"/>
        </w:rPr>
        <w:t>现象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53351706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、理想流体</w:t>
      </w:r>
      <w:r>
        <w:rPr>
          <w:rFonts w:hint="eastAsia"/>
          <w:lang w:eastAsia="zh-CN"/>
        </w:rPr>
        <w:t>平面势流</w:t>
      </w:r>
    </w:p>
    <w:p w14:paraId="14580A2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DB8108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速度势和流函数；几种简单的平面势流；简单势流的叠加；偶极流；</w:t>
      </w:r>
      <w:r>
        <w:rPr>
          <w:rFonts w:ascii="微软雅黑" w:hAnsi="微软雅黑" w:eastAsia="微软雅黑"/>
          <w:sz w:val="24"/>
          <w:szCs w:val="24"/>
        </w:rPr>
        <w:t>不带环量的圆柱</w:t>
      </w:r>
      <w:r>
        <w:rPr>
          <w:rFonts w:hint="eastAsia" w:ascii="微软雅黑" w:hAnsi="微软雅黑" w:eastAsia="微软雅黑"/>
          <w:sz w:val="24"/>
          <w:szCs w:val="24"/>
        </w:rPr>
        <w:t>绕</w:t>
      </w:r>
      <w:r>
        <w:rPr>
          <w:rFonts w:ascii="微软雅黑" w:hAnsi="微软雅黑" w:eastAsia="微软雅黑"/>
          <w:sz w:val="24"/>
          <w:szCs w:val="24"/>
        </w:rPr>
        <w:t>流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>带环量的圆柱</w:t>
      </w:r>
      <w:r>
        <w:rPr>
          <w:rFonts w:hint="eastAsia" w:ascii="微软雅黑" w:hAnsi="微软雅黑" w:eastAsia="微软雅黑"/>
          <w:sz w:val="24"/>
          <w:szCs w:val="24"/>
        </w:rPr>
        <w:t>绕</w:t>
      </w:r>
      <w:r>
        <w:rPr>
          <w:rFonts w:ascii="微软雅黑" w:hAnsi="微软雅黑" w:eastAsia="微软雅黑"/>
          <w:sz w:val="24"/>
          <w:szCs w:val="24"/>
        </w:rPr>
        <w:t>流</w:t>
      </w:r>
      <w:r>
        <w:rPr>
          <w:rFonts w:hint="eastAsia" w:ascii="微软雅黑" w:hAnsi="微软雅黑" w:eastAsia="微软雅黑"/>
          <w:sz w:val="24"/>
          <w:szCs w:val="24"/>
        </w:rPr>
        <w:t>；库塔－儒科夫斯基定理</w:t>
      </w:r>
    </w:p>
    <w:p w14:paraId="54CEB1A7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考试要求</w:t>
      </w:r>
    </w:p>
    <w:p w14:paraId="0A12360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 掌握速度</w:t>
      </w:r>
      <w:r>
        <w:rPr>
          <w:rFonts w:ascii="微软雅黑" w:hAnsi="微软雅黑" w:eastAsia="微软雅黑"/>
          <w:sz w:val="24"/>
          <w:szCs w:val="24"/>
        </w:rPr>
        <w:t>势</w:t>
      </w:r>
      <w:r>
        <w:rPr>
          <w:rFonts w:hint="eastAsia" w:ascii="微软雅黑" w:hAnsi="微软雅黑" w:eastAsia="微软雅黑"/>
          <w:sz w:val="24"/>
          <w:szCs w:val="24"/>
        </w:rPr>
        <w:t>存在的条件和</w:t>
      </w:r>
      <w:r>
        <w:rPr>
          <w:rFonts w:ascii="微软雅黑" w:hAnsi="微软雅黑" w:eastAsia="微软雅黑"/>
          <w:sz w:val="24"/>
          <w:szCs w:val="24"/>
        </w:rPr>
        <w:t>速度势方程的推导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507E80E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 xml:space="preserve"> 掌握流函数</w:t>
      </w:r>
      <w:r>
        <w:rPr>
          <w:rFonts w:ascii="微软雅黑" w:hAnsi="微软雅黑" w:eastAsia="微软雅黑"/>
          <w:sz w:val="24"/>
          <w:szCs w:val="24"/>
        </w:rPr>
        <w:t>的定义、性质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2828907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3. </w:t>
      </w:r>
      <w:r>
        <w:rPr>
          <w:rFonts w:hint="eastAsia" w:ascii="微软雅黑" w:hAnsi="微软雅黑" w:eastAsia="微软雅黑"/>
          <w:sz w:val="24"/>
          <w:szCs w:val="24"/>
        </w:rPr>
        <w:t>掌握简单平面势流的基本特征及其流函数和势函数，并能绘制其等流函数线和等势函数线的图形。</w:t>
      </w:r>
    </w:p>
    <w:p w14:paraId="70A977A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4. </w:t>
      </w:r>
      <w:r>
        <w:rPr>
          <w:rFonts w:hint="eastAsia" w:ascii="微软雅黑" w:hAnsi="微软雅黑" w:eastAsia="微软雅黑"/>
          <w:sz w:val="24"/>
          <w:szCs w:val="24"/>
        </w:rPr>
        <w:t>掌握源环流、汇环</w:t>
      </w:r>
      <w:r>
        <w:rPr>
          <w:rFonts w:ascii="微软雅黑" w:hAnsi="微软雅黑" w:eastAsia="微软雅黑"/>
          <w:sz w:val="24"/>
          <w:szCs w:val="24"/>
        </w:rPr>
        <w:t>流和偶极流的</w:t>
      </w:r>
      <w:r>
        <w:rPr>
          <w:rFonts w:hint="eastAsia" w:ascii="微软雅黑" w:hAnsi="微软雅黑" w:eastAsia="微软雅黑"/>
          <w:sz w:val="24"/>
          <w:szCs w:val="24"/>
        </w:rPr>
        <w:t>基本特征及其</w:t>
      </w:r>
      <w:r>
        <w:rPr>
          <w:rFonts w:ascii="微软雅黑" w:hAnsi="微软雅黑" w:eastAsia="微软雅黑"/>
          <w:sz w:val="24"/>
          <w:szCs w:val="24"/>
        </w:rPr>
        <w:t>流函数和势函数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0472D64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 掌握不带</w:t>
      </w:r>
      <w:r>
        <w:rPr>
          <w:rFonts w:ascii="微软雅黑" w:hAnsi="微软雅黑" w:eastAsia="微软雅黑"/>
          <w:sz w:val="24"/>
          <w:szCs w:val="24"/>
        </w:rPr>
        <w:t>环量圆柱绕流</w:t>
      </w:r>
      <w:r>
        <w:rPr>
          <w:rFonts w:hint="eastAsia" w:ascii="微软雅黑" w:hAnsi="微软雅黑" w:eastAsia="微软雅黑"/>
          <w:sz w:val="24"/>
          <w:szCs w:val="24"/>
        </w:rPr>
        <w:t>流动的基本特征及其分析，理解达朗伯尔疑题。</w:t>
      </w:r>
    </w:p>
    <w:p w14:paraId="69FFB593">
      <w:pPr>
        <w:spacing w:after="0" w:line="0" w:lineRule="atLeast"/>
        <w:ind w:left="0" w:right="0"/>
        <w:contextualSpacing/>
        <w:rPr>
          <w:rFonts w:hint="eastAsia"/>
        </w:rPr>
      </w:pPr>
      <w:r>
        <w:rPr>
          <w:rFonts w:hint="eastAsia" w:ascii="微软雅黑" w:hAnsi="微软雅黑" w:eastAsia="微软雅黑"/>
          <w:sz w:val="24"/>
          <w:szCs w:val="24"/>
        </w:rPr>
        <w:t>6. 掌握带</w:t>
      </w:r>
      <w:r>
        <w:rPr>
          <w:rFonts w:ascii="微软雅黑" w:hAnsi="微软雅黑" w:eastAsia="微软雅黑"/>
          <w:sz w:val="24"/>
          <w:szCs w:val="24"/>
        </w:rPr>
        <w:t>环量圆柱绕流</w:t>
      </w:r>
      <w:r>
        <w:rPr>
          <w:rFonts w:hint="eastAsia" w:ascii="微软雅黑" w:hAnsi="微软雅黑" w:eastAsia="微软雅黑"/>
          <w:sz w:val="24"/>
          <w:szCs w:val="24"/>
        </w:rPr>
        <w:t>流动的基本特征及其分析，理解马格努斯效应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7196235B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eastAsia="zh-CN"/>
        </w:rPr>
        <w:t>粘性流体动力学</w:t>
      </w:r>
    </w:p>
    <w:p w14:paraId="49FDC01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2457C4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粘性流体运动微分方程；粘性流体的葛罗米柯-斯托克斯方程；粘性流体微小流束的伯努利方程；动量方程</w:t>
      </w:r>
    </w:p>
    <w:p w14:paraId="16945130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考试要求</w:t>
      </w:r>
    </w:p>
    <w:p w14:paraId="3CD9D70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掌握N-S方程的推导。</w:t>
      </w:r>
    </w:p>
    <w:p w14:paraId="69EFB3F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掌握粘性流体的葛罗米柯-斯托克斯方程的推导。</w:t>
      </w:r>
    </w:p>
    <w:p w14:paraId="79F807C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 掌握粘性流体微小流束的伯努利方程的推导。</w:t>
      </w:r>
    </w:p>
    <w:p w14:paraId="4ECD5B2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 掌握动量方程及其适用条件，掌握动量方程的应用。</w:t>
      </w:r>
    </w:p>
    <w:p w14:paraId="607562B5">
      <w:pPr>
        <w:pStyle w:val="13"/>
        <w:rPr>
          <w:rFonts w:hint="eastAsia"/>
          <w:lang w:eastAsia="zh-CN"/>
        </w:rPr>
      </w:pPr>
      <w:r>
        <w:rPr>
          <w:rFonts w:hint="eastAsia"/>
        </w:rPr>
        <w:t>八、</w:t>
      </w:r>
      <w:r>
        <w:rPr>
          <w:rFonts w:hint="eastAsia"/>
          <w:lang w:eastAsia="zh-CN"/>
        </w:rPr>
        <w:t>流体运动阻力与损失</w:t>
      </w:r>
    </w:p>
    <w:p w14:paraId="2C8F697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34E470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流动阻力的两种类型；流体流动的两种状态；</w:t>
      </w:r>
      <w:r>
        <w:rPr>
          <w:rFonts w:ascii="微软雅黑" w:hAnsi="微软雅黑" w:eastAsia="微软雅黑"/>
          <w:sz w:val="24"/>
          <w:szCs w:val="24"/>
        </w:rPr>
        <w:t>层流流动的基本特征</w:t>
      </w:r>
      <w:r>
        <w:rPr>
          <w:rFonts w:hint="eastAsia" w:ascii="微软雅黑" w:hAnsi="微软雅黑" w:eastAsia="微软雅黑"/>
          <w:sz w:val="24"/>
          <w:szCs w:val="24"/>
        </w:rPr>
        <w:t>；紊流</w:t>
      </w:r>
      <w:r>
        <w:rPr>
          <w:rFonts w:ascii="微软雅黑" w:hAnsi="微软雅黑" w:eastAsia="微软雅黑"/>
          <w:sz w:val="24"/>
          <w:szCs w:val="24"/>
        </w:rPr>
        <w:t>流动的基本特征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>雷诺实验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>圆管中的层流流动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>圆管中的</w:t>
      </w:r>
      <w:r>
        <w:rPr>
          <w:rFonts w:hint="eastAsia" w:ascii="微软雅黑" w:hAnsi="微软雅黑" w:eastAsia="微软雅黑"/>
          <w:sz w:val="24"/>
          <w:szCs w:val="24"/>
        </w:rPr>
        <w:t>紊流</w:t>
      </w:r>
      <w:r>
        <w:rPr>
          <w:rFonts w:ascii="微软雅黑" w:hAnsi="微软雅黑" w:eastAsia="微软雅黑"/>
          <w:sz w:val="24"/>
          <w:szCs w:val="24"/>
        </w:rPr>
        <w:t>流动</w:t>
      </w:r>
      <w:r>
        <w:rPr>
          <w:rFonts w:hint="eastAsia" w:ascii="微软雅黑" w:hAnsi="微软雅黑" w:eastAsia="微软雅黑"/>
          <w:sz w:val="24"/>
          <w:szCs w:val="24"/>
        </w:rPr>
        <w:t>；局部阻力与损失</w:t>
      </w:r>
    </w:p>
    <w:p w14:paraId="6371361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要求</w:t>
      </w:r>
    </w:p>
    <w:p w14:paraId="4A9F7B9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 掌握流动阻力的两种类型。</w:t>
      </w:r>
    </w:p>
    <w:p w14:paraId="6778D2A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2. </w:t>
      </w:r>
      <w:r>
        <w:rPr>
          <w:rFonts w:ascii="微软雅黑" w:hAnsi="微软雅黑" w:eastAsia="微软雅黑"/>
          <w:sz w:val="24"/>
          <w:szCs w:val="24"/>
        </w:rPr>
        <w:t>了解雷诺实验，理解流体流动的两种状态及其特征，掌握层流、</w:t>
      </w:r>
      <w:r>
        <w:rPr>
          <w:rFonts w:hint="eastAsia" w:ascii="微软雅黑" w:hAnsi="微软雅黑" w:eastAsia="微软雅黑"/>
          <w:sz w:val="24"/>
          <w:szCs w:val="24"/>
        </w:rPr>
        <w:t>紊</w:t>
      </w:r>
      <w:r>
        <w:rPr>
          <w:rFonts w:ascii="微软雅黑" w:hAnsi="微软雅黑" w:eastAsia="微软雅黑"/>
          <w:sz w:val="24"/>
          <w:szCs w:val="24"/>
        </w:rPr>
        <w:t>流、临界流速、临界雷诺数等概念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EEBE79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3. </w:t>
      </w:r>
      <w:r>
        <w:rPr>
          <w:rFonts w:ascii="微软雅黑" w:hAnsi="微软雅黑" w:eastAsia="微软雅黑"/>
          <w:sz w:val="24"/>
          <w:szCs w:val="24"/>
        </w:rPr>
        <w:t>掌握层流流动的基本特征，掌握圆管中的层流流动的特征及分析。</w:t>
      </w:r>
    </w:p>
    <w:p w14:paraId="7035FC0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 掌握紊流流动的基本特征，掌握圆管中的紊流流动的特征及分析，掌握脉动值、瞬时值、时均值、附加切应力、粘性底层、水力光滑、水力粗糙等概念。</w:t>
      </w:r>
    </w:p>
    <w:p w14:paraId="5418B34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5. </w:t>
      </w:r>
      <w:r>
        <w:rPr>
          <w:rFonts w:ascii="微软雅黑" w:hAnsi="微软雅黑" w:eastAsia="微软雅黑"/>
          <w:sz w:val="24"/>
          <w:szCs w:val="24"/>
        </w:rPr>
        <w:t>掌握局部</w:t>
      </w:r>
      <w:r>
        <w:rPr>
          <w:rFonts w:hint="eastAsia" w:ascii="微软雅黑" w:hAnsi="微软雅黑" w:eastAsia="微软雅黑"/>
          <w:sz w:val="24"/>
          <w:szCs w:val="24"/>
        </w:rPr>
        <w:t>阻力与</w:t>
      </w:r>
      <w:r>
        <w:rPr>
          <w:rFonts w:ascii="微软雅黑" w:hAnsi="微软雅黑" w:eastAsia="微软雅黑"/>
          <w:sz w:val="24"/>
          <w:szCs w:val="24"/>
        </w:rPr>
        <w:t>损失的概念、产生原因及其控制措施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92BD738">
      <w:pPr>
        <w:pStyle w:val="13"/>
        <w:rPr>
          <w:rFonts w:hint="eastAsia"/>
          <w:lang w:eastAsia="zh-CN"/>
        </w:rPr>
      </w:pPr>
      <w:r>
        <w:rPr>
          <w:rFonts w:hint="eastAsia"/>
        </w:rPr>
        <w:t>九、</w:t>
      </w:r>
      <w:r>
        <w:rPr>
          <w:rFonts w:hint="eastAsia"/>
          <w:lang w:eastAsia="zh-CN"/>
        </w:rPr>
        <w:t>粘性流体绕物体流动</w:t>
      </w:r>
    </w:p>
    <w:p w14:paraId="3726DD8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58CAFA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边界层的概念；</w:t>
      </w:r>
      <w:r>
        <w:rPr>
          <w:rFonts w:ascii="微软雅黑" w:hAnsi="微软雅黑" w:eastAsia="微软雅黑"/>
          <w:sz w:val="24"/>
          <w:szCs w:val="24"/>
        </w:rPr>
        <w:t>边界层微分方程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>边界层动量积分</w:t>
      </w:r>
      <w:r>
        <w:rPr>
          <w:rFonts w:hint="eastAsia" w:ascii="微软雅黑" w:hAnsi="微软雅黑" w:eastAsia="微软雅黑"/>
          <w:sz w:val="24"/>
          <w:szCs w:val="24"/>
        </w:rPr>
        <w:t>关系式；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边界层的位移厚度和动量损失厚度；平板边界层的特征及其分析；</w:t>
      </w:r>
      <w:r>
        <w:rPr>
          <w:rFonts w:ascii="微软雅黑" w:hAnsi="微软雅黑" w:eastAsia="微软雅黑"/>
          <w:sz w:val="24"/>
          <w:szCs w:val="24"/>
        </w:rPr>
        <w:t>曲面边界层</w:t>
      </w:r>
      <w:r>
        <w:rPr>
          <w:rFonts w:hint="eastAsia" w:ascii="微软雅黑" w:hAnsi="微软雅黑" w:eastAsia="微软雅黑"/>
          <w:sz w:val="24"/>
          <w:szCs w:val="24"/>
        </w:rPr>
        <w:t>及其</w:t>
      </w:r>
      <w:r>
        <w:rPr>
          <w:rFonts w:ascii="微软雅黑" w:hAnsi="微软雅黑" w:eastAsia="微软雅黑"/>
          <w:sz w:val="24"/>
          <w:szCs w:val="24"/>
        </w:rPr>
        <w:t>分离</w:t>
      </w:r>
      <w:r>
        <w:rPr>
          <w:rFonts w:hint="eastAsia" w:ascii="微软雅黑" w:hAnsi="微软雅黑" w:eastAsia="微软雅黑"/>
          <w:sz w:val="24"/>
          <w:szCs w:val="24"/>
        </w:rPr>
        <w:t>；卡门涡街</w:t>
      </w:r>
    </w:p>
    <w:p w14:paraId="5D5670E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要求</w:t>
      </w:r>
    </w:p>
    <w:p w14:paraId="360D9D9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 </w:t>
      </w:r>
      <w:r>
        <w:rPr>
          <w:rFonts w:ascii="微软雅黑" w:hAnsi="微软雅黑" w:eastAsia="微软雅黑"/>
          <w:sz w:val="24"/>
          <w:szCs w:val="24"/>
        </w:rPr>
        <w:t>掌握边界层的概念，掌握边界层的基本特征。</w:t>
      </w:r>
    </w:p>
    <w:p w14:paraId="2433D06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2. </w:t>
      </w:r>
      <w:r>
        <w:rPr>
          <w:rFonts w:ascii="微软雅黑" w:hAnsi="微软雅黑" w:eastAsia="微软雅黑"/>
          <w:sz w:val="24"/>
          <w:szCs w:val="24"/>
        </w:rPr>
        <w:t>理解边界层微分方程及边界层动量积分方程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5675890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3. </w:t>
      </w:r>
      <w:r>
        <w:rPr>
          <w:rFonts w:ascii="微软雅黑" w:hAnsi="微软雅黑" w:eastAsia="微软雅黑"/>
          <w:sz w:val="24"/>
          <w:szCs w:val="24"/>
        </w:rPr>
        <w:t>掌握边界层厚度、边界层位移厚度、</w:t>
      </w:r>
      <w:r>
        <w:rPr>
          <w:rFonts w:hint="eastAsia" w:ascii="微软雅黑" w:hAnsi="微软雅黑" w:eastAsia="微软雅黑"/>
          <w:sz w:val="24"/>
          <w:szCs w:val="24"/>
        </w:rPr>
        <w:t>边界层动量损失厚度</w:t>
      </w:r>
      <w:r>
        <w:rPr>
          <w:rFonts w:ascii="微软雅黑" w:hAnsi="微软雅黑" w:eastAsia="微软雅黑"/>
          <w:sz w:val="24"/>
          <w:szCs w:val="24"/>
        </w:rPr>
        <w:t>等概念。</w:t>
      </w:r>
    </w:p>
    <w:p w14:paraId="71A251D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4. </w:t>
      </w:r>
      <w:r>
        <w:rPr>
          <w:rFonts w:ascii="微软雅黑" w:hAnsi="微软雅黑" w:eastAsia="微软雅黑"/>
          <w:sz w:val="24"/>
          <w:szCs w:val="24"/>
        </w:rPr>
        <w:t>掌握平板层流边界层、湍流边界层、混合边界层的特征及其分析。</w:t>
      </w:r>
    </w:p>
    <w:p w14:paraId="5B3CA44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5. </w:t>
      </w:r>
      <w:r>
        <w:rPr>
          <w:rFonts w:ascii="微软雅黑" w:hAnsi="微软雅黑" w:eastAsia="微软雅黑"/>
          <w:sz w:val="24"/>
          <w:szCs w:val="24"/>
        </w:rPr>
        <w:t>掌握曲面边界层的分离现象，掌握曲面边界层分离的必要条件，掌握减少压差阻力的措施。</w:t>
      </w:r>
    </w:p>
    <w:p w14:paraId="3FAE271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 理解卡门涡街的概念。</w:t>
      </w:r>
    </w:p>
    <w:p w14:paraId="1A84E9A5">
      <w:pPr>
        <w:pStyle w:val="13"/>
        <w:rPr>
          <w:rFonts w:hint="eastAsia"/>
          <w:lang w:eastAsia="zh-CN"/>
        </w:rPr>
      </w:pPr>
      <w:r>
        <w:rPr>
          <w:rFonts w:hint="eastAsia"/>
        </w:rPr>
        <w:t>十、</w:t>
      </w:r>
      <w:r>
        <w:rPr>
          <w:rFonts w:hint="eastAsia"/>
          <w:lang w:eastAsia="zh-CN"/>
        </w:rPr>
        <w:t>可压缩流体的一维流动</w:t>
      </w:r>
    </w:p>
    <w:p w14:paraId="5B6F375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0A2257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基本概念；微扰动在空气中的传播；气体一维恒定流动基本方程；理想气体一维等熵流动的特征；气流速度、压强与截面的关系；气体从管嘴的等熵出流</w:t>
      </w:r>
    </w:p>
    <w:p w14:paraId="24AA003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要求</w:t>
      </w:r>
    </w:p>
    <w:p w14:paraId="481CD55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 掌握完全气体、声速和马赫数、等熵过程、激波等基本概念。</w:t>
      </w:r>
    </w:p>
    <w:p w14:paraId="552AF4F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. 掌握微扰动在不同流速气流中的传播特征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6E037AD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 掌握连续性方程、能量方程的推导。</w:t>
      </w:r>
    </w:p>
    <w:p w14:paraId="0D9239B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 掌握常用气流参考参数的概念及其应用。</w:t>
      </w:r>
    </w:p>
    <w:p w14:paraId="2A9D740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 掌握管道截面积变化对气流参数的影响。</w:t>
      </w:r>
    </w:p>
    <w:p w14:paraId="5AE1FF3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 掌握收缩喷管的相关概念及其内部典型流动状态。</w:t>
      </w:r>
    </w:p>
    <w:p w14:paraId="6F14053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0E1B98C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582CB2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参考书目：</w:t>
      </w:r>
    </w:p>
    <w:p w14:paraId="7ED8F62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《工程流体力学》（第3版） 陈卓如主编  高等教育出版社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0953"/>
    <w:rsid w:val="00004EF1"/>
    <w:rsid w:val="00005691"/>
    <w:rsid w:val="000126F5"/>
    <w:rsid w:val="00015FCE"/>
    <w:rsid w:val="0002612C"/>
    <w:rsid w:val="00026816"/>
    <w:rsid w:val="00026B87"/>
    <w:rsid w:val="00034985"/>
    <w:rsid w:val="00035F52"/>
    <w:rsid w:val="000370BA"/>
    <w:rsid w:val="00041D50"/>
    <w:rsid w:val="0004359C"/>
    <w:rsid w:val="000475BA"/>
    <w:rsid w:val="000636B6"/>
    <w:rsid w:val="00065EB8"/>
    <w:rsid w:val="00067B1D"/>
    <w:rsid w:val="00073F40"/>
    <w:rsid w:val="0007640C"/>
    <w:rsid w:val="0007746B"/>
    <w:rsid w:val="00083662"/>
    <w:rsid w:val="00086926"/>
    <w:rsid w:val="00096143"/>
    <w:rsid w:val="000B473C"/>
    <w:rsid w:val="000B723A"/>
    <w:rsid w:val="000C097C"/>
    <w:rsid w:val="000C376E"/>
    <w:rsid w:val="000D42FC"/>
    <w:rsid w:val="000E2E66"/>
    <w:rsid w:val="000E6FB6"/>
    <w:rsid w:val="00106B01"/>
    <w:rsid w:val="00113F12"/>
    <w:rsid w:val="001348C2"/>
    <w:rsid w:val="00150EA8"/>
    <w:rsid w:val="00166C32"/>
    <w:rsid w:val="00167AC1"/>
    <w:rsid w:val="00172196"/>
    <w:rsid w:val="00191113"/>
    <w:rsid w:val="00196096"/>
    <w:rsid w:val="001B352D"/>
    <w:rsid w:val="001C580B"/>
    <w:rsid w:val="001D3155"/>
    <w:rsid w:val="001F48D3"/>
    <w:rsid w:val="00205AB7"/>
    <w:rsid w:val="0021284E"/>
    <w:rsid w:val="002153E0"/>
    <w:rsid w:val="00247EE2"/>
    <w:rsid w:val="0025368B"/>
    <w:rsid w:val="00262F80"/>
    <w:rsid w:val="00267FFD"/>
    <w:rsid w:val="00291D59"/>
    <w:rsid w:val="002A07A7"/>
    <w:rsid w:val="002A1A63"/>
    <w:rsid w:val="002B2144"/>
    <w:rsid w:val="002C51B4"/>
    <w:rsid w:val="002C5350"/>
    <w:rsid w:val="002D422D"/>
    <w:rsid w:val="002E62DE"/>
    <w:rsid w:val="002F1780"/>
    <w:rsid w:val="002F7F6F"/>
    <w:rsid w:val="003141A9"/>
    <w:rsid w:val="00323232"/>
    <w:rsid w:val="00324BD0"/>
    <w:rsid w:val="00331F21"/>
    <w:rsid w:val="003329CF"/>
    <w:rsid w:val="00334154"/>
    <w:rsid w:val="00334875"/>
    <w:rsid w:val="0035422A"/>
    <w:rsid w:val="00356C37"/>
    <w:rsid w:val="003709B4"/>
    <w:rsid w:val="00384B2F"/>
    <w:rsid w:val="003870A5"/>
    <w:rsid w:val="003C5158"/>
    <w:rsid w:val="003E230D"/>
    <w:rsid w:val="003E78E9"/>
    <w:rsid w:val="003E7C90"/>
    <w:rsid w:val="003F2326"/>
    <w:rsid w:val="0041372D"/>
    <w:rsid w:val="00416F67"/>
    <w:rsid w:val="004261DF"/>
    <w:rsid w:val="004507D1"/>
    <w:rsid w:val="0046714B"/>
    <w:rsid w:val="00467DC2"/>
    <w:rsid w:val="00471AA2"/>
    <w:rsid w:val="00482289"/>
    <w:rsid w:val="00483024"/>
    <w:rsid w:val="004A236A"/>
    <w:rsid w:val="004D7F61"/>
    <w:rsid w:val="004E56A6"/>
    <w:rsid w:val="004F2A26"/>
    <w:rsid w:val="004F455D"/>
    <w:rsid w:val="004F7D94"/>
    <w:rsid w:val="004F7FE9"/>
    <w:rsid w:val="00501B69"/>
    <w:rsid w:val="0050696B"/>
    <w:rsid w:val="0051289D"/>
    <w:rsid w:val="005310AD"/>
    <w:rsid w:val="00531625"/>
    <w:rsid w:val="00536E2C"/>
    <w:rsid w:val="00537D32"/>
    <w:rsid w:val="00554BF5"/>
    <w:rsid w:val="00561159"/>
    <w:rsid w:val="0057174D"/>
    <w:rsid w:val="00572C08"/>
    <w:rsid w:val="005A7509"/>
    <w:rsid w:val="005B75BD"/>
    <w:rsid w:val="005C2E81"/>
    <w:rsid w:val="005D1338"/>
    <w:rsid w:val="005D6B63"/>
    <w:rsid w:val="005E24E9"/>
    <w:rsid w:val="005F29D0"/>
    <w:rsid w:val="005F6105"/>
    <w:rsid w:val="0060062E"/>
    <w:rsid w:val="00606BF6"/>
    <w:rsid w:val="00611957"/>
    <w:rsid w:val="0061523B"/>
    <w:rsid w:val="00620880"/>
    <w:rsid w:val="006236F8"/>
    <w:rsid w:val="00624FEE"/>
    <w:rsid w:val="00633A35"/>
    <w:rsid w:val="006417C7"/>
    <w:rsid w:val="00652E04"/>
    <w:rsid w:val="006568CA"/>
    <w:rsid w:val="00663857"/>
    <w:rsid w:val="0066449E"/>
    <w:rsid w:val="0067143D"/>
    <w:rsid w:val="00675C6C"/>
    <w:rsid w:val="00681BBD"/>
    <w:rsid w:val="006A5094"/>
    <w:rsid w:val="006B1282"/>
    <w:rsid w:val="006B1EF9"/>
    <w:rsid w:val="006C7BCB"/>
    <w:rsid w:val="006E446A"/>
    <w:rsid w:val="006E63CB"/>
    <w:rsid w:val="006E7D46"/>
    <w:rsid w:val="007502CE"/>
    <w:rsid w:val="00752485"/>
    <w:rsid w:val="00752CBB"/>
    <w:rsid w:val="00757DF6"/>
    <w:rsid w:val="00783D25"/>
    <w:rsid w:val="00787A9B"/>
    <w:rsid w:val="00792970"/>
    <w:rsid w:val="007960C2"/>
    <w:rsid w:val="007A1682"/>
    <w:rsid w:val="007A487B"/>
    <w:rsid w:val="007A5B09"/>
    <w:rsid w:val="007A7A68"/>
    <w:rsid w:val="007B601D"/>
    <w:rsid w:val="007C4D22"/>
    <w:rsid w:val="007C7D6C"/>
    <w:rsid w:val="007D0E73"/>
    <w:rsid w:val="007E00AC"/>
    <w:rsid w:val="007E053B"/>
    <w:rsid w:val="008126D1"/>
    <w:rsid w:val="00817AF7"/>
    <w:rsid w:val="008238C6"/>
    <w:rsid w:val="0083725C"/>
    <w:rsid w:val="00844D02"/>
    <w:rsid w:val="00853151"/>
    <w:rsid w:val="008550BF"/>
    <w:rsid w:val="00856AB8"/>
    <w:rsid w:val="008803A7"/>
    <w:rsid w:val="008A608C"/>
    <w:rsid w:val="008B1A6B"/>
    <w:rsid w:val="008C7165"/>
    <w:rsid w:val="008E55DE"/>
    <w:rsid w:val="008F5F49"/>
    <w:rsid w:val="0091211F"/>
    <w:rsid w:val="00914BC9"/>
    <w:rsid w:val="00927194"/>
    <w:rsid w:val="00931562"/>
    <w:rsid w:val="00940E52"/>
    <w:rsid w:val="00942ED8"/>
    <w:rsid w:val="00950530"/>
    <w:rsid w:val="00970E1F"/>
    <w:rsid w:val="00974E75"/>
    <w:rsid w:val="009A4113"/>
    <w:rsid w:val="009B01C2"/>
    <w:rsid w:val="009B79AF"/>
    <w:rsid w:val="009C7461"/>
    <w:rsid w:val="009C74DA"/>
    <w:rsid w:val="009D1301"/>
    <w:rsid w:val="009E3929"/>
    <w:rsid w:val="00A03E54"/>
    <w:rsid w:val="00A049D7"/>
    <w:rsid w:val="00A05685"/>
    <w:rsid w:val="00A1146E"/>
    <w:rsid w:val="00A30E2B"/>
    <w:rsid w:val="00A318C2"/>
    <w:rsid w:val="00A35C69"/>
    <w:rsid w:val="00A643FE"/>
    <w:rsid w:val="00A710E8"/>
    <w:rsid w:val="00A735F4"/>
    <w:rsid w:val="00A757EC"/>
    <w:rsid w:val="00A85494"/>
    <w:rsid w:val="00A94807"/>
    <w:rsid w:val="00AA3F9A"/>
    <w:rsid w:val="00AB259A"/>
    <w:rsid w:val="00AD42DD"/>
    <w:rsid w:val="00AF358C"/>
    <w:rsid w:val="00AF462A"/>
    <w:rsid w:val="00B20173"/>
    <w:rsid w:val="00B2792F"/>
    <w:rsid w:val="00B42C4C"/>
    <w:rsid w:val="00B46B0B"/>
    <w:rsid w:val="00B52D06"/>
    <w:rsid w:val="00B542CB"/>
    <w:rsid w:val="00B80AEE"/>
    <w:rsid w:val="00B90A67"/>
    <w:rsid w:val="00B936C9"/>
    <w:rsid w:val="00B95C6C"/>
    <w:rsid w:val="00B96E70"/>
    <w:rsid w:val="00B97A48"/>
    <w:rsid w:val="00BA0B6C"/>
    <w:rsid w:val="00BA28FB"/>
    <w:rsid w:val="00BB1A03"/>
    <w:rsid w:val="00BB3E6A"/>
    <w:rsid w:val="00BD7FE7"/>
    <w:rsid w:val="00BE0D9B"/>
    <w:rsid w:val="00C07128"/>
    <w:rsid w:val="00C1002D"/>
    <w:rsid w:val="00C173EC"/>
    <w:rsid w:val="00C303F6"/>
    <w:rsid w:val="00C419B8"/>
    <w:rsid w:val="00C432FC"/>
    <w:rsid w:val="00C642CE"/>
    <w:rsid w:val="00C678F5"/>
    <w:rsid w:val="00C67EA9"/>
    <w:rsid w:val="00C70002"/>
    <w:rsid w:val="00C71949"/>
    <w:rsid w:val="00CC623F"/>
    <w:rsid w:val="00CE78F6"/>
    <w:rsid w:val="00D01B81"/>
    <w:rsid w:val="00D17245"/>
    <w:rsid w:val="00D2171E"/>
    <w:rsid w:val="00D25D16"/>
    <w:rsid w:val="00D26DCB"/>
    <w:rsid w:val="00D319A8"/>
    <w:rsid w:val="00D33CF2"/>
    <w:rsid w:val="00D3712A"/>
    <w:rsid w:val="00D42370"/>
    <w:rsid w:val="00D47EE7"/>
    <w:rsid w:val="00D561CE"/>
    <w:rsid w:val="00D5686B"/>
    <w:rsid w:val="00D73073"/>
    <w:rsid w:val="00DA11B2"/>
    <w:rsid w:val="00DA46A6"/>
    <w:rsid w:val="00DB4ED6"/>
    <w:rsid w:val="00DB6FD8"/>
    <w:rsid w:val="00DD6512"/>
    <w:rsid w:val="00DF2261"/>
    <w:rsid w:val="00DF27D1"/>
    <w:rsid w:val="00DF4072"/>
    <w:rsid w:val="00E24234"/>
    <w:rsid w:val="00E25F51"/>
    <w:rsid w:val="00E27C98"/>
    <w:rsid w:val="00E4254F"/>
    <w:rsid w:val="00E469F3"/>
    <w:rsid w:val="00E478AA"/>
    <w:rsid w:val="00E62888"/>
    <w:rsid w:val="00E74985"/>
    <w:rsid w:val="00E75D93"/>
    <w:rsid w:val="00E76BC6"/>
    <w:rsid w:val="00E8353F"/>
    <w:rsid w:val="00EB5B2F"/>
    <w:rsid w:val="00EB6FFB"/>
    <w:rsid w:val="00EB7430"/>
    <w:rsid w:val="00EC21EB"/>
    <w:rsid w:val="00EC46CF"/>
    <w:rsid w:val="00ED1565"/>
    <w:rsid w:val="00F04243"/>
    <w:rsid w:val="00F31C97"/>
    <w:rsid w:val="00F45FC7"/>
    <w:rsid w:val="00F50530"/>
    <w:rsid w:val="00F577A0"/>
    <w:rsid w:val="00F63D49"/>
    <w:rsid w:val="00F7052F"/>
    <w:rsid w:val="00F7235B"/>
    <w:rsid w:val="00F7249D"/>
    <w:rsid w:val="00F82556"/>
    <w:rsid w:val="00F8531A"/>
    <w:rsid w:val="00F90023"/>
    <w:rsid w:val="00F92DBC"/>
    <w:rsid w:val="00F93F23"/>
    <w:rsid w:val="00FA3ED4"/>
    <w:rsid w:val="00FB2B08"/>
    <w:rsid w:val="00FB76ED"/>
    <w:rsid w:val="00FC39A0"/>
    <w:rsid w:val="00FD429D"/>
    <w:rsid w:val="00FE3847"/>
    <w:rsid w:val="00FE71E5"/>
    <w:rsid w:val="0BA651F9"/>
    <w:rsid w:val="159D3C6E"/>
    <w:rsid w:val="301434BE"/>
    <w:rsid w:val="3AA01E29"/>
    <w:rsid w:val="3FAE3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8">
    <w:name w:val="Emphasis"/>
    <w:qFormat/>
    <w:uiPriority w:val="20"/>
    <w:rPr>
      <w:i/>
      <w:iCs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样式1 Char"/>
    <w:link w:val="13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3">
    <w:name w:val="样式1"/>
    <w:basedOn w:val="1"/>
    <w:link w:val="12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4">
    <w:name w:val="Placeholder Text"/>
    <w:semiHidden/>
    <w:uiPriority w:val="99"/>
    <w:rPr>
      <w:color w:val="80808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2367</Words>
  <Characters>2427</Characters>
  <Lines>18</Lines>
  <Paragraphs>5</Paragraphs>
  <TotalTime>2</TotalTime>
  <ScaleCrop>false</ScaleCrop>
  <LinksUpToDate>false</LinksUpToDate>
  <CharactersWithSpaces>2499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2019-07-18T13:07:00Z</dcterms:created>
  <dc:creator>微软用户</dc:creator>
  <cp:lastModifiedBy>vertesyuan</cp:lastModifiedBy>
  <dcterms:modified xsi:type="dcterms:W3CDTF">2024-10-10T06:23:26Z</dcterms:modified>
  <dc:title>2014年数学考研大纲(数学一)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17DEBF94903B40439DBB0014A165BFD5_13</vt:lpwstr>
  </property>
</Properties>
</file>