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DDBA">
      <w:pPr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</w:t>
      </w:r>
      <w:r>
        <w:rPr>
          <w:rFonts w:ascii="宋体" w:hAnsi="宋体"/>
          <w:b/>
          <w:bCs/>
          <w:color w:val="FF0000"/>
          <w:sz w:val="24"/>
        </w:rPr>
        <w:t>837</w:t>
      </w:r>
    </w:p>
    <w:p w14:paraId="55E4ECFF">
      <w:pPr>
        <w:rPr>
          <w:rFonts w:hint="eastAsia" w:ascii="宋体" w:hAnsi="宋体"/>
          <w:b/>
          <w:bCs/>
          <w:sz w:val="24"/>
        </w:rPr>
      </w:pPr>
    </w:p>
    <w:p w14:paraId="549C4747">
      <w:pPr>
        <w:adjustRightInd w:val="0"/>
        <w:snapToGrid w:val="0"/>
        <w:jc w:val="center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《气体动力学》</w:t>
      </w:r>
    </w:p>
    <w:p w14:paraId="3FA21603">
      <w:pPr>
        <w:adjustRightInd w:val="0"/>
        <w:snapToGrid w:val="0"/>
        <w:jc w:val="center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考试大纲</w:t>
      </w:r>
    </w:p>
    <w:p w14:paraId="7C609453"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</w:p>
    <w:p w14:paraId="58BF5A53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考试内容</w:t>
      </w:r>
    </w:p>
    <w:p w14:paraId="6E802C96">
      <w:pPr>
        <w:adjustRightInd w:val="0"/>
        <w:snapToGrid w:val="0"/>
        <w:spacing w:line="360" w:lineRule="auto"/>
        <w:ind w:firstLine="49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根据我校教学及该试题涵盖专业多的特点，对考试范围作以下要求：</w:t>
      </w:r>
    </w:p>
    <w:p w14:paraId="6C141635">
      <w:pPr>
        <w:adjustRightInd w:val="0"/>
        <w:snapToGrid w:val="0"/>
        <w:spacing w:line="360" w:lineRule="auto"/>
        <w:ind w:firstLine="49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1. 流体力学基本知识</w:t>
      </w:r>
      <w:r>
        <w:rPr>
          <w:rFonts w:hint="eastAsia"/>
          <w:sz w:val="24"/>
        </w:rPr>
        <w:t>：流体的概念；连续介质概念(假设及成立条件</w:t>
      </w:r>
      <w:r>
        <w:rPr>
          <w:sz w:val="24"/>
        </w:rPr>
        <w:t>)</w:t>
      </w:r>
      <w:r>
        <w:rPr>
          <w:rFonts w:hint="eastAsia"/>
          <w:sz w:val="24"/>
        </w:rPr>
        <w:t>;气体的压缩性和黏性;流体黏性的物理机理及影响因素；牛顿内摩擦定律；流体压强性质。</w:t>
      </w:r>
    </w:p>
    <w:p w14:paraId="79EA750E">
      <w:pPr>
        <w:adjustRightInd w:val="0"/>
        <w:snapToGrid w:val="0"/>
        <w:spacing w:line="360" w:lineRule="auto"/>
        <w:ind w:firstLine="495"/>
        <w:rPr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  <w:sz w:val="24"/>
        </w:rPr>
        <w:t xml:space="preserve"> 基本原理与基本方程：研究流体运动的欧拉方法(控制体方法</w:t>
      </w:r>
      <w:r>
        <w:rPr>
          <w:sz w:val="24"/>
        </w:rPr>
        <w:t>)</w:t>
      </w:r>
      <w:r>
        <w:rPr>
          <w:rFonts w:hint="eastAsia"/>
          <w:sz w:val="24"/>
        </w:rPr>
        <w:t>和拉格朗日方法(系统方法</w:t>
      </w:r>
      <w:r>
        <w:rPr>
          <w:sz w:val="24"/>
        </w:rPr>
        <w:t>)</w:t>
      </w:r>
      <w:r>
        <w:rPr>
          <w:rFonts w:hint="eastAsia"/>
          <w:sz w:val="24"/>
        </w:rPr>
        <w:t>；实质导数(随流导数</w:t>
      </w:r>
      <w:r>
        <w:rPr>
          <w:sz w:val="24"/>
        </w:rPr>
        <w:t>)</w:t>
      </w:r>
      <w:r>
        <w:rPr>
          <w:rFonts w:hint="eastAsia"/>
          <w:sz w:val="24"/>
        </w:rPr>
        <w:t>概念及其数学表达式；流体微团的运动与变形；流体微团的旋转、速度旋度与环量；迹线和流线(流面、流管</w:t>
      </w:r>
      <w:r>
        <w:rPr>
          <w:sz w:val="24"/>
        </w:rPr>
        <w:t>)</w:t>
      </w:r>
      <w:r>
        <w:rPr>
          <w:rFonts w:hint="eastAsia"/>
          <w:sz w:val="24"/>
        </w:rPr>
        <w:t>的概念；连续方程；动量方程；能量方程；积分形式方程的应用；势函数和流函数。</w:t>
      </w:r>
    </w:p>
    <w:p w14:paraId="55C7B416">
      <w:pPr>
        <w:adjustRightInd w:val="0"/>
        <w:snapToGrid w:val="0"/>
        <w:spacing w:line="360" w:lineRule="auto"/>
        <w:ind w:firstLine="495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3．无黏不可压缩流动：柏努利方程的成立条件、表达形式、各项物理意义及应用；不可压缩流的速度条件；</w:t>
      </w:r>
      <w:r>
        <w:rPr>
          <w:rFonts w:hint="eastAsia"/>
          <w:color w:val="000000"/>
          <w:sz w:val="24"/>
        </w:rPr>
        <w:t>拉普拉斯方程及其基本解。</w:t>
      </w:r>
    </w:p>
    <w:p w14:paraId="195BA348">
      <w:pPr>
        <w:adjustRightInd w:val="0"/>
        <w:snapToGrid w:val="0"/>
        <w:spacing w:line="360" w:lineRule="auto"/>
        <w:ind w:firstLine="495"/>
        <w:rPr>
          <w:rFonts w:hint="eastAsia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．可压缩流动基础：声速(推导</w:t>
      </w:r>
      <w:r>
        <w:rPr>
          <w:sz w:val="24"/>
        </w:rPr>
        <w:t>)</w:t>
      </w:r>
      <w:r>
        <w:rPr>
          <w:rFonts w:hint="eastAsia"/>
          <w:sz w:val="24"/>
        </w:rPr>
        <w:t>与马赫数的概念；滞止参数(总温、总压</w:t>
      </w:r>
      <w:r>
        <w:rPr>
          <w:sz w:val="24"/>
        </w:rPr>
        <w:t>)</w:t>
      </w:r>
      <w:r>
        <w:rPr>
          <w:rFonts w:hint="eastAsia"/>
          <w:sz w:val="24"/>
        </w:rPr>
        <w:t>的概念及其物理意义；速度因数与临界参数的定义；马赫数与速度因数的区别于联系；气体动力学函数及应用。</w:t>
      </w:r>
    </w:p>
    <w:p w14:paraId="0C2150E6">
      <w:pPr>
        <w:adjustRightInd w:val="0"/>
        <w:snapToGrid w:val="0"/>
        <w:spacing w:line="360" w:lineRule="auto"/>
        <w:ind w:firstLine="495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膨胀波与激波：小扰动在不同速度气流中的传播范围；膨胀波/激波的形成；通过膨胀波/激波气体流动的特点；一维绝热流动控制方程；正激波关系式；膨胀波/激波的反射和相交；平面激波与圆锥激波的区别与联系。</w:t>
      </w:r>
    </w:p>
    <w:p w14:paraId="6151CE83">
      <w:pPr>
        <w:adjustRightInd w:val="0"/>
        <w:snapToGrid w:val="0"/>
        <w:spacing w:line="360" w:lineRule="auto"/>
        <w:ind w:firstLine="495"/>
        <w:rPr>
          <w:rFonts w:hint="eastAsia"/>
          <w:sz w:val="24"/>
        </w:rPr>
      </w:pPr>
      <w:r>
        <w:rPr>
          <w:rFonts w:hint="eastAsia"/>
          <w:sz w:val="24"/>
        </w:rPr>
        <w:t>6．一维变截面管流：理想气体在变截面管道中的流动特点；收缩喷管及其工作状态；壅塞状态概念及特点；拉瓦尔喷管结构、工作状态及不同工作状态下流动参数沿喷管轴线的变化趋势。</w:t>
      </w:r>
    </w:p>
    <w:p w14:paraId="32DEC008">
      <w:pPr>
        <w:adjustRightInd w:val="0"/>
        <w:snapToGrid w:val="0"/>
        <w:spacing w:line="360" w:lineRule="auto"/>
        <w:ind w:firstLine="495"/>
        <w:rPr>
          <w:rFonts w:hint="eastAsia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</w:rPr>
        <w:t>黏性流和附面层的基本知识：黏性流体的层流流动与湍流(紊流</w:t>
      </w:r>
      <w:r>
        <w:rPr>
          <w:sz w:val="24"/>
        </w:rPr>
        <w:t>)</w:t>
      </w:r>
      <w:r>
        <w:rPr>
          <w:rFonts w:hint="eastAsia"/>
          <w:sz w:val="24"/>
        </w:rPr>
        <w:t>流动；影响流态转捩的因素；雷诺数的物理意义；附面层基本概念；附面层的分离原因及延缓措施。</w:t>
      </w:r>
    </w:p>
    <w:p w14:paraId="569C603A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参考书目</w:t>
      </w:r>
    </w:p>
    <w:p w14:paraId="3E22BBAF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王新月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气体动力学基础,西北工业大学出版社,2006</w:t>
      </w:r>
    </w:p>
    <w:p w14:paraId="02501DA0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冯喜平，多维气体动力学基础，西北工业大学出版社，2</w:t>
      </w:r>
      <w:r>
        <w:rPr>
          <w:rFonts w:ascii="宋体" w:hAnsi="宋体"/>
          <w:sz w:val="24"/>
        </w:rPr>
        <w:t>020</w:t>
      </w:r>
    </w:p>
    <w:sectPr>
      <w:pgSz w:w="11907" w:h="16840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7AB5"/>
    <w:multiLevelType w:val="multilevel"/>
    <w:tmpl w:val="18397AB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1"/>
    <w:rsid w:val="000036F5"/>
    <w:rsid w:val="000602BE"/>
    <w:rsid w:val="00093711"/>
    <w:rsid w:val="000C1034"/>
    <w:rsid w:val="000F24DC"/>
    <w:rsid w:val="00145193"/>
    <w:rsid w:val="00152D4C"/>
    <w:rsid w:val="001F54B0"/>
    <w:rsid w:val="00274F5B"/>
    <w:rsid w:val="003172D3"/>
    <w:rsid w:val="00334901"/>
    <w:rsid w:val="00391417"/>
    <w:rsid w:val="003E4FF8"/>
    <w:rsid w:val="00453E78"/>
    <w:rsid w:val="004D14AE"/>
    <w:rsid w:val="004E488A"/>
    <w:rsid w:val="004F2E62"/>
    <w:rsid w:val="00504E64"/>
    <w:rsid w:val="005234B7"/>
    <w:rsid w:val="00585966"/>
    <w:rsid w:val="005A024E"/>
    <w:rsid w:val="0060478D"/>
    <w:rsid w:val="0061099A"/>
    <w:rsid w:val="006D4198"/>
    <w:rsid w:val="006E08B2"/>
    <w:rsid w:val="00816596"/>
    <w:rsid w:val="008A63CB"/>
    <w:rsid w:val="009114A7"/>
    <w:rsid w:val="00923168"/>
    <w:rsid w:val="00937BCE"/>
    <w:rsid w:val="0094665C"/>
    <w:rsid w:val="00984337"/>
    <w:rsid w:val="009E4B41"/>
    <w:rsid w:val="00A92404"/>
    <w:rsid w:val="00AB2C5D"/>
    <w:rsid w:val="00B92575"/>
    <w:rsid w:val="00BB2840"/>
    <w:rsid w:val="00BB5E11"/>
    <w:rsid w:val="00BD1A85"/>
    <w:rsid w:val="00D71ABD"/>
    <w:rsid w:val="00D81063"/>
    <w:rsid w:val="00E266ED"/>
    <w:rsid w:val="00F62BFC"/>
    <w:rsid w:val="6815105D"/>
    <w:rsid w:val="6B084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NPU802</Company>
  <Pages>1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2024-09-27T07:51:00Z</dcterms:created>
  <cp:lastModifiedBy>vertesyuan</cp:lastModifiedBy>
  <dcterms:modified xsi:type="dcterms:W3CDTF">2024-10-10T01:47:30Z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B7241CE943F440CCBD65041A54F11902_13</vt:lpwstr>
  </property>
</Properties>
</file>