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FB4C">
      <w:pPr>
        <w:spacing w:line="360" w:lineRule="auto"/>
        <w:ind w:firstLine="480" w:firstLineChars="200"/>
        <w:rPr>
          <w:rFonts w:ascii="黑体" w:eastAsia="黑体"/>
          <w:b/>
          <w:bCs/>
          <w:sz w:val="28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223701B3"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上海电力大学</w:t>
      </w:r>
    </w:p>
    <w:p w14:paraId="13D88FB5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年硕士研究生研究生入学复试《分析化学》课程考试大纲</w:t>
      </w:r>
    </w:p>
    <w:p w14:paraId="51356387">
      <w:pPr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一、误差及分析数据的统计处理</w:t>
      </w:r>
    </w:p>
    <w:p w14:paraId="022ABC18">
      <w:pPr>
        <w:rPr>
          <w:rFonts w:hint="eastAsia"/>
        </w:rPr>
      </w:pPr>
      <w:r>
        <w:rPr>
          <w:rFonts w:hint="eastAsia" w:ascii="宋体"/>
          <w:bCs/>
          <w:sz w:val="24"/>
        </w:rPr>
        <w:t>1．</w:t>
      </w:r>
      <w:r>
        <w:rPr>
          <w:rFonts w:hint="eastAsia"/>
        </w:rPr>
        <w:t>系统误差和偶然误差</w:t>
      </w:r>
    </w:p>
    <w:p w14:paraId="366A9FB0">
      <w:pPr>
        <w:rPr>
          <w:rFonts w:hint="eastAsia"/>
        </w:rPr>
      </w:pPr>
      <w:r>
        <w:rPr>
          <w:rFonts w:hint="eastAsia"/>
        </w:rPr>
        <w:t>2．平均值、真值范围、标准偏差、相对平均偏差</w:t>
      </w:r>
    </w:p>
    <w:p w14:paraId="671A0441">
      <w:pPr>
        <w:rPr>
          <w:rFonts w:hint="eastAsia"/>
        </w:rPr>
      </w:pPr>
      <w:r>
        <w:rPr>
          <w:rFonts w:hint="eastAsia"/>
        </w:rPr>
        <w:t>3．可疑数据舍取、平均值与标准值的比较、两个平均值的比较</w:t>
      </w:r>
    </w:p>
    <w:p w14:paraId="7EC97CAB">
      <w:pPr>
        <w:rPr>
          <w:rFonts w:hint="eastAsia" w:ascii="宋体"/>
          <w:bCs/>
          <w:sz w:val="24"/>
        </w:rPr>
      </w:pPr>
      <w:r>
        <w:rPr>
          <w:rFonts w:hint="eastAsia"/>
        </w:rPr>
        <w:t>4．有效数字、修约规则、运算规则</w:t>
      </w:r>
    </w:p>
    <w:p w14:paraId="0B972F1F">
      <w:pPr>
        <w:rPr>
          <w:rFonts w:hint="eastAsia" w:ascii="宋体"/>
          <w:bCs/>
          <w:sz w:val="24"/>
        </w:rPr>
      </w:pPr>
    </w:p>
    <w:p w14:paraId="51B52B83">
      <w:pPr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二、滴定分析常识</w:t>
      </w:r>
    </w:p>
    <w:p w14:paraId="0BE1B134">
      <w:pPr>
        <w:rPr>
          <w:rFonts w:hint="eastAsia"/>
        </w:rPr>
      </w:pPr>
      <w:r>
        <w:rPr>
          <w:rFonts w:hint="eastAsia"/>
        </w:rPr>
        <w:t>1．滴定体积范围</w:t>
      </w:r>
    </w:p>
    <w:p w14:paraId="3458C899">
      <w:pPr>
        <w:rPr>
          <w:rFonts w:hint="eastAsia" w:ascii="宋体" w:hAnsi="宋体"/>
        </w:rPr>
      </w:pPr>
      <w:r>
        <w:rPr>
          <w:rFonts w:hint="eastAsia"/>
        </w:rPr>
        <w:t>2．滴定对象的浓度范围</w:t>
      </w:r>
    </w:p>
    <w:p w14:paraId="4AD9DCA8">
      <w:pPr>
        <w:rPr>
          <w:rFonts w:hint="eastAsia" w:ascii="宋体" w:hAnsi="宋体"/>
        </w:rPr>
      </w:pPr>
      <w:r>
        <w:rPr>
          <w:rFonts w:hint="eastAsia" w:ascii="宋体" w:hAnsi="宋体"/>
        </w:rPr>
        <w:t>3．直接滴定、间接滴定的条件</w:t>
      </w:r>
    </w:p>
    <w:p w14:paraId="18676949">
      <w:pPr>
        <w:rPr>
          <w:rFonts w:hint="eastAsia" w:ascii="宋体"/>
          <w:bCs/>
          <w:sz w:val="24"/>
        </w:rPr>
      </w:pPr>
      <w:r>
        <w:rPr>
          <w:rFonts w:hint="eastAsia" w:ascii="宋体" w:hAnsi="宋体"/>
        </w:rPr>
        <w:t>4．标准溶液的配制和标定</w:t>
      </w:r>
    </w:p>
    <w:p w14:paraId="65259FB0">
      <w:pPr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5．滴定度与摩尔浓度</w:t>
      </w:r>
    </w:p>
    <w:p w14:paraId="0F03E650">
      <w:pPr>
        <w:rPr>
          <w:rFonts w:hint="eastAsia" w:ascii="宋体"/>
          <w:bCs/>
          <w:sz w:val="24"/>
        </w:rPr>
      </w:pPr>
    </w:p>
    <w:p w14:paraId="3160DFC3">
      <w:pPr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三、酸碱滴定法</w:t>
      </w:r>
    </w:p>
    <w:p w14:paraId="696372DC">
      <w:pPr>
        <w:rPr>
          <w:rFonts w:hint="eastAsia"/>
        </w:rPr>
      </w:pPr>
      <w:r>
        <w:rPr>
          <w:rFonts w:hint="eastAsia"/>
        </w:rPr>
        <w:t>1．质子条件、分布系数</w:t>
      </w:r>
    </w:p>
    <w:p w14:paraId="4CC6A818">
      <w:pPr>
        <w:rPr>
          <w:rFonts w:hint="eastAsia"/>
        </w:rPr>
      </w:pPr>
      <w:r>
        <w:rPr>
          <w:rFonts w:hint="eastAsia"/>
        </w:rPr>
        <w:t>2．溶液pH值计算：一元酸碱、多元酸碱、混合酸碱、两性物质、缓冲溶液</w:t>
      </w:r>
    </w:p>
    <w:p w14:paraId="44CD66CA">
      <w:pPr>
        <w:rPr>
          <w:rFonts w:hint="eastAsia"/>
        </w:rPr>
      </w:pPr>
      <w:r>
        <w:rPr>
          <w:rFonts w:hint="eastAsia"/>
        </w:rPr>
        <w:t>3．缓冲溶液工作原理</w:t>
      </w:r>
    </w:p>
    <w:p w14:paraId="4A637CD0">
      <w:pPr>
        <w:rPr>
          <w:rFonts w:hint="eastAsia"/>
        </w:rPr>
      </w:pPr>
      <w:r>
        <w:rPr>
          <w:rFonts w:hint="eastAsia"/>
        </w:rPr>
        <w:t>4．酸碱准确滴定的条件、多元酸碱和混合酸碱分别滴定的判断</w:t>
      </w:r>
    </w:p>
    <w:p w14:paraId="3A208C5D">
      <w:pPr>
        <w:rPr>
          <w:rFonts w:hint="eastAsia"/>
        </w:rPr>
      </w:pPr>
      <w:r>
        <w:rPr>
          <w:rFonts w:hint="eastAsia"/>
        </w:rPr>
        <w:t>5．滴定曲线及化学计量点的pH计算</w:t>
      </w:r>
    </w:p>
    <w:p w14:paraId="32EF991C">
      <w:pPr>
        <w:rPr>
          <w:rFonts w:hint="eastAsia"/>
        </w:rPr>
      </w:pPr>
      <w:r>
        <w:rPr>
          <w:rFonts w:hint="eastAsia"/>
        </w:rPr>
        <w:t>6．影响滴定突跃长短的因素</w:t>
      </w:r>
    </w:p>
    <w:p w14:paraId="0478594F">
      <w:pPr>
        <w:rPr>
          <w:rFonts w:hint="eastAsia" w:ascii="宋体"/>
          <w:bCs/>
          <w:sz w:val="24"/>
        </w:rPr>
      </w:pPr>
      <w:r>
        <w:rPr>
          <w:rFonts w:hint="eastAsia"/>
        </w:rPr>
        <w:t>7．指示剂工作原理、指示剂变色范围、指示剂选择</w:t>
      </w:r>
    </w:p>
    <w:p w14:paraId="71C5A1FE">
      <w:pPr>
        <w:rPr>
          <w:rFonts w:hint="eastAsia"/>
        </w:rPr>
      </w:pPr>
      <w:r>
        <w:rPr>
          <w:rFonts w:hint="eastAsia"/>
        </w:rPr>
        <w:t>8．非水滴定原理、区分效应、拉平效应</w:t>
      </w:r>
    </w:p>
    <w:p w14:paraId="787B864B">
      <w:pPr>
        <w:rPr>
          <w:rFonts w:hint="eastAsia" w:ascii="宋体"/>
          <w:sz w:val="24"/>
        </w:rPr>
      </w:pPr>
    </w:p>
    <w:p w14:paraId="125DF90A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四、配位滴定法</w:t>
      </w:r>
    </w:p>
    <w:p w14:paraId="5C597985">
      <w:pPr>
        <w:rPr>
          <w:rFonts w:hint="eastAsia"/>
        </w:rPr>
      </w:pPr>
      <w:r>
        <w:rPr>
          <w:rFonts w:hint="eastAsia"/>
        </w:rPr>
        <w:t>1．绝对稳定性常数K和条件稳定性常数K</w:t>
      </w:r>
      <w:r>
        <w:rPr>
          <w:vertAlign w:val="superscript"/>
        </w:rPr>
        <w:t>’</w:t>
      </w:r>
    </w:p>
    <w:p w14:paraId="58782F40">
      <w:pPr>
        <w:rPr>
          <w:rFonts w:hint="eastAsia"/>
        </w:rPr>
      </w:pPr>
      <w:r>
        <w:rPr>
          <w:rFonts w:hint="eastAsia"/>
        </w:rPr>
        <w:t>2．副反应系数计算和应用</w:t>
      </w:r>
    </w:p>
    <w:p w14:paraId="001FAF97">
      <w:pPr>
        <w:rPr>
          <w:rFonts w:hint="eastAsia"/>
        </w:rPr>
      </w:pPr>
      <w:r>
        <w:rPr>
          <w:rFonts w:hint="eastAsia"/>
        </w:rPr>
        <w:t>3．准确滴定的判据和最小pH</w:t>
      </w:r>
    </w:p>
    <w:p w14:paraId="5DBB1120">
      <w:pPr>
        <w:rPr>
          <w:rFonts w:hint="eastAsia" w:ascii="宋体"/>
          <w:sz w:val="24"/>
        </w:rPr>
      </w:pPr>
      <w:r>
        <w:rPr>
          <w:rFonts w:hint="eastAsia"/>
        </w:rPr>
        <w:t>4．滴定M时N不干扰的条件和最大pH</w:t>
      </w:r>
    </w:p>
    <w:p w14:paraId="44194C14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5．</w:t>
      </w:r>
      <w:r>
        <w:rPr>
          <w:rFonts w:hint="eastAsia"/>
        </w:rPr>
        <w:t>影响滴定突跃长短的因素</w:t>
      </w:r>
    </w:p>
    <w:p w14:paraId="5C238537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6．</w:t>
      </w:r>
      <w:r>
        <w:rPr>
          <w:rFonts w:hint="eastAsia"/>
        </w:rPr>
        <w:t>指示剂工作原理</w:t>
      </w:r>
    </w:p>
    <w:p w14:paraId="7FE11CA9">
      <w:pPr>
        <w:rPr>
          <w:rFonts w:hint="eastAsia"/>
        </w:rPr>
      </w:pPr>
      <w:r>
        <w:rPr>
          <w:rFonts w:hint="eastAsia" w:ascii="宋体"/>
          <w:sz w:val="24"/>
        </w:rPr>
        <w:t>7．</w:t>
      </w:r>
      <w:r>
        <w:rPr>
          <w:rFonts w:hint="eastAsia"/>
        </w:rPr>
        <w:t>硬度的测定、钙镁的分别滴定</w:t>
      </w:r>
    </w:p>
    <w:p w14:paraId="7F81963A">
      <w:pPr>
        <w:rPr>
          <w:rFonts w:hint="eastAsia" w:ascii="宋体"/>
          <w:sz w:val="24"/>
        </w:rPr>
      </w:pPr>
    </w:p>
    <w:p w14:paraId="37D251BB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五、氧化还原滴定法</w:t>
      </w:r>
    </w:p>
    <w:p w14:paraId="10180188">
      <w:pPr>
        <w:rPr>
          <w:rFonts w:hint="eastAsia"/>
        </w:rPr>
      </w:pPr>
      <w:r>
        <w:rPr>
          <w:rFonts w:hint="eastAsia"/>
        </w:rPr>
        <w:t>1．能斯特方程和标准电极电位</w:t>
      </w:r>
    </w:p>
    <w:p w14:paraId="19D1F5DB">
      <w:pPr>
        <w:rPr>
          <w:rFonts w:hint="eastAsia"/>
        </w:rPr>
      </w:pPr>
      <w:r>
        <w:rPr>
          <w:rFonts w:hint="eastAsia"/>
        </w:rPr>
        <w:t>2．条件电极电位和反应方向、反应次序</w:t>
      </w:r>
    </w:p>
    <w:p w14:paraId="5A89E08F">
      <w:pPr>
        <w:rPr>
          <w:rFonts w:hint="eastAsia"/>
        </w:rPr>
      </w:pPr>
      <w:r>
        <w:rPr>
          <w:rFonts w:hint="eastAsia"/>
        </w:rPr>
        <w:t>3．准确滴定的判据</w:t>
      </w:r>
    </w:p>
    <w:p w14:paraId="3228A1F7">
      <w:pPr>
        <w:rPr>
          <w:rFonts w:hint="eastAsia" w:ascii="宋体"/>
          <w:sz w:val="24"/>
        </w:rPr>
      </w:pPr>
      <w:r>
        <w:rPr>
          <w:rFonts w:hint="eastAsia"/>
        </w:rPr>
        <w:t>4．反应平衡常数计算</w:t>
      </w:r>
    </w:p>
    <w:p w14:paraId="7800CB21">
      <w:pPr>
        <w:rPr>
          <w:rFonts w:hint="eastAsia"/>
        </w:rPr>
      </w:pPr>
      <w:r>
        <w:rPr>
          <w:rFonts w:hint="eastAsia"/>
        </w:rPr>
        <w:t>5．化学计量点的</w:t>
      </w:r>
      <w:r>
        <w:rPr>
          <w:rFonts w:hint="eastAsia" w:ascii="宋体" w:hAnsi="宋体"/>
        </w:rPr>
        <w:t>φ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sp</w:t>
      </w:r>
      <w:r>
        <w:rPr>
          <w:rFonts w:hint="eastAsia"/>
        </w:rPr>
        <w:t>计算、滴定突跃计算、影响滴定突跃长短的因素</w:t>
      </w:r>
    </w:p>
    <w:p w14:paraId="4ABEA4B5">
      <w:pPr>
        <w:rPr>
          <w:rFonts w:hint="eastAsia"/>
        </w:rPr>
      </w:pPr>
      <w:r>
        <w:rPr>
          <w:rFonts w:hint="eastAsia"/>
        </w:rPr>
        <w:t>6．指示剂工作原理、指示剂变色范围</w:t>
      </w:r>
    </w:p>
    <w:p w14:paraId="222ACB05">
      <w:pPr>
        <w:rPr>
          <w:rFonts w:hint="eastAsia" w:ascii="宋体"/>
          <w:sz w:val="24"/>
        </w:rPr>
      </w:pPr>
      <w:r>
        <w:rPr>
          <w:rFonts w:hint="eastAsia"/>
        </w:rPr>
        <w:t>7．高锰酸钾法、重铬酸钾法、碘法</w:t>
      </w:r>
    </w:p>
    <w:p w14:paraId="3BC6B40A">
      <w:pPr>
        <w:rPr>
          <w:rFonts w:hint="eastAsia" w:ascii="宋体"/>
          <w:sz w:val="24"/>
        </w:rPr>
      </w:pPr>
    </w:p>
    <w:p w14:paraId="429AC0DB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六、沉淀滴定法</w:t>
      </w:r>
    </w:p>
    <w:p w14:paraId="5DF0196B">
      <w:pPr>
        <w:rPr>
          <w:rFonts w:hint="eastAsia"/>
        </w:rPr>
      </w:pPr>
      <w:r>
        <w:rPr>
          <w:rFonts w:hint="eastAsia"/>
        </w:rPr>
        <w:t>1．摩尔法的原理、使用条件</w:t>
      </w:r>
    </w:p>
    <w:p w14:paraId="4A5917F0">
      <w:pPr>
        <w:rPr>
          <w:rFonts w:hint="eastAsia"/>
        </w:rPr>
      </w:pPr>
      <w:r>
        <w:rPr>
          <w:rFonts w:hint="eastAsia"/>
        </w:rPr>
        <w:t>2．福尔哈德法的原理、使用条件</w:t>
      </w:r>
    </w:p>
    <w:p w14:paraId="565E70B6">
      <w:pPr>
        <w:rPr>
          <w:rFonts w:hint="eastAsia" w:ascii="宋体"/>
          <w:sz w:val="24"/>
        </w:rPr>
      </w:pPr>
      <w:r>
        <w:rPr>
          <w:rFonts w:hint="eastAsia"/>
        </w:rPr>
        <w:t>3．法扬思法的原理、使用条件</w:t>
      </w:r>
    </w:p>
    <w:p w14:paraId="71FA4ED8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4.</w:t>
      </w:r>
      <w:r>
        <w:rPr>
          <w:rFonts w:hint="eastAsia"/>
        </w:rPr>
        <w:t xml:space="preserve"> 分步滴定的计算</w:t>
      </w:r>
    </w:p>
    <w:p w14:paraId="720C9292">
      <w:pPr>
        <w:rPr>
          <w:rFonts w:hint="eastAsia" w:ascii="宋体"/>
          <w:sz w:val="24"/>
        </w:rPr>
      </w:pPr>
    </w:p>
    <w:p w14:paraId="50336751"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七、重量分析法</w:t>
      </w:r>
    </w:p>
    <w:p w14:paraId="3EEA92B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分析原理</w:t>
      </w:r>
    </w:p>
    <w:p w14:paraId="2395920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影响沉淀完全的因素、同离子效应和盐效应的竞争</w:t>
      </w:r>
    </w:p>
    <w:p w14:paraId="04F9E9B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影响沉淀纯度的因素：共沉淀、后沉淀</w:t>
      </w:r>
    </w:p>
    <w:p w14:paraId="4BA5930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获得纯净沉淀的方法</w:t>
      </w:r>
    </w:p>
    <w:p w14:paraId="735B646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形成沉淀的过程、聚集速度和定向排列速度的竞争、晶型沉淀和非晶型沉淀的条件</w:t>
      </w:r>
    </w:p>
    <w:p w14:paraId="008AD5BC">
      <w:pPr>
        <w:rPr>
          <w:rFonts w:hint="eastAsia"/>
        </w:rPr>
      </w:pPr>
    </w:p>
    <w:p w14:paraId="0773B8CF">
      <w:pPr>
        <w:rPr>
          <w:rFonts w:hint="eastAsia"/>
          <w:sz w:val="24"/>
        </w:rPr>
      </w:pPr>
      <w:r>
        <w:rPr>
          <w:rFonts w:hint="eastAsia"/>
          <w:sz w:val="24"/>
        </w:rPr>
        <w:t>八、电位分析法</w:t>
      </w:r>
    </w:p>
    <w:p w14:paraId="40539A0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分析原理</w:t>
      </w:r>
    </w:p>
    <w:p w14:paraId="0F2152F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参比电极、指示电极以及电极选择</w:t>
      </w:r>
    </w:p>
    <w:p w14:paraId="425D450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直接电位法：pH测定、离子活度测定、离子选择性电极的应用</w:t>
      </w:r>
    </w:p>
    <w:p w14:paraId="7CCAC8D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分析方法：直接比较法、标准曲线法、标准加入法</w:t>
      </w:r>
    </w:p>
    <w:p w14:paraId="51B36BF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电位滴定法：电位滴定终点确定方法、电位滴定法应用</w:t>
      </w:r>
    </w:p>
    <w:p w14:paraId="1797A093">
      <w:pPr>
        <w:rPr>
          <w:rFonts w:hint="eastAsia"/>
        </w:rPr>
      </w:pPr>
    </w:p>
    <w:p w14:paraId="11158544">
      <w:pPr>
        <w:rPr>
          <w:rFonts w:hint="eastAsia"/>
          <w:sz w:val="24"/>
        </w:rPr>
      </w:pPr>
      <w:r>
        <w:rPr>
          <w:rFonts w:hint="eastAsia"/>
          <w:sz w:val="24"/>
        </w:rPr>
        <w:t>九、吸光光度法</w:t>
      </w:r>
    </w:p>
    <w:p w14:paraId="6796D466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分析原理：定性分析依据、定量分析依据、朗白-比尔定律</w:t>
      </w:r>
    </w:p>
    <w:p w14:paraId="4A50D4F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光度计及其基本部件</w:t>
      </w:r>
    </w:p>
    <w:p w14:paraId="7C56F9DA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显色反应及显色条件选择</w:t>
      </w:r>
    </w:p>
    <w:p w14:paraId="0C706A56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吸光度测量条件的选择</w:t>
      </w:r>
    </w:p>
    <w:p w14:paraId="68529933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应用：示差法、多组分分析、双波长分光光度法</w:t>
      </w:r>
    </w:p>
    <w:p w14:paraId="33668DCF">
      <w:pPr>
        <w:rPr>
          <w:rFonts w:hint="eastAsia"/>
        </w:rPr>
      </w:pPr>
    </w:p>
    <w:p w14:paraId="45CFBC32">
      <w:pPr>
        <w:rPr>
          <w:rFonts w:hint="eastAsia"/>
          <w:sz w:val="24"/>
        </w:rPr>
      </w:pPr>
      <w:r>
        <w:rPr>
          <w:rFonts w:hint="eastAsia"/>
          <w:sz w:val="24"/>
        </w:rPr>
        <w:t>十、原子吸收光谱法</w:t>
      </w:r>
    </w:p>
    <w:p w14:paraId="37096EEF">
      <w:pPr>
        <w:rPr>
          <w:rFonts w:hint="eastAsia"/>
          <w:szCs w:val="21"/>
        </w:rPr>
      </w:pPr>
      <w:r>
        <w:rPr>
          <w:rFonts w:hint="eastAsia"/>
          <w:szCs w:val="21"/>
        </w:rPr>
        <w:t>1、基本原理：定性、定量基础</w:t>
      </w:r>
    </w:p>
    <w:p w14:paraId="7969E984">
      <w:pPr>
        <w:rPr>
          <w:rFonts w:hint="eastAsia"/>
          <w:szCs w:val="21"/>
        </w:rPr>
      </w:pPr>
      <w:r>
        <w:rPr>
          <w:rFonts w:hint="eastAsia"/>
          <w:szCs w:val="21"/>
        </w:rPr>
        <w:t>2、原子吸收光谱仪</w:t>
      </w:r>
    </w:p>
    <w:p w14:paraId="1E09E0A9">
      <w:pPr>
        <w:rPr>
          <w:rFonts w:hint="eastAsia"/>
          <w:szCs w:val="21"/>
        </w:rPr>
      </w:pPr>
      <w:r>
        <w:rPr>
          <w:rFonts w:hint="eastAsia"/>
          <w:szCs w:val="21"/>
        </w:rPr>
        <w:t>3、定量分析方法</w:t>
      </w:r>
    </w:p>
    <w:p w14:paraId="3F623F05">
      <w:pPr>
        <w:rPr>
          <w:rFonts w:hint="eastAsia"/>
          <w:szCs w:val="21"/>
        </w:rPr>
      </w:pPr>
      <w:r>
        <w:rPr>
          <w:rFonts w:hint="eastAsia"/>
          <w:szCs w:val="21"/>
        </w:rPr>
        <w:t>4、灵敏度、检出极限、测定条件的选择</w:t>
      </w:r>
    </w:p>
    <w:p w14:paraId="7A5A56A3">
      <w:pPr>
        <w:rPr>
          <w:rFonts w:hint="eastAsia"/>
          <w:szCs w:val="21"/>
        </w:rPr>
      </w:pPr>
    </w:p>
    <w:p w14:paraId="49A7FF57">
      <w:pPr>
        <w:rPr>
          <w:rFonts w:hint="eastAsia"/>
          <w:sz w:val="24"/>
        </w:rPr>
      </w:pPr>
      <w:r>
        <w:rPr>
          <w:rFonts w:hint="eastAsia"/>
          <w:sz w:val="24"/>
        </w:rPr>
        <w:t>十一、气相色谱分析法</w:t>
      </w:r>
    </w:p>
    <w:p w14:paraId="1F2C055F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分析原理：色谱柱效能：塔板理论、速率理论、分离度</w:t>
      </w:r>
    </w:p>
    <w:p w14:paraId="6ECD8352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气相色谱分析流程、固定相、流动相、热导池</w:t>
      </w:r>
    </w:p>
    <w:p w14:paraId="7671AA24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操作条件选择</w:t>
      </w:r>
    </w:p>
    <w:p w14:paraId="14868CD5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定性分析方法</w:t>
      </w:r>
    </w:p>
    <w:p w14:paraId="1080187E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定量分析方法</w:t>
      </w:r>
    </w:p>
    <w:p w14:paraId="7B8EB136">
      <w:pPr>
        <w:rPr>
          <w:rFonts w:hint="eastAsia"/>
          <w:sz w:val="24"/>
        </w:rPr>
      </w:pPr>
      <w:r>
        <w:rPr>
          <w:rFonts w:hint="eastAsia"/>
          <w:sz w:val="24"/>
        </w:rPr>
        <w:t>十二、分析化学中的分离与富集方法</w:t>
      </w:r>
    </w:p>
    <w:p w14:paraId="020F4A4D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沉淀分离法</w:t>
      </w:r>
    </w:p>
    <w:p w14:paraId="0A9279E9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溶剂萃取分离法</w:t>
      </w:r>
    </w:p>
    <w:p w14:paraId="5C03DDA0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离子交换分离法</w:t>
      </w:r>
    </w:p>
    <w:p w14:paraId="58F292BB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色谱分离法</w:t>
      </w:r>
    </w:p>
    <w:p w14:paraId="48618246">
      <w:pPr>
        <w:rPr>
          <w:rFonts w:hint="eastAsia"/>
        </w:rPr>
      </w:pPr>
    </w:p>
    <w:p w14:paraId="0887FDB5">
      <w:pPr>
        <w:rPr>
          <w:rFonts w:hint="eastAsia"/>
          <w:sz w:val="24"/>
        </w:rPr>
      </w:pPr>
      <w:r>
        <w:rPr>
          <w:rFonts w:hint="eastAsia"/>
          <w:sz w:val="24"/>
        </w:rPr>
        <w:t>十三、定量分析的一般步骤</w:t>
      </w:r>
    </w:p>
    <w:p w14:paraId="47AE6CA0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试样的采取和制备</w:t>
      </w:r>
    </w:p>
    <w:p w14:paraId="44367A8A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试样的分解</w:t>
      </w:r>
    </w:p>
    <w:p w14:paraId="3F138E32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测定方法的选择</w:t>
      </w:r>
    </w:p>
    <w:p w14:paraId="63B4BCE4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分析结果准确度的保证和评价</w:t>
      </w:r>
    </w:p>
    <w:p w14:paraId="7C38AE73">
      <w:pPr>
        <w:rPr>
          <w:rFonts w:hint="eastAsia"/>
        </w:rPr>
      </w:pPr>
    </w:p>
    <w:p w14:paraId="68897D93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主要参考教材:</w:t>
      </w:r>
    </w:p>
    <w:p w14:paraId="186283CD">
      <w:pPr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1、华东理工大学化学系 主编.分析化学（第7版）.高教出版社，</w:t>
      </w:r>
      <w:r>
        <w:t>2018</w:t>
      </w:r>
      <w:r>
        <w:rPr>
          <w:rFonts w:hint="eastAsia"/>
        </w:rPr>
        <w:t>.</w:t>
      </w:r>
      <w:r>
        <w:t>10</w:t>
      </w:r>
    </w:p>
    <w:p w14:paraId="4EAE9D1C">
      <w:pPr>
        <w:rPr>
          <w:rFonts w:hint="eastAsia" w:ascii="宋体"/>
          <w:sz w:val="24"/>
        </w:rPr>
      </w:pPr>
      <w:r>
        <w:rPr>
          <w:rFonts w:hint="eastAsia" w:ascii="宋体"/>
          <w:bCs/>
          <w:sz w:val="24"/>
        </w:rPr>
        <w:t>2、武汉大学 主编.分析化学（第6版）. 高教出版社，</w:t>
      </w:r>
      <w:r>
        <w:rPr>
          <w:rStyle w:val="8"/>
        </w:rPr>
        <w:t>2016</w:t>
      </w:r>
      <w:r>
        <w:rPr>
          <w:rStyle w:val="8"/>
          <w:rFonts w:hint="eastAsia"/>
        </w:rPr>
        <w:t>.</w:t>
      </w:r>
      <w:r>
        <w:rPr>
          <w:rStyle w:val="8"/>
        </w:rPr>
        <w:t>12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E7CBB"/>
    <w:multiLevelType w:val="multilevel"/>
    <w:tmpl w:val="1D3E7CB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00230A"/>
    <w:multiLevelType w:val="multilevel"/>
    <w:tmpl w:val="2100230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93021B8"/>
    <w:multiLevelType w:val="multilevel"/>
    <w:tmpl w:val="393021B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8C5C37"/>
    <w:multiLevelType w:val="multilevel"/>
    <w:tmpl w:val="3A8C5C3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863CC8"/>
    <w:multiLevelType w:val="multilevel"/>
    <w:tmpl w:val="55863CC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CBE2466"/>
    <w:multiLevelType w:val="multilevel"/>
    <w:tmpl w:val="5CBE2466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EwMDVjOGFiMDIxMGM4ZGUxMjk4NmNmMzBlMGEifQ=="/>
  </w:docVars>
  <w:rsids>
    <w:rsidRoot w:val="002E541A"/>
    <w:rsid w:val="001044B1"/>
    <w:rsid w:val="00254FEC"/>
    <w:rsid w:val="0028456B"/>
    <w:rsid w:val="002C654C"/>
    <w:rsid w:val="002E541A"/>
    <w:rsid w:val="003A0C40"/>
    <w:rsid w:val="00504F72"/>
    <w:rsid w:val="00537050"/>
    <w:rsid w:val="005F0378"/>
    <w:rsid w:val="006C4882"/>
    <w:rsid w:val="00705E36"/>
    <w:rsid w:val="00814DB7"/>
    <w:rsid w:val="0084466F"/>
    <w:rsid w:val="00956DB5"/>
    <w:rsid w:val="00AC5F61"/>
    <w:rsid w:val="00AE7A80"/>
    <w:rsid w:val="00B3201D"/>
    <w:rsid w:val="00BC0C6C"/>
    <w:rsid w:val="00E51B9E"/>
    <w:rsid w:val="05D00AB7"/>
    <w:rsid w:val="17C06A3F"/>
    <w:rsid w:val="4CD544D6"/>
    <w:rsid w:val="56D428D4"/>
    <w:rsid w:val="58A60E97"/>
    <w:rsid w:val="74347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1290</Characters>
  <Lines>9</Lines>
  <Paragraphs>2</Paragraphs>
  <TotalTime>0</TotalTime>
  <ScaleCrop>false</ScaleCrop>
  <LinksUpToDate>false</LinksUpToDate>
  <CharactersWithSpaces>1294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2013-09-19T13:47:00Z</dcterms:created>
  <dc:creator>Jackson</dc:creator>
  <cp:lastModifiedBy>vertesyuan</cp:lastModifiedBy>
  <dcterms:modified xsi:type="dcterms:W3CDTF">2024-10-11T14:53:28Z</dcterms:modified>
  <dc:title>二○○八年研究生入学考试考纲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F368820C0A824382AC2AE5C20610AFDE_13</vt:lpwstr>
  </property>
</Properties>
</file>