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4" w:lineRule="auto"/>
        <w:rPr>
          <w:rFonts w:ascii="Arial"/>
          <w:sz w:val="21"/>
        </w:rPr>
      </w:pPr>
      <w:r/>
    </w:p>
    <w:p>
      <w:pPr>
        <w:ind w:left="3415"/>
        <w:spacing w:before="142" w:line="354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16"/>
          <w:position w:val="-1"/>
        </w:rPr>
        <w:t>866</w:t>
      </w:r>
      <w:r>
        <w:rPr>
          <w:rFonts w:ascii="Arial" w:hAnsi="Arial" w:eastAsia="Arial" w:cs="Arial"/>
          <w:sz w:val="33"/>
          <w:szCs w:val="33"/>
          <w:spacing w:val="8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16"/>
          <w:position w:val="-1"/>
        </w:rPr>
        <w:t>数据结构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84"/>
        <w:spacing w:before="14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掌握数据结构的基本概念、基本原理和基本方法。</w:t>
      </w:r>
    </w:p>
    <w:p>
      <w:pPr>
        <w:pStyle w:val="BodyText"/>
        <w:ind w:left="3" w:firstLine="554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掌握数据的逻辑结构、存储结构及基本操</w:t>
      </w:r>
      <w:r>
        <w:rPr>
          <w:spacing w:val="3"/>
        </w:rPr>
        <w:t>作的实现，了解各种典型</w:t>
      </w:r>
      <w:r>
        <w:rPr/>
        <w:t xml:space="preserve"> </w:t>
      </w:r>
      <w:r>
        <w:rPr>
          <w:spacing w:val="-4"/>
        </w:rPr>
        <w:t>数据结构的应用，能够对算法进行基本的时间复杂</w:t>
      </w:r>
      <w:r>
        <w:rPr>
          <w:spacing w:val="-5"/>
        </w:rPr>
        <w:t>度与空间复杂度的分析。</w:t>
      </w:r>
    </w:p>
    <w:p>
      <w:pPr>
        <w:pStyle w:val="BodyText"/>
        <w:ind w:right="99" w:firstLine="563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能够选择并设计合适的数据结构及相应的算法对问题进行分析与求</w:t>
      </w:r>
      <w:r>
        <w:rPr>
          <w:spacing w:val="14"/>
        </w:rPr>
        <w:t xml:space="preserve"> </w:t>
      </w:r>
      <w:r>
        <w:rPr>
          <w:spacing w:val="1"/>
        </w:rPr>
        <w:t>解，具备采用</w:t>
      </w:r>
      <w:r>
        <w:rPr>
          <w:rFonts w:ascii="Times New Roman" w:hAnsi="Times New Roman" w:eastAsia="Times New Roman" w:cs="Times New Roman"/>
          <w:spacing w:val="1"/>
        </w:rPr>
        <w:t>C </w:t>
      </w:r>
      <w:r>
        <w:rPr>
          <w:spacing w:val="1"/>
        </w:rPr>
        <w:t>或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C++</w:t>
      </w:r>
      <w:r>
        <w:rPr>
          <w:spacing w:val="1"/>
        </w:rPr>
        <w:t>或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JAVA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语言设计与实现算法的能力。</w:t>
      </w:r>
    </w:p>
    <w:p>
      <w:pPr>
        <w:ind w:left="567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70" w:right="4419" w:firstLine="13"/>
        <w:spacing w:before="143" w:line="303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数据结构与算法分析的基本概念</w:t>
      </w:r>
      <w:r>
        <w:rPr>
          <w:spacing w:val="14"/>
        </w:rPr>
        <w:t xml:space="preserve"> 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）数据结构的基本概念</w:t>
      </w:r>
    </w:p>
    <w:p>
      <w:pPr>
        <w:pStyle w:val="BodyText"/>
        <w:ind w:left="570"/>
        <w:spacing w:before="42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）渐近算法分析方法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）时间复杂度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）空间复杂度</w:t>
      </w:r>
    </w:p>
    <w:p>
      <w:pPr>
        <w:pStyle w:val="BodyText"/>
        <w:ind w:left="557"/>
        <w:spacing w:before="14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线性表、栈和队列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）线性表的基本概念</w:t>
      </w:r>
    </w:p>
    <w:p>
      <w:pPr>
        <w:pStyle w:val="BodyText"/>
        <w:ind w:left="570"/>
        <w:spacing w:before="14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）线性表的顺序存储结构和链式存储结构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）线性表的应用</w:t>
      </w:r>
    </w:p>
    <w:p>
      <w:pPr>
        <w:pStyle w:val="BodyText"/>
        <w:ind w:left="570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）栈和队列的基本概念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）栈和队列的顺序存储结构和链式存储结构</w:t>
      </w:r>
    </w:p>
    <w:p>
      <w:pPr>
        <w:pStyle w:val="BodyText"/>
        <w:ind w:left="563" w:right="5887" w:firstLine="7"/>
        <w:spacing w:before="145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）栈和队列的应用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二叉树与树</w:t>
      </w:r>
    </w:p>
    <w:p>
      <w:pPr>
        <w:pStyle w:val="BodyText"/>
        <w:ind w:left="570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）二叉树和树的基本概念</w:t>
      </w:r>
    </w:p>
    <w:p>
      <w:pPr>
        <w:pStyle w:val="BodyText"/>
        <w:ind w:left="570"/>
        <w:spacing w:before="14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）二叉树和树的顺序存储结构和链式存储结构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）二叉树和树的遍历及应用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）堆与优先队列</w:t>
      </w:r>
    </w:p>
    <w:p>
      <w:pPr>
        <w:pStyle w:val="BodyText"/>
        <w:ind w:left="570"/>
        <w:spacing w:before="102" w:line="368" w:lineRule="exact"/>
        <w:rPr/>
      </w:pPr>
      <w:r>
        <w:rPr>
          <w:spacing w:val="-1"/>
          <w:position w:val="1"/>
        </w:rPr>
        <w:t>（</w:t>
      </w:r>
      <w:r>
        <w:rPr>
          <w:rFonts w:ascii="Times New Roman" w:hAnsi="Times New Roman" w:eastAsia="Times New Roman" w:cs="Times New Roman"/>
          <w:spacing w:val="-1"/>
          <w:position w:val="1"/>
        </w:rPr>
        <w:t>5</w:t>
      </w:r>
      <w:r>
        <w:rPr>
          <w:spacing w:val="-1"/>
          <w:position w:val="1"/>
        </w:rPr>
        <w:t>）哈夫曼（</w:t>
      </w:r>
      <w:r>
        <w:rPr>
          <w:rFonts w:ascii="Times New Roman" w:hAnsi="Times New Roman" w:eastAsia="Times New Roman" w:cs="Times New Roman"/>
          <w:spacing w:val="-1"/>
          <w:position w:val="1"/>
        </w:rPr>
        <w:t>Huffman</w:t>
      </w:r>
      <w:r>
        <w:rPr>
          <w:spacing w:val="-1"/>
          <w:position w:val="1"/>
        </w:rPr>
        <w:t>）树及哈夫曼编码</w:t>
      </w:r>
    </w:p>
    <w:p>
      <w:pPr>
        <w:spacing w:line="368" w:lineRule="exact"/>
        <w:sectPr>
          <w:footerReference w:type="default" r:id="rId1"/>
          <w:pgSz w:w="12070" w:h="16950"/>
          <w:pgMar w:top="1440" w:right="1372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341"/>
        <w:spacing w:before="91" w:line="222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图</w:t>
      </w:r>
    </w:p>
    <w:p>
      <w:pPr>
        <w:pStyle w:val="BodyText"/>
        <w:ind w:left="356"/>
        <w:spacing w:before="14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）图的基本概念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）图的邻接矩阵和邻接表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）图的深度优先遍历和广度优先遍历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）最短路径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）最小生成树</w:t>
      </w:r>
    </w:p>
    <w:p>
      <w:pPr>
        <w:pStyle w:val="BodyText"/>
        <w:ind w:left="350" w:right="4892" w:firstLine="5"/>
        <w:spacing w:before="145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）拓扑排序和关键路径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spacing w:val="-4"/>
        </w:rPr>
        <w:t>查找</w:t>
      </w:r>
    </w:p>
    <w:p>
      <w:pPr>
        <w:pStyle w:val="BodyText"/>
        <w:ind w:left="356"/>
        <w:spacing w:before="14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）查找的基本概念</w:t>
      </w:r>
    </w:p>
    <w:p>
      <w:pPr>
        <w:pStyle w:val="BodyText"/>
        <w:ind w:left="356"/>
        <w:spacing w:before="147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）顺序查找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）折半查找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）二叉查找树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）平衡的二叉查找树（</w:t>
      </w:r>
      <w:r>
        <w:rPr>
          <w:rFonts w:ascii="Times New Roman" w:hAnsi="Times New Roman" w:eastAsia="Times New Roman" w:cs="Times New Roman"/>
          <w:spacing w:val="-2"/>
        </w:rPr>
        <w:t>AVL </w:t>
      </w:r>
      <w:r>
        <w:rPr>
          <w:spacing w:val="-2"/>
        </w:rPr>
        <w:t>树）</w:t>
      </w:r>
    </w:p>
    <w:p>
      <w:pPr>
        <w:pStyle w:val="BodyText"/>
        <w:ind w:left="356"/>
        <w:spacing w:before="101" w:line="369" w:lineRule="exact"/>
        <w:rPr/>
      </w:pPr>
      <w:r>
        <w:rPr>
          <w:spacing w:val="-2"/>
          <w:position w:val="1"/>
        </w:rPr>
        <w:t>（</w:t>
      </w:r>
      <w:r>
        <w:rPr>
          <w:rFonts w:ascii="Times New Roman" w:hAnsi="Times New Roman" w:eastAsia="Times New Roman" w:cs="Times New Roman"/>
          <w:spacing w:val="-2"/>
          <w:position w:val="1"/>
        </w:rPr>
        <w:t>6</w:t>
      </w:r>
      <w:r>
        <w:rPr>
          <w:spacing w:val="-2"/>
          <w:position w:val="1"/>
        </w:rPr>
        <w:t>）散列（</w:t>
      </w:r>
      <w:r>
        <w:rPr>
          <w:rFonts w:ascii="Times New Roman" w:hAnsi="Times New Roman" w:eastAsia="Times New Roman" w:cs="Times New Roman"/>
          <w:spacing w:val="-2"/>
          <w:position w:val="1"/>
        </w:rPr>
        <w:t>Hash</w:t>
      </w:r>
      <w:r>
        <w:rPr>
          <w:spacing w:val="-2"/>
          <w:position w:val="1"/>
        </w:rPr>
        <w:t>）表及查找</w:t>
      </w:r>
    </w:p>
    <w:p>
      <w:pPr>
        <w:pStyle w:val="BodyText"/>
        <w:ind w:left="349" w:right="4609" w:firstLine="6"/>
        <w:spacing w:before="15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）查找算法的分析及应用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6.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2"/>
        </w:rPr>
        <w:t>内排序</w:t>
      </w:r>
    </w:p>
    <w:p>
      <w:pPr>
        <w:pStyle w:val="BodyText"/>
        <w:ind w:left="356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）排序的基本概念</w:t>
      </w:r>
    </w:p>
    <w:p>
      <w:pPr>
        <w:pStyle w:val="BodyText"/>
        <w:ind w:left="356"/>
        <w:spacing w:before="103" w:line="368" w:lineRule="exact"/>
        <w:rPr/>
      </w:pPr>
      <w:r>
        <w:rPr>
          <w:spacing w:val="-1"/>
          <w:position w:val="1"/>
        </w:rPr>
        <w:t>（</w:t>
      </w:r>
      <w:r>
        <w:rPr>
          <w:rFonts w:ascii="Times New Roman" w:hAnsi="Times New Roman" w:eastAsia="Times New Roman" w:cs="Times New Roman"/>
          <w:spacing w:val="-1"/>
          <w:position w:val="1"/>
        </w:rPr>
        <w:t>2</w:t>
      </w:r>
      <w:r>
        <w:rPr>
          <w:spacing w:val="-1"/>
          <w:position w:val="1"/>
        </w:rPr>
        <w:t>）直接插入排序、希尔（</w:t>
      </w:r>
      <w:r>
        <w:rPr>
          <w:rFonts w:ascii="Times New Roman" w:hAnsi="Times New Roman" w:eastAsia="Times New Roman" w:cs="Times New Roman"/>
          <w:spacing w:val="-1"/>
          <w:position w:val="1"/>
        </w:rPr>
        <w:t>Shell</w:t>
      </w:r>
      <w:r>
        <w:rPr>
          <w:spacing w:val="-1"/>
          <w:position w:val="1"/>
        </w:rPr>
        <w:t>）排序</w:t>
      </w:r>
    </w:p>
    <w:p>
      <w:pPr>
        <w:pStyle w:val="BodyText"/>
        <w:ind w:left="356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）冒泡排序、快速排序</w:t>
      </w:r>
    </w:p>
    <w:p>
      <w:pPr>
        <w:pStyle w:val="BodyText"/>
        <w:ind w:left="356"/>
        <w:spacing w:before="14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）简单选择排序、堆排序</w:t>
      </w:r>
    </w:p>
    <w:p>
      <w:pPr>
        <w:pStyle w:val="BodyText"/>
        <w:ind w:left="356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）归并排序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）基数排序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）各种内排序算法的分析及应用</w:t>
      </w:r>
    </w:p>
    <w:p>
      <w:pPr>
        <w:ind w:left="354"/>
        <w:spacing w:before="144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364" w:right="872" w:hanging="15"/>
        <w:spacing w:before="145" w:line="304" w:lineRule="auto"/>
        <w:rPr>
          <w:rFonts w:ascii="SimHei" w:hAnsi="SimHei" w:eastAsia="SimHei" w:cs="SimHei"/>
        </w:rPr>
      </w:pPr>
      <w:r>
        <w:rPr>
          <w:spacing w:val="-4"/>
        </w:rPr>
        <w:t>本考试为闭卷考试，满分为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  <w:r>
        <w:rPr/>
        <w:t xml:space="preserve"> </w:t>
      </w:r>
      <w:r>
        <w:rPr>
          <w:rFonts w:ascii="SimHei" w:hAnsi="SimHei" w:eastAsia="SimHei" w:cs="SimHei"/>
          <w:spacing w:val="-7"/>
        </w:rPr>
        <w:t>四、题型</w:t>
      </w:r>
    </w:p>
    <w:p>
      <w:pPr>
        <w:pStyle w:val="BodyText"/>
        <w:ind w:left="347"/>
        <w:spacing w:before="37" w:line="220" w:lineRule="auto"/>
        <w:rPr/>
      </w:pPr>
      <w:r>
        <w:rPr>
          <w:spacing w:val="-1"/>
        </w:rPr>
        <w:t>选择题、简答题、计算题、算法设计题。</w:t>
      </w:r>
    </w:p>
    <w:p>
      <w:pPr>
        <w:spacing w:line="220" w:lineRule="auto"/>
        <w:sectPr>
          <w:footerReference w:type="default" r:id="rId2"/>
          <w:pgSz w:w="12070" w:h="16950"/>
          <w:pgMar w:top="1440" w:right="1810" w:bottom="1744" w:left="1810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74"/>
        <w:spacing w:before="9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7" w:right="79" w:firstLine="581"/>
        <w:spacing w:before="97" w:line="295" w:lineRule="auto"/>
        <w:rPr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《数据结构与算法分析（</w:t>
      </w:r>
      <w:r>
        <w:rPr>
          <w:rFonts w:ascii="Times New Roman" w:hAnsi="Times New Roman" w:eastAsia="Times New Roman" w:cs="Times New Roman"/>
          <w:spacing w:val="5"/>
        </w:rPr>
        <w:t>C++</w:t>
      </w:r>
      <w:r>
        <w:rPr>
          <w:spacing w:val="5"/>
        </w:rPr>
        <w:t>版</w:t>
      </w:r>
      <w:r>
        <w:rPr>
          <w:spacing w:val="-8"/>
        </w:rPr>
        <w:t>）（</w:t>
      </w:r>
      <w:r>
        <w:rPr>
          <w:spacing w:val="5"/>
        </w:rPr>
        <w:t>第三版）》，</w:t>
      </w:r>
      <w:r>
        <w:rPr>
          <w:rFonts w:ascii="Times New Roman" w:hAnsi="Times New Roman" w:eastAsia="Times New Roman" w:cs="Times New Roman"/>
        </w:rPr>
        <w:t>CliffordA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Shaffer </w:t>
      </w:r>
      <w:r>
        <w:rPr>
          <w:spacing w:val="-2"/>
        </w:rPr>
        <w:t>主编，张铭等译，电子工业出版社，</w:t>
      </w:r>
      <w:r>
        <w:rPr>
          <w:rFonts w:ascii="Times New Roman" w:hAnsi="Times New Roman" w:eastAsia="Times New Roman" w:cs="Times New Roman"/>
          <w:spacing w:val="-2"/>
        </w:rPr>
        <w:t>2021 </w:t>
      </w:r>
      <w:r>
        <w:rPr>
          <w:spacing w:val="-2"/>
        </w:rPr>
        <w:t>年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月版；</w:t>
      </w:r>
    </w:p>
    <w:p>
      <w:pPr>
        <w:pStyle w:val="BodyText"/>
        <w:ind w:firstLine="561"/>
        <w:spacing w:before="109" w:line="303" w:lineRule="auto"/>
        <w:rPr/>
      </w:pPr>
      <w:r>
        <w:rPr>
          <w:rFonts w:ascii="Times New Roman" w:hAnsi="Times New Roman" w:eastAsia="Times New Roman" w:cs="Times New Roman"/>
          <w:spacing w:val="-10"/>
        </w:rPr>
        <w:t>2.</w:t>
      </w:r>
      <w:r>
        <w:rPr>
          <w:spacing w:val="-10"/>
        </w:rPr>
        <w:t>《数据结构（</w:t>
      </w:r>
      <w:r>
        <w:rPr>
          <w:rFonts w:ascii="Times New Roman" w:hAnsi="Times New Roman" w:eastAsia="Times New Roman" w:cs="Times New Roman"/>
          <w:spacing w:val="-10"/>
        </w:rPr>
        <w:t>C </w:t>
      </w:r>
      <w:r>
        <w:rPr>
          <w:spacing w:val="-10"/>
        </w:rPr>
        <w:t>语言版）》，严蔚敏、吴伟民主编，清华大</w:t>
      </w:r>
      <w:r>
        <w:rPr>
          <w:spacing w:val="-11"/>
        </w:rPr>
        <w:t>学出版社，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2018 </w:t>
      </w:r>
      <w:r>
        <w:rPr>
          <w:spacing w:val="-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月版。</w:t>
      </w:r>
    </w:p>
    <w:sectPr>
      <w:footerReference w:type="default" r:id="rId3"/>
      <w:pgSz w:w="12070" w:h="16950"/>
      <w:pgMar w:top="1440" w:right="1393" w:bottom="1744" w:left="1592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2024-09-25T10:13:02Z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2024-10-11T22:44:18</vt:filetime>
  </property>
</Properties>
</file>