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23AF6">
      <w:pPr>
        <w:spacing w:line="0" w:lineRule="atLeast"/>
        <w:ind w:right="-1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</w:t>
      </w:r>
      <w:r>
        <w:rPr>
          <w:rFonts w:hint="eastAsia"/>
          <w:b/>
          <w:sz w:val="44"/>
          <w:szCs w:val="44"/>
          <w:lang w:val="en-US" w:eastAsia="zh-CN"/>
        </w:rPr>
        <w:t>招生</w:t>
      </w:r>
      <w:r>
        <w:rPr>
          <w:b/>
          <w:sz w:val="44"/>
          <w:szCs w:val="44"/>
        </w:rPr>
        <w:t>考试</w:t>
      </w:r>
      <w:r>
        <w:rPr>
          <w:rFonts w:hint="eastAsia"/>
          <w:b/>
          <w:sz w:val="44"/>
          <w:szCs w:val="44"/>
        </w:rPr>
        <w:t>大纲</w:t>
      </w:r>
    </w:p>
    <w:p w14:paraId="60E82641">
      <w:pPr>
        <w:spacing w:line="0" w:lineRule="atLeast"/>
        <w:contextualSpacing/>
        <w:jc w:val="center"/>
        <w:rPr>
          <w:rFonts w:ascii="宋体" w:hAnsi="宋体" w:cs="微软雅黑"/>
          <w:b/>
          <w:sz w:val="28"/>
          <w:szCs w:val="28"/>
        </w:rPr>
      </w:pPr>
    </w:p>
    <w:p w14:paraId="6B4CCE48">
      <w:pPr>
        <w:spacing w:line="0" w:lineRule="atLeast"/>
        <w:contextualSpacing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/>
          <w:sz w:val="28"/>
          <w:szCs w:val="28"/>
        </w:rPr>
        <w:t>考试科目：自动控制原理</w:t>
      </w:r>
    </w:p>
    <w:p w14:paraId="7657B149">
      <w:pPr>
        <w:spacing w:line="0" w:lineRule="atLeast"/>
        <w:contextualSpacing/>
        <w:rPr>
          <w:rFonts w:ascii="宋体" w:hAnsi="宋体" w:cs="微软雅黑"/>
          <w:sz w:val="28"/>
          <w:szCs w:val="28"/>
        </w:rPr>
      </w:pPr>
    </w:p>
    <w:p w14:paraId="686EC218">
      <w:pPr>
        <w:snapToGrid w:val="0"/>
        <w:spacing w:after="5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一、自动控制的一般概念</w:t>
      </w:r>
      <w:r>
        <w:rPr>
          <w:rFonts w:ascii="宋体" w:hAnsi="宋体" w:cs="宋体"/>
          <w:sz w:val="28"/>
          <w:szCs w:val="28"/>
        </w:rPr>
        <w:t>（●掌握，</w:t>
      </w:r>
      <w:r>
        <w:rPr>
          <w:rFonts w:ascii="宋体" w:hAnsi="宋体"/>
          <w:sz w:val="28"/>
          <w:szCs w:val="28"/>
        </w:rPr>
        <w:t>◎</w:t>
      </w:r>
      <w:r>
        <w:rPr>
          <w:rFonts w:ascii="宋体" w:hAnsi="宋体" w:cs="宋体"/>
          <w:sz w:val="28"/>
          <w:szCs w:val="28"/>
        </w:rPr>
        <w:t>理解，○了解。）</w:t>
      </w:r>
    </w:p>
    <w:p w14:paraId="6A74DF7C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概念</w:t>
      </w:r>
      <w:r>
        <w:rPr>
          <w:rFonts w:ascii="宋体" w:hAnsi="宋体" w:cs="宋体"/>
          <w:bCs/>
          <w:sz w:val="28"/>
          <w:szCs w:val="28"/>
        </w:rPr>
        <w:t>：</w:t>
      </w:r>
    </w:p>
    <w:p w14:paraId="4DE8C0BF">
      <w:pPr>
        <w:snapToGrid w:val="0"/>
        <w:spacing w:after="5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●自动控制，控制器，被控对象，反馈，开环和闭环控制，自动控制系统的分类和基本要求</w:t>
      </w:r>
    </w:p>
    <w:p w14:paraId="61E95AF9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方法及应用：</w:t>
      </w:r>
    </w:p>
    <w:p w14:paraId="11B32B93">
      <w:pPr>
        <w:snapToGrid w:val="0"/>
        <w:spacing w:after="50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●根据控制系统工作原理绘制方块图</w:t>
      </w:r>
    </w:p>
    <w:p w14:paraId="049C0CB0">
      <w:pPr>
        <w:snapToGrid w:val="0"/>
        <w:spacing w:after="50"/>
        <w:rPr>
          <w:rFonts w:ascii="宋体" w:hAnsi="宋体"/>
          <w:b/>
          <w:sz w:val="28"/>
          <w:szCs w:val="28"/>
        </w:rPr>
      </w:pPr>
    </w:p>
    <w:p w14:paraId="344E82D1">
      <w:pPr>
        <w:snapToGrid w:val="0"/>
        <w:spacing w:after="5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二、</w:t>
      </w:r>
      <w:r>
        <w:rPr>
          <w:rFonts w:ascii="宋体" w:hAnsi="宋体" w:cs="宋体"/>
          <w:b/>
          <w:sz w:val="28"/>
          <w:szCs w:val="28"/>
        </w:rPr>
        <w:t>控制系统的数学模型</w:t>
      </w:r>
    </w:p>
    <w:p w14:paraId="1019D6B8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概念</w:t>
      </w:r>
      <w:r>
        <w:rPr>
          <w:rFonts w:ascii="宋体" w:hAnsi="宋体" w:cs="宋体"/>
          <w:bCs/>
          <w:sz w:val="28"/>
          <w:szCs w:val="28"/>
        </w:rPr>
        <w:t>：</w:t>
      </w:r>
    </w:p>
    <w:p w14:paraId="20BE8B9C">
      <w:pPr>
        <w:snapToGrid w:val="0"/>
        <w:spacing w:after="5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●时域与复数域数学模型，传递函数，结构图，信号流图</w:t>
      </w:r>
    </w:p>
    <w:p w14:paraId="572E5343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方法及应用：</w:t>
      </w:r>
    </w:p>
    <w:p w14:paraId="474118DB">
      <w:pPr>
        <w:snapToGrid w:val="0"/>
        <w:spacing w:after="50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●理论推导的方法建立控制系统的微分方程，典型元部件的传递函数的求取，结构图的绘制，由结构图等效变换求传递函数，由梅森增益公式求传递函数</w:t>
      </w:r>
    </w:p>
    <w:p w14:paraId="44C3C900">
      <w:pPr>
        <w:snapToGrid w:val="0"/>
        <w:spacing w:after="50"/>
        <w:rPr>
          <w:rFonts w:ascii="宋体" w:hAnsi="宋体"/>
          <w:b/>
          <w:sz w:val="28"/>
          <w:szCs w:val="28"/>
        </w:rPr>
      </w:pPr>
    </w:p>
    <w:p w14:paraId="3C746CBE">
      <w:pPr>
        <w:snapToGrid w:val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三、</w:t>
      </w:r>
      <w:r>
        <w:rPr>
          <w:rFonts w:ascii="宋体" w:hAnsi="宋体" w:cs="宋体"/>
          <w:b/>
          <w:sz w:val="28"/>
          <w:szCs w:val="28"/>
        </w:rPr>
        <w:t>线性系统的时域分析</w:t>
      </w:r>
    </w:p>
    <w:p w14:paraId="0A67BCE9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概念</w:t>
      </w:r>
      <w:r>
        <w:rPr>
          <w:rFonts w:ascii="宋体" w:hAnsi="宋体" w:cs="宋体"/>
          <w:bCs/>
          <w:sz w:val="28"/>
          <w:szCs w:val="28"/>
        </w:rPr>
        <w:t>：</w:t>
      </w:r>
    </w:p>
    <w:p w14:paraId="02C032F9">
      <w:pPr>
        <w:snapToGrid w:val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●线性系统的性能指标，时域分析，系统的稳定性，稳态误差</w:t>
      </w:r>
    </w:p>
    <w:p w14:paraId="2A01843A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方法及应用：</w:t>
      </w:r>
    </w:p>
    <w:p w14:paraId="32DD6533">
      <w:pPr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●掌握时域性能指标的定义，一、二阶系统的时域分析及性能指标的求取，劳思稳定判据及其应用，稳态误差的分析与计算</w:t>
      </w:r>
    </w:p>
    <w:p w14:paraId="3F790CFC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◎</w:t>
      </w:r>
      <w:r>
        <w:rPr>
          <w:rFonts w:ascii="宋体" w:hAnsi="宋体" w:cs="宋体"/>
          <w:sz w:val="28"/>
          <w:szCs w:val="28"/>
        </w:rPr>
        <w:t>二阶系统性能改善的方法，减小或消除稳态误差的方法</w:t>
      </w:r>
      <w:r>
        <w:rPr>
          <w:rFonts w:ascii="宋体" w:hAnsi="宋体"/>
          <w:sz w:val="28"/>
          <w:szCs w:val="28"/>
        </w:rPr>
        <w:t xml:space="preserve"> </w:t>
      </w:r>
    </w:p>
    <w:p w14:paraId="43C41204">
      <w:pPr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○高阶系统的时域分析</w:t>
      </w:r>
    </w:p>
    <w:p w14:paraId="35365A5E">
      <w:pPr>
        <w:snapToGrid w:val="0"/>
        <w:rPr>
          <w:rFonts w:ascii="宋体" w:hAnsi="宋体" w:cs="宋体"/>
          <w:b/>
          <w:sz w:val="28"/>
          <w:szCs w:val="28"/>
        </w:rPr>
      </w:pPr>
    </w:p>
    <w:p w14:paraId="25435822">
      <w:pPr>
        <w:snapToGrid w:val="0"/>
        <w:spacing w:after="5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四、线性系统的根轨迹法</w:t>
      </w:r>
    </w:p>
    <w:p w14:paraId="1B8AF59F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概念</w:t>
      </w:r>
      <w:r>
        <w:rPr>
          <w:rFonts w:ascii="宋体" w:hAnsi="宋体" w:cs="宋体"/>
          <w:bCs/>
          <w:sz w:val="28"/>
          <w:szCs w:val="28"/>
        </w:rPr>
        <w:t>：</w:t>
      </w:r>
    </w:p>
    <w:p w14:paraId="137EF26F">
      <w:pPr>
        <w:snapToGrid w:val="0"/>
        <w:spacing w:after="5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●根轨迹，根轨迹方程</w:t>
      </w:r>
    </w:p>
    <w:p w14:paraId="4AD329C7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方法及应用：</w:t>
      </w:r>
    </w:p>
    <w:p w14:paraId="3BF0D021">
      <w:pPr>
        <w:snapToGrid w:val="0"/>
        <w:spacing w:after="50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●根轨迹绘制的基本法则，用根轨迹法分析系统，广义根轨迹的绘制与分析</w:t>
      </w:r>
    </w:p>
    <w:p w14:paraId="784CB202">
      <w:pPr>
        <w:snapToGrid w:val="0"/>
        <w:spacing w:after="5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五、</w:t>
      </w:r>
      <w:r>
        <w:rPr>
          <w:rFonts w:ascii="宋体" w:hAnsi="宋体" w:cs="宋体"/>
          <w:b/>
          <w:sz w:val="28"/>
          <w:szCs w:val="28"/>
        </w:rPr>
        <w:t>线性系统的频域分析方法</w:t>
      </w:r>
    </w:p>
    <w:p w14:paraId="74EE5DA6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概念</w:t>
      </w:r>
      <w:r>
        <w:rPr>
          <w:rFonts w:ascii="宋体" w:hAnsi="宋体" w:cs="宋体"/>
          <w:bCs/>
          <w:sz w:val="28"/>
          <w:szCs w:val="28"/>
        </w:rPr>
        <w:t>：</w:t>
      </w:r>
    </w:p>
    <w:p w14:paraId="48899F92">
      <w:pPr>
        <w:snapToGrid w:val="0"/>
        <w:spacing w:after="5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●频率特性，幅相曲线，对数频率特性曲线，稳定裕度，</w:t>
      </w:r>
      <w:r>
        <w:rPr>
          <w:rFonts w:ascii="宋体" w:hAnsi="宋体" w:cs="Verdana"/>
          <w:sz w:val="28"/>
          <w:szCs w:val="28"/>
        </w:rPr>
        <w:t>三频段的概念</w:t>
      </w:r>
    </w:p>
    <w:p w14:paraId="3D493F3E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方法及应用：</w:t>
      </w:r>
    </w:p>
    <w:p w14:paraId="04919FE7">
      <w:pPr>
        <w:snapToGrid w:val="0"/>
        <w:spacing w:after="5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●开环系统典型环节的分解，开环幅相曲线和对数频率特性曲线的绘制，奈氏稳定判据及其应用，计算相角裕度和幅值裕度的方法，用频率特性估算系统动态特性的方法，</w:t>
      </w:r>
      <w:r>
        <w:rPr>
          <w:rFonts w:ascii="宋体" w:hAnsi="宋体" w:cs="Tahoma"/>
          <w:sz w:val="28"/>
          <w:szCs w:val="28"/>
        </w:rPr>
        <w:t>闭环系统的频域性能指标</w:t>
      </w:r>
    </w:p>
    <w:p w14:paraId="11DFBC30">
      <w:pPr>
        <w:snapToGrid w:val="0"/>
        <w:spacing w:after="50"/>
        <w:rPr>
          <w:rFonts w:hint="eastAsia" w:ascii="宋体" w:hAnsi="宋体" w:cs="Tahoma"/>
          <w:sz w:val="28"/>
          <w:szCs w:val="28"/>
        </w:rPr>
      </w:pPr>
      <w:r>
        <w:rPr>
          <w:rFonts w:ascii="宋体" w:hAnsi="宋体"/>
          <w:sz w:val="28"/>
          <w:szCs w:val="28"/>
        </w:rPr>
        <w:t>◎</w:t>
      </w:r>
      <w:r>
        <w:rPr>
          <w:rFonts w:ascii="宋体" w:hAnsi="宋体" w:cs="宋体"/>
          <w:sz w:val="28"/>
          <w:szCs w:val="28"/>
        </w:rPr>
        <w:t>对数频率稳定判据，</w:t>
      </w:r>
      <w:r>
        <w:rPr>
          <w:rFonts w:ascii="宋体" w:hAnsi="宋体" w:cs="Tahoma"/>
          <w:sz w:val="28"/>
          <w:szCs w:val="28"/>
        </w:rPr>
        <w:t>用频率特性建立系统的数学模型</w:t>
      </w:r>
    </w:p>
    <w:p w14:paraId="7AE321C8">
      <w:pPr>
        <w:snapToGrid w:val="0"/>
        <w:spacing w:after="50"/>
        <w:rPr>
          <w:rFonts w:ascii="宋体" w:hAnsi="宋体" w:cs="宋体"/>
          <w:b/>
          <w:sz w:val="28"/>
          <w:szCs w:val="28"/>
        </w:rPr>
      </w:pPr>
    </w:p>
    <w:p w14:paraId="4DACB820">
      <w:pPr>
        <w:snapToGrid w:val="0"/>
        <w:spacing w:after="50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六、</w:t>
      </w:r>
      <w:r>
        <w:rPr>
          <w:rFonts w:ascii="宋体" w:hAnsi="宋体"/>
          <w:b/>
          <w:sz w:val="28"/>
          <w:szCs w:val="28"/>
        </w:rPr>
        <w:t>采样系统分析</w:t>
      </w:r>
    </w:p>
    <w:p w14:paraId="03CD90F8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概念：</w:t>
      </w:r>
    </w:p>
    <w:p w14:paraId="091F3908">
      <w:pPr>
        <w:snapToGrid w:val="0"/>
        <w:spacing w:after="5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●采样、Z变换、脉冲传递函数</w:t>
      </w:r>
    </w:p>
    <w:p w14:paraId="0289D3A0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方法及应用：</w:t>
      </w:r>
    </w:p>
    <w:p w14:paraId="0F8559AE">
      <w:pPr>
        <w:snapToGrid w:val="0"/>
        <w:spacing w:after="50"/>
        <w:rPr>
          <w:rFonts w:hint="eastAsia"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t>采样系统的特性，Z变换及脉冲传递函数概念，香农采样定理，分析采样系统的稳定性、动态特性及稳态误差。</w:t>
      </w:r>
    </w:p>
    <w:p w14:paraId="31300ACC">
      <w:pPr>
        <w:snapToGrid w:val="0"/>
        <w:spacing w:after="50"/>
        <w:rPr>
          <w:rFonts w:ascii="宋体" w:hAnsi="宋体"/>
          <w:b/>
          <w:sz w:val="28"/>
          <w:szCs w:val="28"/>
        </w:rPr>
      </w:pPr>
    </w:p>
    <w:p w14:paraId="38E25B18">
      <w:pPr>
        <w:snapToGrid w:val="0"/>
        <w:spacing w:after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</w:t>
      </w:r>
      <w:r>
        <w:rPr>
          <w:rFonts w:ascii="宋体" w:hAnsi="宋体"/>
          <w:b/>
          <w:sz w:val="28"/>
          <w:szCs w:val="28"/>
        </w:rPr>
        <w:t>非线性系统的分析</w:t>
      </w:r>
    </w:p>
    <w:p w14:paraId="14F8BFC8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概念：</w:t>
      </w:r>
    </w:p>
    <w:p w14:paraId="507ACF86">
      <w:pPr>
        <w:snapToGrid w:val="0"/>
        <w:spacing w:after="5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t>描述函数和相平面</w:t>
      </w:r>
    </w:p>
    <w:p w14:paraId="1592D363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方法及应用：</w:t>
      </w:r>
    </w:p>
    <w:p w14:paraId="45016EF2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t>描述函数法</w:t>
      </w:r>
    </w:p>
    <w:p w14:paraId="4805010C">
      <w:pPr>
        <w:snapToGrid w:val="0"/>
        <w:spacing w:after="50"/>
        <w:rPr>
          <w:rFonts w:hint="eastAsia"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t>相平面方法</w:t>
      </w:r>
    </w:p>
    <w:p w14:paraId="4E4C78A8">
      <w:pPr>
        <w:snapToGrid w:val="0"/>
        <w:spacing w:after="50"/>
        <w:rPr>
          <w:rFonts w:ascii="宋体" w:hAnsi="宋体"/>
          <w:b/>
          <w:sz w:val="28"/>
          <w:szCs w:val="28"/>
        </w:rPr>
      </w:pPr>
    </w:p>
    <w:p w14:paraId="7EFF82B8">
      <w:pPr>
        <w:snapToGrid w:val="0"/>
        <w:spacing w:after="5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八、系统状态空间分析方法</w:t>
      </w:r>
    </w:p>
    <w:p w14:paraId="49ABD468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概念：</w:t>
      </w:r>
    </w:p>
    <w:p w14:paraId="57063B4C">
      <w:pPr>
        <w:snapToGrid w:val="0"/>
        <w:spacing w:after="5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t>系统状态空间描述、系统的可控性与可观性、线性变化的概念、Lyapunov稳定性、状态观测、极点配置。</w:t>
      </w:r>
    </w:p>
    <w:p w14:paraId="1976A3BF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方法及应用：</w:t>
      </w:r>
    </w:p>
    <w:p w14:paraId="7D4F9CDE">
      <w:pPr>
        <w:snapToGrid w:val="0"/>
        <w:spacing w:after="5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t>系统状态空间描述方法、状态方程求解、系统的可控性可观性</w:t>
      </w:r>
    </w:p>
    <w:p w14:paraId="5EA8CAB1">
      <w:pPr>
        <w:snapToGrid w:val="0"/>
        <w:spacing w:after="50"/>
        <w:rPr>
          <w:rFonts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◎线性定常系统的线性变换的概念</w:t>
      </w:r>
    </w:p>
    <w:p w14:paraId="6E833BF5">
      <w:pPr>
        <w:snapToGrid w:val="0"/>
        <w:spacing w:after="50"/>
        <w:rPr>
          <w:rFonts w:hint="eastAsia"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t>Lyapunov稳定性分析、状态观测器、极点配置等。</w:t>
      </w:r>
    </w:p>
    <w:p w14:paraId="2A7EF355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参阅</w:t>
      </w:r>
    </w:p>
    <w:p w14:paraId="12DB9DA2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《自动控制原理》第7版 胡寿松 科学出版社 </w:t>
      </w:r>
      <w:r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hint="eastAsia" w:ascii="宋体" w:hAnsi="宋体" w:cs="宋体"/>
          <w:kern w:val="0"/>
          <w:sz w:val="28"/>
          <w:szCs w:val="28"/>
        </w:rPr>
        <w:t>19年版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96053"/>
    <w:multiLevelType w:val="multilevel"/>
    <w:tmpl w:val="58C960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1927F7"/>
    <w:rsid w:val="003B7D08"/>
    <w:rsid w:val="003C191F"/>
    <w:rsid w:val="003F0091"/>
    <w:rsid w:val="004704A3"/>
    <w:rsid w:val="00593505"/>
    <w:rsid w:val="00785484"/>
    <w:rsid w:val="00961C01"/>
    <w:rsid w:val="00AB6052"/>
    <w:rsid w:val="00B55809"/>
    <w:rsid w:val="00BE6650"/>
    <w:rsid w:val="00DD5D28"/>
    <w:rsid w:val="00F72763"/>
    <w:rsid w:val="0B3F600D"/>
    <w:rsid w:val="250F1DC4"/>
    <w:rsid w:val="36167322"/>
    <w:rsid w:val="65A77ED1"/>
    <w:rsid w:val="780C1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892</Words>
  <Characters>913</Characters>
  <Lines>6</Lines>
  <Paragraphs>1</Paragraphs>
  <TotalTime>0</TotalTime>
  <ScaleCrop>false</ScaleCrop>
  <LinksUpToDate>false</LinksUpToDate>
  <CharactersWithSpaces>917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李晖</dc:creator>
  <cp:lastModifiedBy>vertesyuan</cp:lastModifiedBy>
  <dcterms:modified xsi:type="dcterms:W3CDTF">2024-10-10T06:22:55Z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FED73D816C0742C79A3807B5AACE78CE_13</vt:lpwstr>
  </property>
</Properties>
</file>