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4225F">
      <w:pPr>
        <w:pStyle w:val="4"/>
        <w:jc w:val="center"/>
        <w:rPr>
          <w:rFonts w:ascii="仿宋_GB2312" w:hAnsi="Times New Roman" w:eastAsia="仿宋_GB2312"/>
          <w:b/>
          <w:sz w:val="32"/>
          <w:szCs w:val="32"/>
        </w:rPr>
      </w:pPr>
      <w:bookmarkStart w:id="12" w:name="_GoBack"/>
      <w:bookmarkEnd w:id="12"/>
      <w:r>
        <w:rPr>
          <w:rFonts w:hint="eastAsia" w:ascii="仿宋_GB2312" w:hAnsi="Times New Roman" w:eastAsia="仿宋_GB2312"/>
          <w:b/>
          <w:sz w:val="32"/>
          <w:szCs w:val="32"/>
        </w:rPr>
        <w:t>中国地质大学（武汉）</w:t>
      </w:r>
    </w:p>
    <w:p w14:paraId="11F7FCEE">
      <w:pPr>
        <w:pStyle w:val="4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硕士研究生入学考试《工程经济学》考试大纲</w:t>
      </w:r>
      <w:r>
        <w:rPr>
          <w:rFonts w:hint="eastAsia" w:ascii="Times New Roman" w:hAnsi="Times New Roman" w:eastAsia="仿宋_GB2312"/>
          <w:b/>
          <w:sz w:val="32"/>
          <w:szCs w:val="32"/>
        </w:rPr>
        <w:cr/>
      </w:r>
    </w:p>
    <w:p w14:paraId="0083CE05">
      <w:pPr>
        <w:pStyle w:val="4"/>
        <w:spacing w:line="276" w:lineRule="auto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一、试卷结构</w:t>
      </w:r>
    </w:p>
    <w:p w14:paraId="6BE0C559">
      <w:pPr>
        <w:pStyle w:val="4"/>
        <w:spacing w:line="276" w:lineRule="auto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1.简答题          约</w:t>
      </w:r>
      <w:r>
        <w:rPr>
          <w:rFonts w:ascii="Times New Roman" w:hAnsi="Times New Roman" w:eastAsia="仿宋_GB2312"/>
          <w:sz w:val="24"/>
          <w:szCs w:val="24"/>
        </w:rPr>
        <w:t>3</w:t>
      </w:r>
      <w:r>
        <w:rPr>
          <w:rFonts w:hint="eastAsia" w:ascii="Times New Roman" w:hAnsi="Times New Roman" w:eastAsia="仿宋_GB2312"/>
          <w:sz w:val="24"/>
          <w:szCs w:val="24"/>
        </w:rPr>
        <w:t>0%</w:t>
      </w:r>
    </w:p>
    <w:p w14:paraId="4288FBD6">
      <w:pPr>
        <w:pStyle w:val="4"/>
        <w:spacing w:line="276" w:lineRule="auto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.分析论述题      约</w:t>
      </w:r>
      <w:r>
        <w:rPr>
          <w:rFonts w:ascii="Times New Roman" w:hAnsi="Times New Roman" w:eastAsia="仿宋_GB2312"/>
          <w:sz w:val="24"/>
          <w:szCs w:val="24"/>
        </w:rPr>
        <w:t>3</w:t>
      </w:r>
      <w:r>
        <w:rPr>
          <w:rFonts w:hint="eastAsia" w:ascii="Times New Roman" w:hAnsi="Times New Roman" w:eastAsia="仿宋_GB2312"/>
          <w:sz w:val="24"/>
          <w:szCs w:val="24"/>
        </w:rPr>
        <w:t>0%</w:t>
      </w:r>
    </w:p>
    <w:p w14:paraId="2F307A72">
      <w:pPr>
        <w:pStyle w:val="4"/>
        <w:spacing w:line="276" w:lineRule="auto"/>
        <w:ind w:firstLine="480"/>
        <w:rPr>
          <w:rFonts w:hint="eastAsia"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sz w:val="24"/>
          <w:szCs w:val="24"/>
        </w:rPr>
        <w:t>3</w:t>
      </w:r>
      <w:r>
        <w:rPr>
          <w:rFonts w:hint="eastAsia" w:ascii="Times New Roman" w:hAnsi="Times New Roman" w:eastAsia="仿宋_GB2312"/>
          <w:sz w:val="24"/>
          <w:szCs w:val="24"/>
        </w:rPr>
        <w:t>.计算题          约</w:t>
      </w:r>
      <w:r>
        <w:rPr>
          <w:rFonts w:ascii="Times New Roman" w:hAnsi="Times New Roman" w:eastAsia="仿宋_GB2312"/>
          <w:sz w:val="24"/>
          <w:szCs w:val="24"/>
        </w:rPr>
        <w:t>4</w:t>
      </w:r>
      <w:r>
        <w:rPr>
          <w:rFonts w:hint="eastAsia" w:ascii="Times New Roman" w:hAnsi="Times New Roman" w:eastAsia="仿宋_GB2312"/>
          <w:sz w:val="24"/>
          <w:szCs w:val="24"/>
        </w:rPr>
        <w:t>0%</w:t>
      </w:r>
    </w:p>
    <w:p w14:paraId="1DCEB991">
      <w:pPr>
        <w:pStyle w:val="4"/>
        <w:spacing w:line="276" w:lineRule="auto"/>
        <w:rPr>
          <w:rFonts w:hint="eastAsia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二、其他</w:t>
      </w:r>
    </w:p>
    <w:p w14:paraId="53BD3868">
      <w:pPr>
        <w:pStyle w:val="4"/>
        <w:spacing w:line="276" w:lineRule="auto"/>
        <w:ind w:firstLine="48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请自带计算器、直尺等考试工具。</w:t>
      </w:r>
    </w:p>
    <w:p w14:paraId="336D5586">
      <w:pPr>
        <w:pStyle w:val="4"/>
        <w:spacing w:line="276" w:lineRule="auto"/>
        <w:rPr>
          <w:rFonts w:hint="eastAsia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三、考试内容与考试要求</w:t>
      </w:r>
    </w:p>
    <w:p w14:paraId="673A15F8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（一）工程经济学绪论</w:t>
      </w:r>
    </w:p>
    <w:p w14:paraId="3E3A91EA">
      <w:pPr>
        <w:spacing w:line="276" w:lineRule="auto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考试内容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工程经济学的性质、产生与发展；</w:t>
      </w:r>
    </w:p>
    <w:p w14:paraId="0244AA20">
      <w:pPr>
        <w:spacing w:line="276" w:lineRule="auto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2. 工程、技术、经济的概念及相互关系；</w:t>
      </w:r>
    </w:p>
    <w:p w14:paraId="52644120">
      <w:pPr>
        <w:spacing w:line="276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3. 投资、收入、经营成本及</w:t>
      </w:r>
      <w:bookmarkStart w:id="0" w:name="_Hlk4534848"/>
      <w:r>
        <w:rPr>
          <w:rFonts w:hint="eastAsia" w:eastAsia="仿宋"/>
          <w:sz w:val="24"/>
        </w:rPr>
        <w:t>现金流</w:t>
      </w:r>
      <w:bookmarkEnd w:id="0"/>
      <w:r>
        <w:rPr>
          <w:rFonts w:hint="eastAsia" w:eastAsia="仿宋"/>
          <w:sz w:val="24"/>
        </w:rPr>
        <w:t>等基本概念；</w:t>
      </w:r>
    </w:p>
    <w:p w14:paraId="53E361D0">
      <w:pPr>
        <w:spacing w:line="276" w:lineRule="auto"/>
        <w:ind w:firstLine="480" w:firstLineChars="20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4</w:t>
      </w:r>
      <w:r>
        <w:rPr>
          <w:rFonts w:eastAsia="仿宋"/>
          <w:sz w:val="24"/>
        </w:rPr>
        <w:t>. 工程经济分析的原则与方法框架。</w:t>
      </w:r>
    </w:p>
    <w:p w14:paraId="063AD757">
      <w:pPr>
        <w:spacing w:line="276" w:lineRule="auto"/>
        <w:ind w:firstLine="480" w:firstLineChars="200"/>
        <w:outlineLvl w:val="0"/>
        <w:rPr>
          <w:rFonts w:eastAsia="仿宋"/>
          <w:sz w:val="24"/>
        </w:rPr>
      </w:pPr>
      <w:r>
        <w:rPr>
          <w:rFonts w:hint="eastAsia" w:eastAsia="仿宋"/>
          <w:sz w:val="24"/>
        </w:rPr>
        <w:t>考试要求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了解工程经济学的性质、产生与发展，了解微观经济学对投资收益率的基本论述、工程经济学对微观经济学假设的修正，掌握工程经济分析的基本原则和步骤；    </w:t>
      </w:r>
      <w:r>
        <w:rPr>
          <w:rFonts w:eastAsia="仿宋"/>
          <w:sz w:val="24"/>
        </w:rPr>
        <w:t xml:space="preserve">  </w:t>
      </w:r>
    </w:p>
    <w:p w14:paraId="58B38E4F">
      <w:pPr>
        <w:spacing w:line="276" w:lineRule="auto"/>
        <w:ind w:firstLine="480" w:firstLineChars="200"/>
        <w:outlineLvl w:val="0"/>
        <w:rPr>
          <w:rFonts w:eastAsia="仿宋"/>
          <w:sz w:val="24"/>
        </w:rPr>
      </w:pPr>
      <w:r>
        <w:rPr>
          <w:rFonts w:hint="eastAsia" w:eastAsia="仿宋"/>
          <w:sz w:val="24"/>
        </w:rPr>
        <w:t>2. 掌握投资的基本概念，了解</w:t>
      </w:r>
      <w:bookmarkStart w:id="1" w:name="_Hlk4526334"/>
      <w:r>
        <w:rPr>
          <w:rFonts w:hint="eastAsia" w:eastAsia="仿宋"/>
          <w:sz w:val="24"/>
        </w:rPr>
        <w:t>直接投资</w:t>
      </w:r>
      <w:bookmarkEnd w:id="1"/>
      <w:r>
        <w:rPr>
          <w:rFonts w:hint="eastAsia" w:eastAsia="仿宋"/>
          <w:sz w:val="24"/>
        </w:rPr>
        <w:t>、间接投资等概念，清楚投资收益的来源；掌握收入、经营成本等概念，清楚经营成本与财务成本的异同，了解机会成本的概念；掌握现金流的基本概念；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3. 掌握现金流量图的绘制要点，能够根据给定的条件绘制现金流量图。</w:t>
      </w:r>
    </w:p>
    <w:p w14:paraId="636E875A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（二）投资项目财务数据的估算</w:t>
      </w:r>
    </w:p>
    <w:p w14:paraId="4F875C3A">
      <w:pPr>
        <w:pStyle w:val="4"/>
        <w:spacing w:line="276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考试内容</w:t>
      </w:r>
      <w:r>
        <w:rPr>
          <w:rFonts w:hint="eastAsia" w:ascii="Times New Roman" w:hAnsi="Times New Roman" w:eastAsia="仿宋"/>
          <w:sz w:val="24"/>
          <w:szCs w:val="24"/>
        </w:rPr>
        <w:cr/>
      </w:r>
      <w:r>
        <w:rPr>
          <w:rFonts w:hint="eastAsia" w:ascii="Times New Roman" w:hAnsi="Times New Roman" w:eastAsia="仿宋"/>
          <w:sz w:val="24"/>
          <w:szCs w:val="24"/>
        </w:rPr>
        <w:t xml:space="preserve">    1. 工程经济分析的基本原理；</w:t>
      </w:r>
    </w:p>
    <w:p w14:paraId="0FEECEED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</w:t>
      </w:r>
      <w:r>
        <w:rPr>
          <w:rFonts w:hint="eastAsia" w:ascii="Times New Roman" w:hAnsi="Times New Roman" w:eastAsia="仿宋"/>
          <w:sz w:val="24"/>
          <w:szCs w:val="24"/>
        </w:rPr>
        <w:t>.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普通工业项目的投资构成、收入来源及对应的成本；</w:t>
      </w:r>
    </w:p>
    <w:p w14:paraId="538ED2F0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 w:cs="宋体"/>
          <w:bCs/>
          <w:color w:val="000000"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. 固定资产投资的各种估算方法、流动资金的各种估算方法；</w:t>
      </w:r>
    </w:p>
    <w:p w14:paraId="2E211779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 w:cs="宋体"/>
          <w:bCs/>
          <w:color w:val="000000"/>
          <w:kern w:val="0"/>
          <w:sz w:val="24"/>
          <w:szCs w:val="24"/>
        </w:rPr>
        <w:t>4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. 销售收入、成本费用的估算方法，现金流的计算方法，营业收入、税金及附加，利润与企业所得税等。</w:t>
      </w:r>
    </w:p>
    <w:p w14:paraId="0C3FBDC5">
      <w:pPr>
        <w:spacing w:line="276" w:lineRule="auto"/>
        <w:ind w:firstLine="480" w:firstLineChars="200"/>
        <w:outlineLvl w:val="0"/>
        <w:rPr>
          <w:rFonts w:eastAsia="仿宋"/>
          <w:sz w:val="24"/>
        </w:rPr>
      </w:pPr>
      <w:r>
        <w:rPr>
          <w:rFonts w:hint="eastAsia" w:eastAsia="仿宋"/>
          <w:sz w:val="24"/>
        </w:rPr>
        <w:t>考试要求</w:t>
      </w:r>
    </w:p>
    <w:p w14:paraId="7E768737">
      <w:pPr>
        <w:spacing w:line="276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1</w:t>
      </w:r>
      <w:r>
        <w:rPr>
          <w:rFonts w:hint="eastAsia" w:eastAsia="仿宋"/>
          <w:sz w:val="24"/>
        </w:rPr>
        <w:t>.</w:t>
      </w:r>
      <w:r>
        <w:rPr>
          <w:rFonts w:eastAsia="仿宋"/>
          <w:sz w:val="24"/>
        </w:rPr>
        <w:t xml:space="preserve"> </w:t>
      </w:r>
      <w:r>
        <w:rPr>
          <w:rFonts w:hint="eastAsia" w:eastAsia="仿宋"/>
          <w:sz w:val="24"/>
        </w:rPr>
        <w:t>了解工程经济分析原理；</w:t>
      </w:r>
    </w:p>
    <w:p w14:paraId="512F7AAC">
      <w:pPr>
        <w:spacing w:line="276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2</w:t>
      </w:r>
      <w:r>
        <w:rPr>
          <w:rFonts w:hint="eastAsia" w:eastAsia="仿宋"/>
          <w:sz w:val="24"/>
        </w:rPr>
        <w:t>. 了解普通工业项目的投资构成、工业项目投产后带来的收入取得及可能发生的成本；</w:t>
      </w:r>
    </w:p>
    <w:p w14:paraId="12357830">
      <w:pPr>
        <w:spacing w:line="276" w:lineRule="auto"/>
        <w:ind w:firstLine="480" w:firstLineChars="200"/>
        <w:outlineLvl w:val="0"/>
        <w:rPr>
          <w:rFonts w:hint="eastAsia" w:eastAsia="仿宋" w:cs="宋体"/>
          <w:bCs/>
          <w:color w:val="000000"/>
          <w:kern w:val="0"/>
          <w:sz w:val="24"/>
        </w:rPr>
      </w:pPr>
      <w:r>
        <w:rPr>
          <w:rFonts w:eastAsia="仿宋"/>
          <w:sz w:val="24"/>
        </w:rPr>
        <w:t>3</w:t>
      </w:r>
      <w:r>
        <w:rPr>
          <w:rFonts w:hint="eastAsia" w:eastAsia="仿宋"/>
          <w:sz w:val="24"/>
        </w:rPr>
        <w:t xml:space="preserve">. </w:t>
      </w:r>
      <w:bookmarkStart w:id="2" w:name="_Hlk4526491"/>
      <w:r>
        <w:rPr>
          <w:rFonts w:hint="eastAsia" w:eastAsia="仿宋"/>
          <w:sz w:val="24"/>
        </w:rPr>
        <w:t>掌握固定资产投资的分项类比法、生产能力法、详细估算法；</w:t>
      </w:r>
      <w:bookmarkStart w:id="3" w:name="_Hlk4533054"/>
      <w:r>
        <w:rPr>
          <w:rFonts w:hint="eastAsia" w:eastAsia="仿宋"/>
          <w:sz w:val="24"/>
        </w:rPr>
        <w:t>掌握流动资产的构成及相应的详细估算方法</w:t>
      </w:r>
      <w:bookmarkEnd w:id="3"/>
      <w:r>
        <w:rPr>
          <w:rFonts w:hint="eastAsia" w:eastAsia="仿宋"/>
          <w:sz w:val="24"/>
        </w:rPr>
        <w:t>，</w:t>
      </w:r>
      <w:bookmarkEnd w:id="2"/>
      <w:r>
        <w:rPr>
          <w:rFonts w:hint="eastAsia" w:eastAsia="仿宋"/>
          <w:sz w:val="24"/>
        </w:rPr>
        <w:t>了解流动资产的扩大指标法</w:t>
      </w:r>
      <w:r>
        <w:rPr>
          <w:rFonts w:hint="eastAsia" w:eastAsia="仿宋" w:cs="宋体"/>
          <w:bCs/>
          <w:color w:val="000000"/>
          <w:kern w:val="0"/>
          <w:sz w:val="24"/>
        </w:rPr>
        <w:t>；</w:t>
      </w:r>
      <w:r>
        <w:rPr>
          <w:rFonts w:eastAsia="仿宋"/>
          <w:sz w:val="24"/>
        </w:rPr>
        <w:t>4</w:t>
      </w:r>
      <w:r>
        <w:rPr>
          <w:rFonts w:hint="eastAsia" w:eastAsia="仿宋"/>
          <w:sz w:val="24"/>
        </w:rPr>
        <w:t>. 会测算工业项目的销售收入及相应的成本费用，清楚财务上的利润与现金流的差异，能根据测算出来的财务数据计算现金流，了解</w:t>
      </w:r>
      <w:r>
        <w:rPr>
          <w:rFonts w:hint="eastAsia" w:eastAsia="仿宋" w:cs="宋体"/>
          <w:bCs/>
          <w:color w:val="000000"/>
          <w:kern w:val="0"/>
          <w:sz w:val="24"/>
        </w:rPr>
        <w:t>营业收入、税金及附加、利润总额计算、所得税计算及净利润的分配等</w:t>
      </w:r>
      <w:r>
        <w:rPr>
          <w:rFonts w:hint="eastAsia" w:eastAsia="仿宋"/>
          <w:sz w:val="24"/>
        </w:rPr>
        <w:t>。</w:t>
      </w:r>
    </w:p>
    <w:p w14:paraId="48598EF6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（三）资金的时间价值</w:t>
      </w:r>
    </w:p>
    <w:p w14:paraId="6DFBAAAD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考试内容</w:t>
      </w:r>
      <w:r>
        <w:rPr>
          <w:rFonts w:hint="eastAsia" w:ascii="Times New Roman" w:hAnsi="Times New Roman" w:eastAsia="仿宋"/>
          <w:sz w:val="24"/>
          <w:szCs w:val="24"/>
        </w:rPr>
        <w:cr/>
      </w:r>
      <w:r>
        <w:rPr>
          <w:rFonts w:hint="eastAsia" w:ascii="Times New Roman" w:hAnsi="Times New Roman" w:eastAsia="仿宋"/>
          <w:sz w:val="24"/>
          <w:szCs w:val="24"/>
        </w:rPr>
        <w:t xml:space="preserve">    1.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资金时间价值的来源、度量，单利与复利，资金利息的计息周期，</w:t>
      </w:r>
      <w:bookmarkStart w:id="4" w:name="_Hlk4519637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名义利率</w:t>
      </w:r>
      <w:bookmarkEnd w:id="4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及</w:t>
      </w:r>
      <w:bookmarkStart w:id="5" w:name="_Hlk4519654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实际利率</w:t>
      </w:r>
      <w:bookmarkEnd w:id="5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；</w:t>
      </w:r>
    </w:p>
    <w:p w14:paraId="1D82D3AD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2. 模仿与资金报酬的平均化，投资项目的基准收益率，具体项目基准投资收益率的构成；</w:t>
      </w:r>
    </w:p>
    <w:p w14:paraId="04C4AF4E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3. 资金时间价值等值公式的推导。</w:t>
      </w:r>
    </w:p>
    <w:p w14:paraId="0EDCF09B">
      <w:pPr>
        <w:spacing w:line="276" w:lineRule="auto"/>
        <w:ind w:firstLine="480" w:firstLineChars="200"/>
        <w:outlineLvl w:val="0"/>
        <w:rPr>
          <w:rFonts w:eastAsia="仿宋"/>
          <w:sz w:val="24"/>
        </w:rPr>
      </w:pPr>
      <w:r>
        <w:rPr>
          <w:rFonts w:hint="eastAsia" w:eastAsia="仿宋"/>
          <w:sz w:val="24"/>
        </w:rPr>
        <w:t>考试要求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了解资金时间价值的来源，理解利息和利率的概念，掌握单利与复利的计算方法，掌握一次支付复利计算和多次支付复利计算，了解资金时间价值计息周期的不同对实际利率的影响，掌握名义利率与实际利率的相互关系；</w:t>
      </w:r>
    </w:p>
    <w:p w14:paraId="5A365BC6">
      <w:pPr>
        <w:spacing w:line="276" w:lineRule="auto"/>
        <w:ind w:firstLine="480" w:firstLineChars="200"/>
        <w:outlineLvl w:val="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2. 了解企业间的相互模仿导致资金报酬平均化的成因，清楚给定项目基准收益率的构成</w:t>
      </w:r>
      <w:r>
        <w:rPr>
          <w:rFonts w:hint="eastAsia" w:eastAsia="仿宋" w:cs="宋体"/>
          <w:bCs/>
          <w:color w:val="000000"/>
          <w:kern w:val="0"/>
          <w:sz w:val="24"/>
        </w:rPr>
        <w:t>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3. 掌握</w:t>
      </w:r>
      <w:r>
        <w:rPr>
          <w:rFonts w:hint="eastAsia" w:eastAsia="仿宋" w:cs="宋体"/>
          <w:bCs/>
          <w:color w:val="000000"/>
          <w:kern w:val="0"/>
          <w:sz w:val="24"/>
        </w:rPr>
        <w:t>资金时间价值等值的基本概念、等值公式的推导方法、等值的计算与应用</w:t>
      </w:r>
      <w:r>
        <w:rPr>
          <w:rFonts w:hint="eastAsia" w:eastAsia="仿宋"/>
          <w:sz w:val="24"/>
        </w:rPr>
        <w:t>。</w:t>
      </w:r>
    </w:p>
    <w:p w14:paraId="0139F3D9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（四）投资项目财务评价指标</w:t>
      </w:r>
    </w:p>
    <w:p w14:paraId="352FB2BA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考试内容</w:t>
      </w:r>
      <w:r>
        <w:rPr>
          <w:rFonts w:hint="eastAsia" w:ascii="Times New Roman" w:hAnsi="Times New Roman" w:eastAsia="仿宋"/>
          <w:sz w:val="24"/>
          <w:szCs w:val="24"/>
        </w:rPr>
        <w:cr/>
      </w:r>
      <w:r>
        <w:rPr>
          <w:rFonts w:hint="eastAsia" w:ascii="Times New Roman" w:hAnsi="Times New Roman" w:eastAsia="仿宋"/>
          <w:sz w:val="24"/>
          <w:szCs w:val="24"/>
        </w:rPr>
        <w:t xml:space="preserve">    1.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投资项目的静态投资回收期、总投资收益率、资本金净利润率、利息备付率、偿债备付率、借款偿还期、资产负债率等；</w:t>
      </w:r>
    </w:p>
    <w:p w14:paraId="38E8D5A0">
      <w:pPr>
        <w:pStyle w:val="4"/>
        <w:spacing w:line="276" w:lineRule="auto"/>
        <w:ind w:firstLine="480" w:firstLineChars="200"/>
        <w:rPr>
          <w:rFonts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2.</w:t>
      </w:r>
      <w:bookmarkStart w:id="6" w:name="_Hlk4524243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 xml:space="preserve"> </w:t>
      </w:r>
      <w:bookmarkStart w:id="7" w:name="_Hlk4531731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投资项目的</w:t>
      </w:r>
      <w:bookmarkStart w:id="8" w:name="_Hlk4535098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动态投资回收期</w:t>
      </w:r>
      <w:bookmarkEnd w:id="8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、净现值、内部收益率、净现值率、净年值等</w:t>
      </w:r>
      <w:bookmarkEnd w:id="6"/>
      <w:bookmarkEnd w:id="7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，各个指标间的关系；</w:t>
      </w:r>
    </w:p>
    <w:p w14:paraId="70FAEBFF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 w:cs="宋体"/>
          <w:bCs/>
          <w:color w:val="000000"/>
          <w:kern w:val="0"/>
          <w:sz w:val="24"/>
          <w:szCs w:val="24"/>
        </w:rPr>
        <w:t xml:space="preserve">3.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影响基准收益率的因素，确定基准收益率的方法；</w:t>
      </w:r>
    </w:p>
    <w:p w14:paraId="2AF54310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 w:cs="宋体"/>
          <w:bCs/>
          <w:color w:val="000000"/>
          <w:kern w:val="0"/>
          <w:sz w:val="24"/>
          <w:szCs w:val="24"/>
        </w:rPr>
        <w:t>4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. 追加投资的概念及其在投资项目评价中的应用。</w:t>
      </w:r>
    </w:p>
    <w:p w14:paraId="3C471734">
      <w:pPr>
        <w:spacing w:line="276" w:lineRule="auto"/>
        <w:ind w:firstLine="480" w:firstLineChars="200"/>
        <w:outlineLvl w:val="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考试要求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掌握各个评价指标的概念及各个指标的计算方法；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2. 了解各个评价指标间的相互关系及评价指标的选取</w:t>
      </w:r>
      <w:r>
        <w:rPr>
          <w:rFonts w:hint="eastAsia" w:eastAsia="仿宋" w:cs="宋体"/>
          <w:bCs/>
          <w:color w:val="000000"/>
          <w:kern w:val="0"/>
          <w:sz w:val="24"/>
        </w:rPr>
        <w:t>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3. 掌握采用各个评价指标取舍项目时的基本标准</w:t>
      </w:r>
      <w:r>
        <w:rPr>
          <w:rFonts w:hint="eastAsia" w:eastAsia="仿宋" w:cs="宋体"/>
          <w:bCs/>
          <w:color w:val="000000"/>
          <w:kern w:val="0"/>
          <w:sz w:val="24"/>
        </w:rPr>
        <w:t>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4. 掌握追加投资这种技术方法，会采用追加投资的方法评价、选择投资项目。</w:t>
      </w:r>
    </w:p>
    <w:p w14:paraId="31117ED9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（五）投资方案的选择</w:t>
      </w:r>
    </w:p>
    <w:p w14:paraId="1310A1F7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考试内容</w:t>
      </w:r>
      <w:r>
        <w:rPr>
          <w:rFonts w:hint="eastAsia" w:ascii="Times New Roman" w:hAnsi="Times New Roman" w:eastAsia="仿宋"/>
          <w:sz w:val="24"/>
          <w:szCs w:val="24"/>
        </w:rPr>
        <w:cr/>
      </w:r>
      <w:r>
        <w:rPr>
          <w:rFonts w:hint="eastAsia" w:ascii="Times New Roman" w:hAnsi="Times New Roman" w:eastAsia="仿宋"/>
          <w:sz w:val="24"/>
          <w:szCs w:val="24"/>
        </w:rPr>
        <w:t xml:space="preserve">    1.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互斥型方案、独立型方案与混合型方案的概念；</w:t>
      </w:r>
    </w:p>
    <w:p w14:paraId="7C802A22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 xml:space="preserve">2. </w:t>
      </w:r>
      <w:bookmarkStart w:id="9" w:name="_Hlk4524917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互斥型方案的选择</w:t>
      </w:r>
      <w:bookmarkEnd w:id="9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；</w:t>
      </w:r>
    </w:p>
    <w:p w14:paraId="792C4F63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3. 独立型方案与混合型方案的选择。</w:t>
      </w:r>
    </w:p>
    <w:p w14:paraId="0B84F0F4">
      <w:pPr>
        <w:spacing w:line="276" w:lineRule="auto"/>
        <w:ind w:firstLine="480" w:firstLineChars="200"/>
        <w:outlineLvl w:val="0"/>
        <w:rPr>
          <w:rFonts w:eastAsia="仿宋"/>
          <w:sz w:val="24"/>
        </w:rPr>
      </w:pPr>
      <w:r>
        <w:rPr>
          <w:rFonts w:hint="eastAsia" w:eastAsia="仿宋"/>
          <w:sz w:val="24"/>
        </w:rPr>
        <w:t>考试要求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了解多方案选择与单一方案的差别，掌握</w:t>
      </w:r>
      <w:r>
        <w:rPr>
          <w:rFonts w:hint="eastAsia" w:eastAsia="仿宋" w:cs="宋体"/>
          <w:bCs/>
          <w:color w:val="000000"/>
          <w:kern w:val="0"/>
          <w:sz w:val="24"/>
        </w:rPr>
        <w:t>互斥型方案、独立型方案、混合型方案的概念</w:t>
      </w:r>
      <w:r>
        <w:rPr>
          <w:rFonts w:hint="eastAsia" w:eastAsia="仿宋"/>
          <w:sz w:val="24"/>
        </w:rPr>
        <w:t>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2. 掌握互斥型方案的可比性原则、项目的取舍标准；掌握寿命期不同的互斥型方案评价与选择时的技术处理</w:t>
      </w:r>
      <w:r>
        <w:rPr>
          <w:rFonts w:hint="eastAsia" w:eastAsia="仿宋" w:cs="宋体"/>
          <w:bCs/>
          <w:color w:val="000000"/>
          <w:kern w:val="0"/>
          <w:sz w:val="24"/>
        </w:rPr>
        <w:t>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3. 了解独立型方案的约束条件和目标取向，掌握项目较少时的互斥化处理方法</w:t>
      </w:r>
      <w:r>
        <w:rPr>
          <w:rFonts w:hint="eastAsia" w:eastAsia="仿宋" w:cs="宋体"/>
          <w:bCs/>
          <w:color w:val="000000"/>
          <w:kern w:val="0"/>
          <w:sz w:val="24"/>
        </w:rPr>
        <w:t>；</w:t>
      </w:r>
      <w:r>
        <w:rPr>
          <w:rFonts w:hint="eastAsia" w:eastAsia="仿宋"/>
          <w:sz w:val="24"/>
        </w:rPr>
        <w:t xml:space="preserve">    </w:t>
      </w:r>
      <w:r>
        <w:rPr>
          <w:rFonts w:eastAsia="仿宋"/>
          <w:sz w:val="24"/>
        </w:rPr>
        <w:t xml:space="preserve">   </w:t>
      </w:r>
    </w:p>
    <w:p w14:paraId="40EC2A4F">
      <w:pPr>
        <w:spacing w:line="276" w:lineRule="auto"/>
        <w:ind w:firstLine="480" w:firstLineChars="200"/>
        <w:outlineLvl w:val="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4. 了解混合方案的概念及简单混合方案的互斥化处理方法。</w:t>
      </w:r>
    </w:p>
    <w:p w14:paraId="6BA24AB3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（六）不确定性分析</w:t>
      </w:r>
    </w:p>
    <w:p w14:paraId="7D34F2AA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考试内容</w:t>
      </w:r>
      <w:r>
        <w:rPr>
          <w:rFonts w:hint="eastAsia" w:ascii="Times New Roman" w:hAnsi="Times New Roman" w:eastAsia="仿宋"/>
          <w:sz w:val="24"/>
          <w:szCs w:val="24"/>
        </w:rPr>
        <w:cr/>
      </w:r>
      <w:r>
        <w:rPr>
          <w:rFonts w:hint="eastAsia" w:ascii="Times New Roman" w:hAnsi="Times New Roman" w:eastAsia="仿宋"/>
          <w:sz w:val="24"/>
          <w:szCs w:val="24"/>
        </w:rPr>
        <w:t xml:space="preserve">    1.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盈亏平衡分析；</w:t>
      </w:r>
    </w:p>
    <w:p w14:paraId="3AEEE563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 xml:space="preserve">2. </w:t>
      </w:r>
      <w:bookmarkStart w:id="10" w:name="_Hlk4524960"/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敏感性分析；</w:t>
      </w:r>
    </w:p>
    <w:bookmarkEnd w:id="10"/>
    <w:p w14:paraId="38C5AB26">
      <w:pPr>
        <w:pStyle w:val="4"/>
        <w:spacing w:line="276" w:lineRule="auto"/>
        <w:ind w:firstLine="480" w:firstLineChars="200"/>
        <w:rPr>
          <w:rFonts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3. 概率分析。</w:t>
      </w:r>
    </w:p>
    <w:p w14:paraId="7A8B3CFA">
      <w:pPr>
        <w:spacing w:line="276" w:lineRule="auto"/>
        <w:ind w:firstLine="480" w:firstLineChars="200"/>
        <w:outlineLvl w:val="0"/>
        <w:rPr>
          <w:rFonts w:eastAsia="仿宋"/>
          <w:sz w:val="24"/>
        </w:rPr>
      </w:pPr>
      <w:r>
        <w:rPr>
          <w:rFonts w:hint="eastAsia" w:eastAsia="仿宋"/>
          <w:sz w:val="24"/>
        </w:rPr>
        <w:t>考试要求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</w:t>
      </w:r>
      <w:bookmarkStart w:id="11" w:name="_Hlk4525967"/>
      <w:r>
        <w:rPr>
          <w:rFonts w:hint="eastAsia" w:eastAsia="仿宋"/>
          <w:sz w:val="24"/>
        </w:rPr>
        <w:t>掌握盈亏平衡分析的使用范围、基本方法，了解盈亏平衡分析方法在项目选择中的应用；</w:t>
      </w:r>
      <w:r>
        <w:rPr>
          <w:rFonts w:hint="eastAsia" w:eastAsia="仿宋"/>
          <w:sz w:val="24"/>
        </w:rPr>
        <w:cr/>
      </w:r>
      <w:bookmarkEnd w:id="11"/>
      <w:r>
        <w:rPr>
          <w:rFonts w:hint="eastAsia" w:eastAsia="仿宋"/>
          <w:sz w:val="24"/>
        </w:rPr>
        <w:t xml:space="preserve">    2. 掌握敏感性分析的思路、选取不确定性因素的原则及确定敏感性因素的方法；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3. 了解概率分析的基本思路。</w:t>
      </w:r>
    </w:p>
    <w:p w14:paraId="02AC8C44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（七）可行性研究</w:t>
      </w:r>
    </w:p>
    <w:p w14:paraId="3AB44B58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考试内容</w:t>
      </w:r>
      <w:r>
        <w:rPr>
          <w:rFonts w:hint="eastAsia" w:ascii="Times New Roman" w:hAnsi="Times New Roman" w:eastAsia="仿宋"/>
          <w:sz w:val="24"/>
          <w:szCs w:val="24"/>
        </w:rPr>
        <w:cr/>
      </w:r>
      <w:r>
        <w:rPr>
          <w:rFonts w:hint="eastAsia" w:ascii="Times New Roman" w:hAnsi="Times New Roman" w:eastAsia="仿宋"/>
          <w:sz w:val="24"/>
          <w:szCs w:val="24"/>
        </w:rPr>
        <w:t xml:space="preserve">    1. </w:t>
      </w: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可行性研究的内容；</w:t>
      </w:r>
    </w:p>
    <w:p w14:paraId="5316B608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 xml:space="preserve">2. 投资项目的财务评价； </w:t>
      </w:r>
    </w:p>
    <w:p w14:paraId="3DAB37F5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" w:cs="宋体"/>
          <w:bCs/>
          <w:color w:val="000000"/>
          <w:kern w:val="0"/>
          <w:sz w:val="24"/>
          <w:szCs w:val="24"/>
        </w:rPr>
        <w:t>3. 投资项目的国民经济评价。</w:t>
      </w:r>
    </w:p>
    <w:p w14:paraId="26CA960A">
      <w:pPr>
        <w:spacing w:line="276" w:lineRule="auto"/>
        <w:ind w:firstLine="480" w:firstLineChars="200"/>
        <w:outlineLvl w:val="0"/>
        <w:rPr>
          <w:rFonts w:eastAsia="仿宋" w:cs="宋体"/>
          <w:bCs/>
          <w:color w:val="000000"/>
          <w:kern w:val="0"/>
          <w:sz w:val="24"/>
        </w:rPr>
      </w:pPr>
      <w:r>
        <w:rPr>
          <w:rFonts w:hint="eastAsia" w:eastAsia="仿宋"/>
          <w:sz w:val="24"/>
        </w:rPr>
        <w:t>考试要求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了解可行性研究的基本内容，知道如何确定工业项目的投资规模，了解投资项目的资金筹措渠道，会根据项目的收益安排借贷资金的还本付息；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2. 了解项目财务评价的基本步骤和方法，了解财务评价的基本内容，掌握全投资和自有资金两种视角下现金流量图的异同、对应的净现值关系，掌握项目财务分析报表的编制；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</w:t>
      </w:r>
      <w:r>
        <w:rPr>
          <w:rFonts w:eastAsia="仿宋" w:cs="宋体"/>
          <w:bCs/>
          <w:color w:val="000000"/>
          <w:kern w:val="0"/>
          <w:sz w:val="24"/>
        </w:rPr>
        <w:t xml:space="preserve">3. </w:t>
      </w:r>
      <w:r>
        <w:rPr>
          <w:rFonts w:hint="eastAsia" w:eastAsia="仿宋" w:cs="宋体"/>
          <w:bCs/>
          <w:color w:val="000000"/>
          <w:kern w:val="0"/>
          <w:sz w:val="24"/>
        </w:rPr>
        <w:t>了解项目的外部效果类型及费用效益的识别原则</w:t>
      </w:r>
      <w:r>
        <w:rPr>
          <w:rFonts w:eastAsia="仿宋" w:cs="宋体"/>
          <w:bCs/>
          <w:color w:val="000000"/>
          <w:kern w:val="0"/>
          <w:sz w:val="24"/>
        </w:rPr>
        <w:t>，</w:t>
      </w:r>
      <w:r>
        <w:rPr>
          <w:rFonts w:hint="eastAsia" w:eastAsia="仿宋" w:cs="宋体"/>
          <w:bCs/>
          <w:color w:val="000000"/>
          <w:kern w:val="0"/>
          <w:sz w:val="24"/>
        </w:rPr>
        <w:t>掌握项目费用效益分析的基本步骤；</w:t>
      </w:r>
    </w:p>
    <w:p w14:paraId="6BF1FE5C">
      <w:pPr>
        <w:spacing w:line="276" w:lineRule="auto"/>
        <w:ind w:firstLine="480" w:firstLineChars="200"/>
        <w:outlineLvl w:val="0"/>
        <w:rPr>
          <w:rFonts w:hint="eastAsia" w:eastAsia="仿宋" w:cs="宋体"/>
          <w:bCs/>
          <w:color w:val="000000"/>
          <w:kern w:val="0"/>
          <w:sz w:val="24"/>
        </w:rPr>
      </w:pPr>
      <w:r>
        <w:rPr>
          <w:rFonts w:eastAsia="仿宋"/>
          <w:sz w:val="24"/>
        </w:rPr>
        <w:t>4</w:t>
      </w:r>
      <w:r>
        <w:rPr>
          <w:rFonts w:hint="eastAsia" w:eastAsia="仿宋"/>
          <w:sz w:val="24"/>
        </w:rPr>
        <w:t>. 掌握国民经济评价与财务评价的异同，了解国民经济评价相对于财务评价需要调整的内容，掌握影子价格的测算方法</w:t>
      </w:r>
      <w:r>
        <w:rPr>
          <w:rFonts w:eastAsia="仿宋" w:cs="宋体"/>
          <w:bCs/>
          <w:color w:val="000000"/>
          <w:kern w:val="0"/>
          <w:sz w:val="24"/>
        </w:rPr>
        <w:t>。</w:t>
      </w:r>
    </w:p>
    <w:p w14:paraId="5F545FC9">
      <w:pPr>
        <w:pStyle w:val="4"/>
        <w:spacing w:line="276" w:lineRule="auto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（八）设备更新方案的比选</w:t>
      </w:r>
    </w:p>
    <w:p w14:paraId="7B284261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考试内容</w:t>
      </w:r>
      <w:r>
        <w:rPr>
          <w:rFonts w:hint="eastAsia" w:ascii="Times New Roman" w:hAnsi="Times New Roman" w:eastAsia="仿宋"/>
          <w:sz w:val="24"/>
          <w:szCs w:val="24"/>
        </w:rPr>
        <w:cr/>
      </w:r>
      <w:r>
        <w:rPr>
          <w:rFonts w:hint="eastAsia" w:ascii="Times New Roman" w:hAnsi="Times New Roman" w:eastAsia="仿宋"/>
          <w:sz w:val="24"/>
          <w:szCs w:val="24"/>
        </w:rPr>
        <w:t xml:space="preserve">    1. 设备更新和设备的经济寿命；</w:t>
      </w:r>
    </w:p>
    <w:p w14:paraId="63249E2F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 设备更新决策；</w:t>
      </w:r>
    </w:p>
    <w:p w14:paraId="7242C911">
      <w:pPr>
        <w:pStyle w:val="4"/>
        <w:spacing w:line="276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 设备租赁决策。</w:t>
      </w:r>
    </w:p>
    <w:p w14:paraId="7F9D4282">
      <w:pPr>
        <w:spacing w:line="276" w:lineRule="auto"/>
        <w:ind w:firstLine="480" w:firstLineChars="200"/>
        <w:outlineLvl w:val="0"/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>考试要求</w:t>
      </w:r>
      <w:r>
        <w:rPr>
          <w:rFonts w:hint="eastAsia" w:eastAsia="仿宋"/>
          <w:sz w:val="24"/>
        </w:rPr>
        <w:cr/>
      </w:r>
      <w:r>
        <w:rPr>
          <w:rFonts w:hint="eastAsia" w:eastAsia="仿宋"/>
          <w:sz w:val="24"/>
        </w:rPr>
        <w:t xml:space="preserve">    1. 了解设备更新和设备折旧的概念，知道设备磨损规律，掌握设备经济寿命的确定及更新的分析方法；</w:t>
      </w:r>
    </w:p>
    <w:p w14:paraId="37A933A9">
      <w:pPr>
        <w:spacing w:line="276" w:lineRule="auto"/>
        <w:ind w:firstLine="480" w:firstLineChars="200"/>
        <w:outlineLvl w:val="0"/>
        <w:rPr>
          <w:rFonts w:hint="eastAsia" w:eastAsia="仿宋"/>
          <w:color w:val="0000FF"/>
          <w:sz w:val="24"/>
        </w:rPr>
      </w:pPr>
      <w:r>
        <w:rPr>
          <w:rFonts w:hint="eastAsia" w:eastAsia="仿宋"/>
          <w:sz w:val="24"/>
        </w:rPr>
        <w:t>2. 掌握如何进行设备更新和租赁决策。</w:t>
      </w:r>
    </w:p>
    <w:sectPr>
      <w:footerReference r:id="rId3" w:type="even"/>
      <w:pgSz w:w="11906" w:h="16838"/>
      <w:pgMar w:top="1134" w:right="1418" w:bottom="1134" w:left="175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64838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FD9A7A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DRiOGY1NmVmMjU3MjMzNzZmOGJhMDY2MzVmYTgifQ=="/>
  </w:docVars>
  <w:rsids>
    <w:rsidRoot w:val="00632C3B"/>
    <w:rsid w:val="00017520"/>
    <w:rsid w:val="000202B4"/>
    <w:rsid w:val="00020B89"/>
    <w:rsid w:val="00027E50"/>
    <w:rsid w:val="00033825"/>
    <w:rsid w:val="000363CC"/>
    <w:rsid w:val="000615A3"/>
    <w:rsid w:val="000834E8"/>
    <w:rsid w:val="00085F33"/>
    <w:rsid w:val="000A3F62"/>
    <w:rsid w:val="000A7D08"/>
    <w:rsid w:val="000C649F"/>
    <w:rsid w:val="000D0421"/>
    <w:rsid w:val="000F0758"/>
    <w:rsid w:val="00106A4D"/>
    <w:rsid w:val="00113209"/>
    <w:rsid w:val="00115874"/>
    <w:rsid w:val="00117023"/>
    <w:rsid w:val="00120666"/>
    <w:rsid w:val="00122754"/>
    <w:rsid w:val="00132A7A"/>
    <w:rsid w:val="001423D5"/>
    <w:rsid w:val="00165354"/>
    <w:rsid w:val="001860DB"/>
    <w:rsid w:val="00186DE4"/>
    <w:rsid w:val="001C6B6D"/>
    <w:rsid w:val="001E0DA0"/>
    <w:rsid w:val="001E4C15"/>
    <w:rsid w:val="001F2026"/>
    <w:rsid w:val="001F481E"/>
    <w:rsid w:val="00200853"/>
    <w:rsid w:val="00207D2E"/>
    <w:rsid w:val="00222299"/>
    <w:rsid w:val="00244969"/>
    <w:rsid w:val="00245981"/>
    <w:rsid w:val="00251CD7"/>
    <w:rsid w:val="00272FDB"/>
    <w:rsid w:val="00275622"/>
    <w:rsid w:val="00280134"/>
    <w:rsid w:val="00284F2F"/>
    <w:rsid w:val="002A0374"/>
    <w:rsid w:val="002A0C53"/>
    <w:rsid w:val="002B5544"/>
    <w:rsid w:val="002D7F88"/>
    <w:rsid w:val="002E6E62"/>
    <w:rsid w:val="002F5D6A"/>
    <w:rsid w:val="00303684"/>
    <w:rsid w:val="003139D0"/>
    <w:rsid w:val="003353A7"/>
    <w:rsid w:val="00337652"/>
    <w:rsid w:val="003429C0"/>
    <w:rsid w:val="00344FD5"/>
    <w:rsid w:val="00353955"/>
    <w:rsid w:val="003552E1"/>
    <w:rsid w:val="00372794"/>
    <w:rsid w:val="00381092"/>
    <w:rsid w:val="003868FD"/>
    <w:rsid w:val="003C0BEB"/>
    <w:rsid w:val="003E4C6B"/>
    <w:rsid w:val="003F28F8"/>
    <w:rsid w:val="003F7940"/>
    <w:rsid w:val="0044347F"/>
    <w:rsid w:val="004478E6"/>
    <w:rsid w:val="004644CC"/>
    <w:rsid w:val="004748AC"/>
    <w:rsid w:val="00481FD4"/>
    <w:rsid w:val="0049786C"/>
    <w:rsid w:val="004A598B"/>
    <w:rsid w:val="004C0784"/>
    <w:rsid w:val="004C4399"/>
    <w:rsid w:val="004D34B7"/>
    <w:rsid w:val="00504760"/>
    <w:rsid w:val="00524B63"/>
    <w:rsid w:val="00526D88"/>
    <w:rsid w:val="005318D7"/>
    <w:rsid w:val="005508F9"/>
    <w:rsid w:val="005664AC"/>
    <w:rsid w:val="00570AC5"/>
    <w:rsid w:val="00572861"/>
    <w:rsid w:val="00583706"/>
    <w:rsid w:val="005852C7"/>
    <w:rsid w:val="00587F07"/>
    <w:rsid w:val="00593E46"/>
    <w:rsid w:val="005C2A9D"/>
    <w:rsid w:val="005C4CCE"/>
    <w:rsid w:val="005D287F"/>
    <w:rsid w:val="005E3D80"/>
    <w:rsid w:val="005F3865"/>
    <w:rsid w:val="005F66B5"/>
    <w:rsid w:val="0061496E"/>
    <w:rsid w:val="00632C3B"/>
    <w:rsid w:val="006421A9"/>
    <w:rsid w:val="00662416"/>
    <w:rsid w:val="00676C7B"/>
    <w:rsid w:val="00694C0C"/>
    <w:rsid w:val="006A35FC"/>
    <w:rsid w:val="006A7AEE"/>
    <w:rsid w:val="006B02BC"/>
    <w:rsid w:val="006B5410"/>
    <w:rsid w:val="006C7D97"/>
    <w:rsid w:val="00705CA2"/>
    <w:rsid w:val="007310AF"/>
    <w:rsid w:val="00731335"/>
    <w:rsid w:val="00731B4E"/>
    <w:rsid w:val="00740AAA"/>
    <w:rsid w:val="00744D2B"/>
    <w:rsid w:val="00753C86"/>
    <w:rsid w:val="007874F7"/>
    <w:rsid w:val="0079122E"/>
    <w:rsid w:val="007B4D1B"/>
    <w:rsid w:val="007C0D50"/>
    <w:rsid w:val="007C77CA"/>
    <w:rsid w:val="007D4C94"/>
    <w:rsid w:val="007D6490"/>
    <w:rsid w:val="007D7F72"/>
    <w:rsid w:val="007E255E"/>
    <w:rsid w:val="007F2EAE"/>
    <w:rsid w:val="00806CD7"/>
    <w:rsid w:val="00813649"/>
    <w:rsid w:val="00815AA2"/>
    <w:rsid w:val="00821048"/>
    <w:rsid w:val="00825355"/>
    <w:rsid w:val="0082632B"/>
    <w:rsid w:val="00827D26"/>
    <w:rsid w:val="008402AA"/>
    <w:rsid w:val="008450FD"/>
    <w:rsid w:val="00851808"/>
    <w:rsid w:val="00852724"/>
    <w:rsid w:val="00860A92"/>
    <w:rsid w:val="00863746"/>
    <w:rsid w:val="00884172"/>
    <w:rsid w:val="00885BC6"/>
    <w:rsid w:val="008861D9"/>
    <w:rsid w:val="008937C4"/>
    <w:rsid w:val="008B2F02"/>
    <w:rsid w:val="008C27BA"/>
    <w:rsid w:val="008C76DA"/>
    <w:rsid w:val="0092353F"/>
    <w:rsid w:val="0092627B"/>
    <w:rsid w:val="009559CE"/>
    <w:rsid w:val="009607FB"/>
    <w:rsid w:val="00974BB7"/>
    <w:rsid w:val="0098235E"/>
    <w:rsid w:val="00982903"/>
    <w:rsid w:val="009A1C6B"/>
    <w:rsid w:val="009A4EE7"/>
    <w:rsid w:val="009B345F"/>
    <w:rsid w:val="009C2013"/>
    <w:rsid w:val="009E0FE8"/>
    <w:rsid w:val="009F1906"/>
    <w:rsid w:val="009F1A26"/>
    <w:rsid w:val="009F1E7B"/>
    <w:rsid w:val="00A11BFF"/>
    <w:rsid w:val="00A13A89"/>
    <w:rsid w:val="00A23D8A"/>
    <w:rsid w:val="00A34619"/>
    <w:rsid w:val="00A51B1E"/>
    <w:rsid w:val="00A75762"/>
    <w:rsid w:val="00A90DC5"/>
    <w:rsid w:val="00AA27E0"/>
    <w:rsid w:val="00AC4DB8"/>
    <w:rsid w:val="00B11738"/>
    <w:rsid w:val="00B1544C"/>
    <w:rsid w:val="00B21FBE"/>
    <w:rsid w:val="00B23A76"/>
    <w:rsid w:val="00B368AC"/>
    <w:rsid w:val="00B74E3D"/>
    <w:rsid w:val="00B81AA5"/>
    <w:rsid w:val="00B8390E"/>
    <w:rsid w:val="00B84651"/>
    <w:rsid w:val="00B87DA9"/>
    <w:rsid w:val="00B92FCD"/>
    <w:rsid w:val="00B96492"/>
    <w:rsid w:val="00BA046A"/>
    <w:rsid w:val="00BC7275"/>
    <w:rsid w:val="00BF7B27"/>
    <w:rsid w:val="00C02657"/>
    <w:rsid w:val="00C166DD"/>
    <w:rsid w:val="00C34089"/>
    <w:rsid w:val="00C37063"/>
    <w:rsid w:val="00C43539"/>
    <w:rsid w:val="00C70643"/>
    <w:rsid w:val="00C909EE"/>
    <w:rsid w:val="00C963E4"/>
    <w:rsid w:val="00CA7963"/>
    <w:rsid w:val="00CD6BFD"/>
    <w:rsid w:val="00CF569F"/>
    <w:rsid w:val="00D04D1D"/>
    <w:rsid w:val="00D14982"/>
    <w:rsid w:val="00D25707"/>
    <w:rsid w:val="00D511A3"/>
    <w:rsid w:val="00D755D0"/>
    <w:rsid w:val="00D808B6"/>
    <w:rsid w:val="00DA220B"/>
    <w:rsid w:val="00DB0EDF"/>
    <w:rsid w:val="00DB7D2E"/>
    <w:rsid w:val="00DD7E2F"/>
    <w:rsid w:val="00DE0A12"/>
    <w:rsid w:val="00DF4DE5"/>
    <w:rsid w:val="00DF7C1D"/>
    <w:rsid w:val="00E15581"/>
    <w:rsid w:val="00E20D0A"/>
    <w:rsid w:val="00E43E6F"/>
    <w:rsid w:val="00E622F6"/>
    <w:rsid w:val="00E77D77"/>
    <w:rsid w:val="00E85BA1"/>
    <w:rsid w:val="00E915B0"/>
    <w:rsid w:val="00EC6F43"/>
    <w:rsid w:val="00ED44B7"/>
    <w:rsid w:val="00EE7ECA"/>
    <w:rsid w:val="00EF6D12"/>
    <w:rsid w:val="00F221ED"/>
    <w:rsid w:val="00F41339"/>
    <w:rsid w:val="00F84ECE"/>
    <w:rsid w:val="00FB2DCA"/>
    <w:rsid w:val="00FB6652"/>
    <w:rsid w:val="00FC0A04"/>
    <w:rsid w:val="00FC1974"/>
    <w:rsid w:val="00FE1835"/>
    <w:rsid w:val="00FE62B4"/>
    <w:rsid w:val="00FF4B30"/>
    <w:rsid w:val="00FF6222"/>
    <w:rsid w:val="1DDE5DC6"/>
    <w:rsid w:val="2E9637F7"/>
    <w:rsid w:val="684F2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5"/>
    <w:uiPriority w:val="0"/>
    <w:rPr>
      <w:sz w:val="20"/>
      <w:szCs w:val="20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16"/>
    <w:uiPriority w:val="0"/>
    <w:rPr>
      <w:b/>
      <w:bCs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16"/>
      <w:szCs w:val="16"/>
    </w:rPr>
  </w:style>
  <w:style w:type="character" w:customStyle="1" w:styleId="15">
    <w:name w:val="批注文字 Char"/>
    <w:link w:val="3"/>
    <w:uiPriority w:val="0"/>
    <w:rPr>
      <w:kern w:val="2"/>
    </w:rPr>
  </w:style>
  <w:style w:type="character" w:customStyle="1" w:styleId="16">
    <w:name w:val="批注主题 Char"/>
    <w:link w:val="9"/>
    <w:uiPriority w:val="0"/>
    <w:rPr>
      <w:b/>
      <w:bCs/>
      <w:kern w:val="2"/>
    </w:rPr>
  </w:style>
  <w:style w:type="paragraph" w:styleId="17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C.U.G</Company>
  <Pages>3</Pages>
  <Words>1982</Words>
  <Characters>2045</Characters>
  <Lines>16</Lines>
  <Paragraphs>4</Paragraphs>
  <TotalTime>0</TotalTime>
  <ScaleCrop>false</ScaleCrop>
  <LinksUpToDate>false</LinksUpToDate>
  <CharactersWithSpaces>2243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2022-08-16T01:03:00Z</dcterms:created>
  <dc:creator>GRADUATE</dc:creator>
  <cp:lastModifiedBy>vertesyuan</cp:lastModifiedBy>
  <cp:lastPrinted>2009-03-24T03:11:00Z</cp:lastPrinted>
  <dcterms:modified xsi:type="dcterms:W3CDTF">2024-09-23T08:49:35Z</dcterms:modified>
  <dc:title>中国地质大学研究生院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90BB31AC96294513A07048D914E5C02B_13</vt:lpwstr>
  </property>
</Properties>
</file>