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3F926B">
      <w:pPr>
        <w:adjustRightInd w:val="0"/>
        <w:snapToGrid w:val="0"/>
        <w:spacing w:line="360" w:lineRule="auto"/>
        <w:jc w:val="left"/>
        <w:rPr>
          <w:rFonts w:hint="default" w:eastAsia="宋体"/>
          <w:b/>
          <w:sz w:val="28"/>
          <w:szCs w:val="28"/>
          <w:lang w:val="en-US" w:eastAsia="zh-CN"/>
        </w:rPr>
      </w:pPr>
      <w:bookmarkStart w:id="1" w:name="_GoBack"/>
      <w:bookmarkEnd w:id="1"/>
      <w:bookmarkStart w:id="0" w:name="_Toc296335282"/>
      <w:r>
        <w:rPr>
          <w:rFonts w:hint="eastAsia"/>
          <w:b/>
          <w:sz w:val="28"/>
          <w:szCs w:val="28"/>
        </w:rPr>
        <w:t>题号：</w:t>
      </w:r>
      <w:r>
        <w:rPr>
          <w:rFonts w:hint="eastAsia"/>
          <w:b/>
          <w:sz w:val="28"/>
          <w:szCs w:val="28"/>
          <w:lang w:val="en-US" w:eastAsia="zh-CN"/>
        </w:rPr>
        <w:t>8</w:t>
      </w:r>
      <w:r>
        <w:rPr>
          <w:rFonts w:hint="eastAsia"/>
          <w:b/>
          <w:sz w:val="28"/>
          <w:szCs w:val="28"/>
          <w:lang w:val="en-US" w:eastAsia="zh-CN"/>
        </w:rPr>
        <w:t>92</w:t>
      </w:r>
    </w:p>
    <w:p w14:paraId="7DE19136">
      <w:pPr>
        <w:adjustRightInd w:val="0"/>
        <w:snapToGrid w:val="0"/>
        <w:spacing w:line="360" w:lineRule="auto"/>
        <w:jc w:val="center"/>
        <w:rPr>
          <w:rFonts w:hint="eastAsia"/>
          <w:b/>
          <w:sz w:val="30"/>
          <w:szCs w:val="30"/>
        </w:rPr>
      </w:pPr>
      <w:r>
        <w:rPr>
          <w:rFonts w:hint="eastAsia"/>
          <w:b/>
          <w:sz w:val="30"/>
          <w:szCs w:val="30"/>
        </w:rPr>
        <w:t>《化学综合》考试大纲</w:t>
      </w:r>
    </w:p>
    <w:p w14:paraId="0002827D">
      <w:pPr>
        <w:numPr>
          <w:ilvl w:val="0"/>
          <w:numId w:val="1"/>
        </w:numPr>
        <w:adjustRightInd w:val="0"/>
        <w:snapToGrid w:val="0"/>
        <w:spacing w:line="360" w:lineRule="auto"/>
        <w:jc w:val="left"/>
        <w:rPr>
          <w:rFonts w:hint="eastAsia"/>
          <w:b/>
          <w:sz w:val="24"/>
          <w:szCs w:val="30"/>
        </w:rPr>
      </w:pPr>
      <w:r>
        <w:rPr>
          <w:rFonts w:hint="eastAsia"/>
          <w:b/>
          <w:sz w:val="24"/>
          <w:szCs w:val="30"/>
        </w:rPr>
        <w:t>考试组成：</w:t>
      </w:r>
    </w:p>
    <w:p w14:paraId="14F2AC1A">
      <w:pPr>
        <w:adjustRightInd w:val="0"/>
        <w:snapToGrid w:val="0"/>
        <w:spacing w:line="360" w:lineRule="auto"/>
        <w:ind w:firstLine="480" w:firstLineChars="200"/>
        <w:rPr>
          <w:sz w:val="24"/>
          <w:szCs w:val="21"/>
        </w:rPr>
      </w:pPr>
      <w:r>
        <w:rPr>
          <w:rFonts w:hint="eastAsia"/>
          <w:sz w:val="24"/>
          <w:szCs w:val="21"/>
        </w:rPr>
        <w:t>化学综合考试内容包括有机化学和物理化学，两部分各占75分。</w:t>
      </w:r>
    </w:p>
    <w:bookmarkEnd w:id="0"/>
    <w:p w14:paraId="7787A039">
      <w:pPr>
        <w:numPr>
          <w:ilvl w:val="0"/>
          <w:numId w:val="1"/>
        </w:numPr>
        <w:adjustRightInd w:val="0"/>
        <w:snapToGrid w:val="0"/>
        <w:spacing w:line="360" w:lineRule="auto"/>
        <w:rPr>
          <w:rFonts w:hint="eastAsia"/>
          <w:b/>
          <w:bCs/>
          <w:sz w:val="24"/>
          <w:szCs w:val="28"/>
        </w:rPr>
      </w:pPr>
      <w:r>
        <w:rPr>
          <w:rFonts w:hint="eastAsia"/>
          <w:b/>
          <w:bCs/>
          <w:sz w:val="24"/>
          <w:szCs w:val="28"/>
        </w:rPr>
        <w:t>考试内容：</w:t>
      </w:r>
    </w:p>
    <w:p w14:paraId="59BC2D53">
      <w:pPr>
        <w:adjustRightInd w:val="0"/>
        <w:snapToGrid w:val="0"/>
        <w:spacing w:line="360" w:lineRule="auto"/>
        <w:rPr>
          <w:rFonts w:hint="eastAsia"/>
          <w:b/>
          <w:bCs/>
          <w:sz w:val="24"/>
          <w:szCs w:val="21"/>
        </w:rPr>
      </w:pPr>
      <w:r>
        <w:rPr>
          <w:rFonts w:hint="eastAsia"/>
          <w:b/>
          <w:bCs/>
          <w:sz w:val="24"/>
          <w:szCs w:val="28"/>
        </w:rPr>
        <w:t>（一）有机化学</w:t>
      </w:r>
    </w:p>
    <w:p w14:paraId="29ACAB6F">
      <w:pPr>
        <w:adjustRightInd w:val="0"/>
        <w:snapToGrid w:val="0"/>
        <w:spacing w:line="360" w:lineRule="auto"/>
        <w:ind w:firstLine="482" w:firstLineChars="200"/>
        <w:rPr>
          <w:b/>
          <w:bCs/>
          <w:sz w:val="24"/>
          <w:szCs w:val="21"/>
        </w:rPr>
      </w:pPr>
      <w:r>
        <w:rPr>
          <w:rFonts w:hint="eastAsia"/>
          <w:b/>
          <w:bCs/>
          <w:sz w:val="24"/>
          <w:szCs w:val="21"/>
        </w:rPr>
        <w:t xml:space="preserve">1. </w:t>
      </w:r>
      <w:r>
        <w:rPr>
          <w:b/>
          <w:bCs/>
          <w:sz w:val="24"/>
          <w:szCs w:val="21"/>
        </w:rPr>
        <w:t>有机化合物的命名</w:t>
      </w:r>
    </w:p>
    <w:p w14:paraId="1C2B20B4">
      <w:pPr>
        <w:adjustRightInd w:val="0"/>
        <w:snapToGrid w:val="0"/>
        <w:spacing w:line="360" w:lineRule="auto"/>
        <w:ind w:firstLine="480" w:firstLineChars="200"/>
        <w:rPr>
          <w:sz w:val="24"/>
          <w:szCs w:val="21"/>
        </w:rPr>
      </w:pPr>
      <w:r>
        <w:rPr>
          <w:sz w:val="24"/>
          <w:szCs w:val="21"/>
        </w:rPr>
        <w:t>根据《有机化学命名原则》2017版，熟练掌握有机化合物的系统命名法，构型的标记</w:t>
      </w:r>
      <w:r>
        <w:rPr>
          <w:rFonts w:hint="eastAsia"/>
          <w:sz w:val="24"/>
          <w:szCs w:val="21"/>
        </w:rPr>
        <w:t>法</w:t>
      </w:r>
      <w:r>
        <w:rPr>
          <w:sz w:val="24"/>
          <w:szCs w:val="21"/>
        </w:rPr>
        <w:t>及构象的表示法等。</w:t>
      </w:r>
    </w:p>
    <w:p w14:paraId="435F4519">
      <w:pPr>
        <w:adjustRightInd w:val="0"/>
        <w:snapToGrid w:val="0"/>
        <w:spacing w:line="360" w:lineRule="auto"/>
        <w:ind w:firstLine="482" w:firstLineChars="200"/>
        <w:rPr>
          <w:sz w:val="24"/>
          <w:szCs w:val="21"/>
        </w:rPr>
      </w:pPr>
      <w:r>
        <w:rPr>
          <w:rFonts w:hint="eastAsia"/>
          <w:b/>
          <w:bCs/>
          <w:sz w:val="24"/>
          <w:szCs w:val="21"/>
        </w:rPr>
        <w:t xml:space="preserve">2. </w:t>
      </w:r>
      <w:r>
        <w:rPr>
          <w:b/>
          <w:bCs/>
          <w:sz w:val="24"/>
          <w:szCs w:val="21"/>
        </w:rPr>
        <w:t>有机化学的基本理论、反应机理及有机化合物结构方面的基础知识</w:t>
      </w:r>
    </w:p>
    <w:p w14:paraId="0AA24538">
      <w:pPr>
        <w:adjustRightInd w:val="0"/>
        <w:snapToGrid w:val="0"/>
        <w:spacing w:line="360" w:lineRule="auto"/>
        <w:ind w:firstLine="480" w:firstLineChars="200"/>
        <w:rPr>
          <w:sz w:val="24"/>
          <w:szCs w:val="21"/>
        </w:rPr>
      </w:pPr>
      <w:r>
        <w:rPr>
          <w:rFonts w:hint="eastAsia"/>
          <w:sz w:val="24"/>
          <w:szCs w:val="21"/>
        </w:rPr>
        <w:t>（1）</w:t>
      </w:r>
      <w:r>
        <w:rPr>
          <w:sz w:val="24"/>
          <w:szCs w:val="21"/>
        </w:rPr>
        <w:t xml:space="preserve"> 熟练掌握共价键的形成机理：价键理论、杂化轨道理论，理解共价键与</w:t>
      </w:r>
      <w:r>
        <w:rPr>
          <w:rFonts w:hint="eastAsia"/>
          <w:sz w:val="24"/>
          <w:szCs w:val="21"/>
        </w:rPr>
        <w:t>化</w:t>
      </w:r>
      <w:r>
        <w:rPr>
          <w:sz w:val="24"/>
          <w:szCs w:val="21"/>
        </w:rPr>
        <w:t>合物结构与性质的关系</w:t>
      </w:r>
      <w:r>
        <w:rPr>
          <w:rFonts w:hint="eastAsia"/>
          <w:sz w:val="24"/>
          <w:szCs w:val="21"/>
        </w:rPr>
        <w:t>。</w:t>
      </w:r>
    </w:p>
    <w:p w14:paraId="574E7A48">
      <w:pPr>
        <w:adjustRightInd w:val="0"/>
        <w:snapToGrid w:val="0"/>
        <w:spacing w:line="360" w:lineRule="auto"/>
        <w:ind w:firstLine="480" w:firstLineChars="200"/>
        <w:rPr>
          <w:rFonts w:hint="eastAsia"/>
          <w:sz w:val="24"/>
          <w:szCs w:val="21"/>
        </w:rPr>
      </w:pPr>
      <w:r>
        <w:rPr>
          <w:rFonts w:hint="eastAsia"/>
          <w:sz w:val="24"/>
          <w:szCs w:val="21"/>
        </w:rPr>
        <w:t xml:space="preserve">（2） </w:t>
      </w:r>
      <w:r>
        <w:rPr>
          <w:sz w:val="24"/>
          <w:szCs w:val="21"/>
        </w:rPr>
        <w:t>熟练掌握有机化合物的异构现象：构造异构、构型异构、构象异构等及对化合物结构和性质的影响</w:t>
      </w:r>
      <w:r>
        <w:rPr>
          <w:rFonts w:hint="eastAsia"/>
          <w:sz w:val="24"/>
          <w:szCs w:val="21"/>
        </w:rPr>
        <w:t>。</w:t>
      </w:r>
    </w:p>
    <w:p w14:paraId="63CA4485">
      <w:pPr>
        <w:adjustRightInd w:val="0"/>
        <w:snapToGrid w:val="0"/>
        <w:spacing w:line="360" w:lineRule="auto"/>
        <w:ind w:firstLine="480" w:firstLineChars="200"/>
        <w:rPr>
          <w:sz w:val="24"/>
          <w:szCs w:val="21"/>
        </w:rPr>
      </w:pPr>
      <w:r>
        <w:rPr>
          <w:rFonts w:hint="eastAsia"/>
          <w:sz w:val="24"/>
          <w:szCs w:val="21"/>
        </w:rPr>
        <w:t>（3）</w:t>
      </w:r>
      <w:r>
        <w:rPr>
          <w:sz w:val="24"/>
          <w:szCs w:val="21"/>
        </w:rPr>
        <w:t>熟练掌握自由基取代、亲电加成、自由基加成、亲电取代、亲核取代、消除反应、亲核加成、加成-消除等反应机理；能够根据化合物的结构、反应条件等因素，运用所掌握的各反应机理预测反应方向，正确写出反应的机理。</w:t>
      </w:r>
    </w:p>
    <w:p w14:paraId="6DD18A5F">
      <w:pPr>
        <w:adjustRightInd w:val="0"/>
        <w:snapToGrid w:val="0"/>
        <w:spacing w:line="360" w:lineRule="auto"/>
        <w:ind w:firstLine="480" w:firstLineChars="200"/>
        <w:rPr>
          <w:sz w:val="24"/>
          <w:szCs w:val="21"/>
        </w:rPr>
      </w:pPr>
      <w:r>
        <w:rPr>
          <w:rFonts w:hint="eastAsia"/>
          <w:sz w:val="24"/>
          <w:szCs w:val="21"/>
        </w:rPr>
        <w:t>（4）</w:t>
      </w:r>
      <w:r>
        <w:rPr>
          <w:sz w:val="24"/>
          <w:szCs w:val="21"/>
        </w:rPr>
        <w:t>熟练掌握诱导效应、共轭效应等电子效应及对化合物性质、自由基、碳正离子、碳负离子等活性中间体的稳定性、有机反应机理等的影响。</w:t>
      </w:r>
    </w:p>
    <w:p w14:paraId="5F450A58">
      <w:pPr>
        <w:adjustRightInd w:val="0"/>
        <w:snapToGrid w:val="0"/>
        <w:spacing w:line="360" w:lineRule="auto"/>
        <w:ind w:firstLine="480" w:firstLineChars="200"/>
        <w:rPr>
          <w:sz w:val="24"/>
          <w:szCs w:val="21"/>
        </w:rPr>
      </w:pPr>
      <w:r>
        <w:rPr>
          <w:rFonts w:hint="eastAsia"/>
          <w:sz w:val="24"/>
          <w:szCs w:val="21"/>
        </w:rPr>
        <w:t>（5）</w:t>
      </w:r>
      <w:r>
        <w:rPr>
          <w:sz w:val="24"/>
          <w:szCs w:val="21"/>
        </w:rPr>
        <w:t>熟练应用电子效应判定芳香性、定位效应及对化合物的酸性、碱性等性质的影响。</w:t>
      </w:r>
    </w:p>
    <w:p w14:paraId="7665000B">
      <w:pPr>
        <w:adjustRightInd w:val="0"/>
        <w:snapToGrid w:val="0"/>
        <w:spacing w:line="360" w:lineRule="auto"/>
        <w:ind w:firstLine="482" w:firstLineChars="200"/>
        <w:rPr>
          <w:b/>
          <w:bCs/>
          <w:sz w:val="24"/>
          <w:szCs w:val="21"/>
        </w:rPr>
      </w:pPr>
      <w:r>
        <w:rPr>
          <w:rFonts w:hint="eastAsia"/>
          <w:b/>
          <w:bCs/>
          <w:sz w:val="24"/>
          <w:szCs w:val="21"/>
        </w:rPr>
        <w:t xml:space="preserve">3. </w:t>
      </w:r>
      <w:r>
        <w:rPr>
          <w:b/>
          <w:bCs/>
          <w:sz w:val="24"/>
          <w:szCs w:val="21"/>
        </w:rPr>
        <w:t>有机化合物的性质、反应、相互转化和有机合成方面的基本技巧</w:t>
      </w:r>
    </w:p>
    <w:p w14:paraId="549D7AE2">
      <w:pPr>
        <w:adjustRightInd w:val="0"/>
        <w:snapToGrid w:val="0"/>
        <w:spacing w:line="360" w:lineRule="auto"/>
        <w:ind w:firstLine="480" w:firstLineChars="200"/>
        <w:rPr>
          <w:sz w:val="24"/>
          <w:szCs w:val="21"/>
        </w:rPr>
      </w:pPr>
      <w:r>
        <w:rPr>
          <w:rFonts w:hint="eastAsia"/>
          <w:sz w:val="24"/>
          <w:szCs w:val="21"/>
        </w:rPr>
        <w:t>（1）</w:t>
      </w:r>
      <w:r>
        <w:rPr>
          <w:sz w:val="24"/>
          <w:szCs w:val="21"/>
        </w:rPr>
        <w:t>熟练掌握和应用各烃类化合物的化学性质，主要是烯烃、炔烃的亲电加成反应、过氧化物效应、氧化反应、α-H活跃性；二烯烃结构的特殊性与亲电加成反应、双烯合成反应等；深入理解加成反应规律-马氏规则。能够利用烯烃、炔烃或二烯烃进行简单的化合物转化设计、新化合物的合成等。熟练掌握芳香烃的一系列亲电取代反应及定位规则等，能够对芳香环上基团的引入、去除和转化进行合理化设计，实现基团准确、巧妙定位。</w:t>
      </w:r>
    </w:p>
    <w:p w14:paraId="304DDBCF">
      <w:pPr>
        <w:adjustRightInd w:val="0"/>
        <w:snapToGrid w:val="0"/>
        <w:spacing w:line="360" w:lineRule="auto"/>
        <w:ind w:firstLine="480" w:firstLineChars="200"/>
        <w:rPr>
          <w:sz w:val="24"/>
          <w:szCs w:val="21"/>
        </w:rPr>
      </w:pPr>
      <w:r>
        <w:rPr>
          <w:rFonts w:hint="eastAsia"/>
          <w:sz w:val="24"/>
          <w:szCs w:val="21"/>
        </w:rPr>
        <w:t>（2）</w:t>
      </w:r>
      <w:r>
        <w:rPr>
          <w:sz w:val="24"/>
          <w:szCs w:val="21"/>
        </w:rPr>
        <w:t>熟练掌握卤代烃的化学性质，亲核取代反应、消除反应、与金属的反应规律，利用这些性质能够合理的设计化合物的合成路线或实现化合物之间的转化。</w:t>
      </w:r>
    </w:p>
    <w:p w14:paraId="2A291056">
      <w:pPr>
        <w:adjustRightInd w:val="0"/>
        <w:snapToGrid w:val="0"/>
        <w:spacing w:line="360" w:lineRule="auto"/>
        <w:ind w:firstLine="480" w:firstLineChars="200"/>
        <w:rPr>
          <w:sz w:val="24"/>
          <w:szCs w:val="21"/>
        </w:rPr>
      </w:pPr>
      <w:r>
        <w:rPr>
          <w:rFonts w:hint="eastAsia"/>
          <w:sz w:val="24"/>
          <w:szCs w:val="21"/>
        </w:rPr>
        <w:t>（3）</w:t>
      </w:r>
      <w:r>
        <w:rPr>
          <w:sz w:val="24"/>
          <w:szCs w:val="21"/>
        </w:rPr>
        <w:t>掌握醇、酚、醚的化学性质及制备方法。</w:t>
      </w:r>
    </w:p>
    <w:p w14:paraId="5452ED2E">
      <w:pPr>
        <w:adjustRightInd w:val="0"/>
        <w:snapToGrid w:val="0"/>
        <w:spacing w:line="360" w:lineRule="auto"/>
        <w:ind w:firstLine="480" w:firstLineChars="200"/>
        <w:rPr>
          <w:sz w:val="24"/>
          <w:szCs w:val="21"/>
        </w:rPr>
      </w:pPr>
      <w:r>
        <w:rPr>
          <w:rFonts w:hint="eastAsia"/>
          <w:sz w:val="24"/>
          <w:szCs w:val="21"/>
        </w:rPr>
        <w:t>（4）</w:t>
      </w:r>
      <w:r>
        <w:rPr>
          <w:sz w:val="24"/>
          <w:szCs w:val="21"/>
        </w:rPr>
        <w:t>熟练掌握醛和酮的化学性质和制备方法，包括羰基的亲核加成、羰基的保护、α-氢原子的反应、氧化还原和歧化反应等。利用这些性质合理设计化合物的合成路线或实现化合物之间的转化。</w:t>
      </w:r>
    </w:p>
    <w:p w14:paraId="19F0006B">
      <w:pPr>
        <w:adjustRightInd w:val="0"/>
        <w:snapToGrid w:val="0"/>
        <w:spacing w:line="360" w:lineRule="auto"/>
        <w:ind w:firstLine="480" w:firstLineChars="200"/>
        <w:rPr>
          <w:sz w:val="24"/>
          <w:szCs w:val="21"/>
        </w:rPr>
      </w:pPr>
      <w:r>
        <w:rPr>
          <w:rFonts w:hint="eastAsia"/>
          <w:sz w:val="24"/>
          <w:szCs w:val="21"/>
        </w:rPr>
        <w:t>（5）</w:t>
      </w:r>
      <w:r>
        <w:rPr>
          <w:sz w:val="24"/>
          <w:szCs w:val="21"/>
        </w:rPr>
        <w:t>熟练掌握羧酸及其衍生物的化学性质和制备方法，包括乙酰乙酸乙酯、丙二酸二乙酯的性质及在有机合成上的应用等。</w:t>
      </w:r>
    </w:p>
    <w:p w14:paraId="26F04B98">
      <w:pPr>
        <w:adjustRightInd w:val="0"/>
        <w:snapToGrid w:val="0"/>
        <w:spacing w:line="360" w:lineRule="auto"/>
        <w:ind w:firstLine="480" w:firstLineChars="200"/>
        <w:rPr>
          <w:sz w:val="24"/>
          <w:szCs w:val="21"/>
        </w:rPr>
      </w:pPr>
      <w:r>
        <w:rPr>
          <w:rFonts w:hint="eastAsia"/>
          <w:sz w:val="24"/>
          <w:szCs w:val="21"/>
        </w:rPr>
        <w:t>（6）</w:t>
      </w:r>
      <w:r>
        <w:rPr>
          <w:sz w:val="24"/>
          <w:szCs w:val="21"/>
        </w:rPr>
        <w:t>熟练掌握有机胺、重氮化合物的化学性质及应用。能够对芳香环上引入各类官能团的合成路线进行合理的设计。</w:t>
      </w:r>
    </w:p>
    <w:p w14:paraId="7A62CFFF">
      <w:pPr>
        <w:adjustRightInd w:val="0"/>
        <w:snapToGrid w:val="0"/>
        <w:spacing w:line="360" w:lineRule="auto"/>
        <w:ind w:firstLine="480" w:firstLineChars="200"/>
        <w:rPr>
          <w:sz w:val="24"/>
          <w:szCs w:val="21"/>
        </w:rPr>
      </w:pPr>
      <w:r>
        <w:rPr>
          <w:rFonts w:hint="eastAsia"/>
          <w:sz w:val="24"/>
          <w:szCs w:val="21"/>
        </w:rPr>
        <w:t>（7）</w:t>
      </w:r>
      <w:r>
        <w:rPr>
          <w:sz w:val="24"/>
          <w:szCs w:val="21"/>
        </w:rPr>
        <w:t>掌握常见的五元杂环化合物、六元杂环化合物芳香性及化学性质。</w:t>
      </w:r>
    </w:p>
    <w:p w14:paraId="47FDFDA2">
      <w:pPr>
        <w:adjustRightInd w:val="0"/>
        <w:snapToGrid w:val="0"/>
        <w:spacing w:line="360" w:lineRule="auto"/>
        <w:rPr>
          <w:rFonts w:hint="eastAsia"/>
          <w:b/>
          <w:bCs/>
          <w:sz w:val="24"/>
          <w:szCs w:val="28"/>
        </w:rPr>
      </w:pPr>
      <w:r>
        <w:rPr>
          <w:rFonts w:hint="eastAsia"/>
          <w:b/>
          <w:bCs/>
          <w:sz w:val="24"/>
          <w:szCs w:val="28"/>
        </w:rPr>
        <w:t>（二）物理化学</w:t>
      </w:r>
    </w:p>
    <w:p w14:paraId="4DD69704">
      <w:pPr>
        <w:spacing w:line="360" w:lineRule="auto"/>
        <w:ind w:firstLine="343" w:firstLineChars="143"/>
        <w:rPr>
          <w:rFonts w:hint="eastAsia"/>
          <w:sz w:val="24"/>
        </w:rPr>
      </w:pPr>
      <w:r>
        <w:rPr>
          <w:rFonts w:hint="eastAsia"/>
          <w:sz w:val="24"/>
        </w:rPr>
        <w:t>1. 理解和掌握热力学第一、第二及第三定律的内容、表达和实质；理解并掌握状态函数</w:t>
      </w:r>
      <w:r>
        <w:rPr>
          <w:rFonts w:hint="eastAsia"/>
          <w:i/>
          <w:iCs/>
          <w:sz w:val="24"/>
        </w:rPr>
        <w:t>U</w:t>
      </w:r>
      <w:r>
        <w:rPr>
          <w:rFonts w:hint="eastAsia"/>
          <w:sz w:val="24"/>
        </w:rPr>
        <w:t>、</w:t>
      </w:r>
      <w:r>
        <w:rPr>
          <w:rFonts w:hint="eastAsia"/>
          <w:i/>
          <w:iCs/>
          <w:sz w:val="24"/>
        </w:rPr>
        <w:t>H</w:t>
      </w:r>
      <w:r>
        <w:rPr>
          <w:rFonts w:hint="eastAsia"/>
          <w:sz w:val="24"/>
        </w:rPr>
        <w:t>、</w:t>
      </w:r>
      <w:r>
        <w:rPr>
          <w:rFonts w:hint="eastAsia"/>
          <w:i/>
          <w:iCs/>
          <w:sz w:val="24"/>
        </w:rPr>
        <w:t>S</w:t>
      </w:r>
      <w:r>
        <w:rPr>
          <w:rFonts w:hint="eastAsia"/>
          <w:sz w:val="24"/>
        </w:rPr>
        <w:t>、</w:t>
      </w:r>
      <w:r>
        <w:rPr>
          <w:rFonts w:hint="eastAsia"/>
          <w:i/>
          <w:iCs/>
          <w:sz w:val="24"/>
        </w:rPr>
        <w:t>A</w:t>
      </w:r>
      <w:r>
        <w:rPr>
          <w:rFonts w:hint="eastAsia"/>
          <w:sz w:val="24"/>
        </w:rPr>
        <w:t>、</w:t>
      </w:r>
      <w:r>
        <w:rPr>
          <w:rFonts w:hint="eastAsia"/>
          <w:i/>
          <w:iCs/>
          <w:sz w:val="24"/>
        </w:rPr>
        <w:t>G</w:t>
      </w:r>
      <w:r>
        <w:rPr>
          <w:rFonts w:hint="eastAsia"/>
          <w:sz w:val="24"/>
        </w:rPr>
        <w:t>、物理量</w:t>
      </w:r>
      <w:r>
        <w:rPr>
          <w:sz w:val="24"/>
        </w:rPr>
        <w:t>Δ</w:t>
      </w:r>
      <w:r>
        <w:rPr>
          <w:rFonts w:hint="eastAsia"/>
          <w:iCs/>
          <w:sz w:val="24"/>
          <w:vertAlign w:val="subscript"/>
        </w:rPr>
        <w:t>c</w:t>
      </w:r>
      <w:r>
        <w:rPr>
          <w:rFonts w:hint="eastAsia"/>
          <w:i/>
          <w:iCs/>
          <w:sz w:val="24"/>
        </w:rPr>
        <w:t>H</w:t>
      </w:r>
      <w:r>
        <w:rPr>
          <w:rFonts w:hint="eastAsia"/>
          <w:iCs/>
          <w:sz w:val="24"/>
          <w:vertAlign w:val="subscript"/>
        </w:rPr>
        <w:t>m</w:t>
      </w:r>
      <w:r>
        <w:rPr>
          <w:iCs/>
          <w:sz w:val="24"/>
          <w:vertAlign w:val="superscript"/>
        </w:rPr>
        <w:t>θ</w:t>
      </w:r>
      <w:r>
        <w:rPr>
          <w:rFonts w:hint="eastAsia"/>
          <w:sz w:val="24"/>
        </w:rPr>
        <w:t>、</w:t>
      </w:r>
      <w:r>
        <w:rPr>
          <w:sz w:val="24"/>
        </w:rPr>
        <w:t>Δ</w:t>
      </w:r>
      <w:r>
        <w:rPr>
          <w:rFonts w:hint="eastAsia"/>
          <w:iCs/>
          <w:sz w:val="24"/>
          <w:vertAlign w:val="subscript"/>
        </w:rPr>
        <w:t>f</w:t>
      </w:r>
      <w:r>
        <w:rPr>
          <w:rFonts w:hint="eastAsia"/>
          <w:i/>
          <w:iCs/>
          <w:sz w:val="24"/>
        </w:rPr>
        <w:t>H</w:t>
      </w:r>
      <w:r>
        <w:rPr>
          <w:rFonts w:hint="eastAsia"/>
          <w:iCs/>
          <w:sz w:val="24"/>
          <w:vertAlign w:val="subscript"/>
        </w:rPr>
        <w:t>m</w:t>
      </w:r>
      <w:r>
        <w:rPr>
          <w:iCs/>
          <w:sz w:val="24"/>
          <w:vertAlign w:val="superscript"/>
        </w:rPr>
        <w:t>θ</w:t>
      </w:r>
      <w:r>
        <w:rPr>
          <w:rFonts w:hint="eastAsia"/>
          <w:sz w:val="24"/>
        </w:rPr>
        <w:t>、</w:t>
      </w:r>
      <w:r>
        <w:rPr>
          <w:sz w:val="24"/>
        </w:rPr>
        <w:t>Δ</w:t>
      </w:r>
      <w:r>
        <w:rPr>
          <w:rFonts w:hint="eastAsia"/>
          <w:iCs/>
          <w:sz w:val="24"/>
          <w:vertAlign w:val="subscript"/>
        </w:rPr>
        <w:t>f</w:t>
      </w:r>
      <w:r>
        <w:rPr>
          <w:rFonts w:hint="eastAsia"/>
          <w:i/>
          <w:iCs/>
          <w:sz w:val="24"/>
        </w:rPr>
        <w:t>G</w:t>
      </w:r>
      <w:r>
        <w:rPr>
          <w:rFonts w:hint="eastAsia"/>
          <w:iCs/>
          <w:sz w:val="24"/>
          <w:vertAlign w:val="subscript"/>
        </w:rPr>
        <w:t>m</w:t>
      </w:r>
      <w:r>
        <w:rPr>
          <w:iCs/>
          <w:sz w:val="24"/>
          <w:vertAlign w:val="superscript"/>
        </w:rPr>
        <w:t>θ</w:t>
      </w:r>
      <w:r>
        <w:rPr>
          <w:rFonts w:hint="eastAsia"/>
          <w:sz w:val="24"/>
        </w:rPr>
        <w:t>、</w:t>
      </w:r>
      <w:r>
        <w:rPr>
          <w:rFonts w:hint="eastAsia"/>
          <w:i/>
          <w:iCs/>
          <w:sz w:val="24"/>
        </w:rPr>
        <w:t>S</w:t>
      </w:r>
      <w:r>
        <w:rPr>
          <w:rFonts w:hint="eastAsia"/>
          <w:iCs/>
          <w:sz w:val="24"/>
          <w:vertAlign w:val="subscript"/>
        </w:rPr>
        <w:t>m</w:t>
      </w:r>
      <w:r>
        <w:rPr>
          <w:iCs/>
          <w:sz w:val="24"/>
          <w:vertAlign w:val="superscript"/>
        </w:rPr>
        <w:t>θ</w:t>
      </w:r>
      <w:r>
        <w:rPr>
          <w:rFonts w:hint="eastAsia"/>
          <w:sz w:val="24"/>
        </w:rPr>
        <w:t>等概念；掌握各种条件下物质的单纯状态变化、相变和化学变化过程中的热、功和各种状态函数变化值的计算原理和方法；掌握各种可逆性判据的原理、条件和使用方法。</w:t>
      </w:r>
    </w:p>
    <w:p w14:paraId="76F5E6A5">
      <w:pPr>
        <w:spacing w:line="360" w:lineRule="auto"/>
        <w:ind w:firstLine="343" w:firstLineChars="143"/>
        <w:rPr>
          <w:rFonts w:hint="eastAsia"/>
          <w:sz w:val="24"/>
        </w:rPr>
      </w:pPr>
      <w:r>
        <w:rPr>
          <w:rFonts w:hint="eastAsia"/>
          <w:sz w:val="24"/>
        </w:rPr>
        <w:t>2. 理解各种偏摩尔量和化学势的概念、表述与应用；掌握拉乌尔定律和亨利定律，及两定律的联系、区别与应用；掌握理想溶液和稀溶液的性质；掌握单组分系统相平衡的C</w:t>
      </w:r>
      <w:r>
        <w:rPr>
          <w:sz w:val="24"/>
        </w:rPr>
        <w:t>lapeyron</w:t>
      </w:r>
      <w:r>
        <w:rPr>
          <w:rFonts w:hint="eastAsia"/>
          <w:sz w:val="24"/>
        </w:rPr>
        <w:t>及C</w:t>
      </w:r>
      <w:r>
        <w:rPr>
          <w:sz w:val="24"/>
        </w:rPr>
        <w:t>lapeyron-</w:t>
      </w:r>
      <w:r>
        <w:rPr>
          <w:rFonts w:hint="eastAsia"/>
          <w:sz w:val="24"/>
        </w:rPr>
        <w:t>C</w:t>
      </w:r>
      <w:r>
        <w:rPr>
          <w:sz w:val="24"/>
        </w:rPr>
        <w:t>lausius</w:t>
      </w:r>
      <w:r>
        <w:rPr>
          <w:rFonts w:hint="eastAsia"/>
          <w:sz w:val="24"/>
        </w:rPr>
        <w:t>方程及其有关计算；掌握单组分和二组分系统典型相图的特点、分析和应用。</w:t>
      </w:r>
    </w:p>
    <w:p w14:paraId="1007091E">
      <w:pPr>
        <w:spacing w:line="360" w:lineRule="auto"/>
        <w:ind w:firstLine="343" w:firstLineChars="143"/>
        <w:rPr>
          <w:rFonts w:hint="eastAsia"/>
          <w:sz w:val="24"/>
        </w:rPr>
      </w:pPr>
      <w:r>
        <w:rPr>
          <w:rFonts w:hint="eastAsia"/>
          <w:sz w:val="24"/>
        </w:rPr>
        <w:t>3. 掌握化学平衡中标准平衡常数</w:t>
      </w:r>
      <w:r>
        <w:rPr>
          <w:rFonts w:hint="eastAsia"/>
          <w:i/>
          <w:iCs/>
          <w:sz w:val="24"/>
        </w:rPr>
        <w:t>K</w:t>
      </w:r>
      <w:r>
        <w:rPr>
          <w:iCs/>
          <w:sz w:val="24"/>
          <w:vertAlign w:val="superscript"/>
        </w:rPr>
        <w:t>θ</w:t>
      </w:r>
      <w:r>
        <w:rPr>
          <w:rFonts w:hint="eastAsia"/>
          <w:sz w:val="24"/>
        </w:rPr>
        <w:t>和等温方程、等压方程的意义和应用；理解温度、浓度、压力对化学平衡的影响。</w:t>
      </w:r>
    </w:p>
    <w:p w14:paraId="08CE33C4">
      <w:pPr>
        <w:spacing w:line="360" w:lineRule="auto"/>
        <w:ind w:firstLine="343" w:firstLineChars="143"/>
        <w:rPr>
          <w:rFonts w:hint="eastAsia"/>
          <w:sz w:val="24"/>
        </w:rPr>
      </w:pPr>
      <w:r>
        <w:rPr>
          <w:rFonts w:hint="eastAsia"/>
          <w:sz w:val="24"/>
        </w:rPr>
        <w:t>4. 理解电解质活度、离子活度及活度系数的概念和计算；掌握可逆电极的特征、N</w:t>
      </w:r>
      <w:r>
        <w:rPr>
          <w:sz w:val="24"/>
        </w:rPr>
        <w:t>ernst</w:t>
      </w:r>
      <w:r>
        <w:rPr>
          <w:rFonts w:hint="eastAsia"/>
          <w:sz w:val="24"/>
        </w:rPr>
        <w:t>方程的应用和有关计算。</w:t>
      </w:r>
    </w:p>
    <w:p w14:paraId="344AFFC9">
      <w:pPr>
        <w:spacing w:line="360" w:lineRule="auto"/>
        <w:ind w:firstLine="343" w:firstLineChars="143"/>
        <w:rPr>
          <w:rFonts w:hint="eastAsia"/>
          <w:sz w:val="24"/>
        </w:rPr>
      </w:pPr>
      <w:r>
        <w:rPr>
          <w:rFonts w:hint="eastAsia"/>
          <w:sz w:val="24"/>
        </w:rPr>
        <w:t>5. 理解比表面Gibbs函数(表面能，表面张力)的概念；掌握L</w:t>
      </w:r>
      <w:r>
        <w:rPr>
          <w:sz w:val="24"/>
        </w:rPr>
        <w:t>aplace</w:t>
      </w:r>
      <w:r>
        <w:rPr>
          <w:rFonts w:hint="eastAsia"/>
          <w:sz w:val="24"/>
        </w:rPr>
        <w:t>公式、K</w:t>
      </w:r>
      <w:r>
        <w:rPr>
          <w:sz w:val="24"/>
        </w:rPr>
        <w:t>elvin</w:t>
      </w:r>
      <w:r>
        <w:rPr>
          <w:rFonts w:hint="eastAsia"/>
          <w:sz w:val="24"/>
        </w:rPr>
        <w:t>公式、</w:t>
      </w:r>
      <w:r>
        <w:rPr>
          <w:sz w:val="24"/>
        </w:rPr>
        <w:t>Young</w:t>
      </w:r>
      <w:r>
        <w:rPr>
          <w:rFonts w:hint="eastAsia"/>
          <w:sz w:val="24"/>
        </w:rPr>
        <w:t>方程的应用和有关计算；理解单分子层吸附模型和吸附等温式。</w:t>
      </w:r>
    </w:p>
    <w:p w14:paraId="73C28543">
      <w:pPr>
        <w:spacing w:line="360" w:lineRule="auto"/>
        <w:ind w:firstLine="343" w:firstLineChars="143"/>
        <w:rPr>
          <w:rFonts w:hint="eastAsia"/>
          <w:b/>
          <w:bCs/>
          <w:sz w:val="24"/>
          <w:szCs w:val="28"/>
        </w:rPr>
      </w:pPr>
      <w:r>
        <w:rPr>
          <w:rFonts w:hint="eastAsia"/>
          <w:sz w:val="24"/>
        </w:rPr>
        <w:t>6. 理解化学反应速率、反应速率常数及反应级数的概念；掌握零、一、二级反应的速率方程及其应用；掌握阿仑尼乌斯方程及应用；明确活化能及影响反应速率的因素和应用；了解碰撞理论</w:t>
      </w:r>
      <w:r>
        <w:rPr>
          <w:rFonts w:hint="eastAsia"/>
          <w:b/>
          <w:bCs/>
          <w:sz w:val="24"/>
          <w:szCs w:val="28"/>
        </w:rPr>
        <w:t>。</w:t>
      </w:r>
    </w:p>
    <w:p w14:paraId="6E56F605">
      <w:pPr>
        <w:adjustRightInd w:val="0"/>
        <w:snapToGrid w:val="0"/>
        <w:spacing w:line="360" w:lineRule="auto"/>
        <w:rPr>
          <w:rFonts w:hint="eastAsia"/>
          <w:b/>
          <w:bCs/>
          <w:sz w:val="24"/>
          <w:szCs w:val="28"/>
        </w:rPr>
      </w:pPr>
      <w:r>
        <w:rPr>
          <w:rFonts w:hint="eastAsia"/>
          <w:b/>
          <w:bCs/>
          <w:sz w:val="24"/>
          <w:szCs w:val="28"/>
        </w:rPr>
        <w:t>三、参考书目</w:t>
      </w:r>
    </w:p>
    <w:p w14:paraId="618AAFF8">
      <w:pPr>
        <w:spacing w:line="360" w:lineRule="auto"/>
        <w:ind w:firstLine="343" w:firstLineChars="143"/>
        <w:rPr>
          <w:rFonts w:hint="eastAsia"/>
          <w:sz w:val="24"/>
        </w:rPr>
      </w:pPr>
      <w:r>
        <w:rPr>
          <w:rFonts w:hint="eastAsia"/>
          <w:sz w:val="24"/>
        </w:rPr>
        <w:t xml:space="preserve">1. </w:t>
      </w:r>
      <w:r>
        <w:rPr>
          <w:sz w:val="24"/>
        </w:rPr>
        <w:t>天津大学有机化学教研室，</w:t>
      </w:r>
      <w:r>
        <w:rPr>
          <w:rFonts w:hint="eastAsia"/>
          <w:sz w:val="24"/>
        </w:rPr>
        <w:t>《</w:t>
      </w:r>
      <w:r>
        <w:rPr>
          <w:sz w:val="24"/>
        </w:rPr>
        <w:t>有机化学（第六版）</w:t>
      </w:r>
      <w:r>
        <w:rPr>
          <w:rFonts w:hint="eastAsia"/>
          <w:sz w:val="24"/>
        </w:rPr>
        <w:t>》</w:t>
      </w:r>
      <w:r>
        <w:rPr>
          <w:sz w:val="24"/>
        </w:rPr>
        <w:t>，高等教育出版社，2019</w:t>
      </w:r>
      <w:r>
        <w:rPr>
          <w:rFonts w:hint="eastAsia"/>
          <w:sz w:val="24"/>
        </w:rPr>
        <w:t>。</w:t>
      </w:r>
    </w:p>
    <w:p w14:paraId="54349219">
      <w:pPr>
        <w:spacing w:line="360" w:lineRule="auto"/>
        <w:ind w:firstLine="343" w:firstLineChars="143"/>
        <w:rPr>
          <w:sz w:val="24"/>
        </w:rPr>
      </w:pPr>
      <w:r>
        <w:rPr>
          <w:rFonts w:hint="eastAsia"/>
          <w:sz w:val="24"/>
        </w:rPr>
        <w:t>2</w:t>
      </w:r>
      <w:r>
        <w:rPr>
          <w:sz w:val="24"/>
        </w:rPr>
        <w:t>. 傅献彩</w:t>
      </w:r>
      <w:r>
        <w:rPr>
          <w:rFonts w:hint="eastAsia"/>
          <w:sz w:val="24"/>
        </w:rPr>
        <w:t>，</w:t>
      </w:r>
      <w:r>
        <w:rPr>
          <w:sz w:val="24"/>
        </w:rPr>
        <w:t>《物理化学（第五版）》</w:t>
      </w:r>
      <w:r>
        <w:rPr>
          <w:rFonts w:hint="eastAsia"/>
          <w:sz w:val="24"/>
        </w:rPr>
        <w:t>，</w:t>
      </w:r>
      <w:r>
        <w:rPr>
          <w:sz w:val="24"/>
        </w:rPr>
        <w:t>高等教育出版社</w:t>
      </w:r>
      <w:r>
        <w:rPr>
          <w:rFonts w:hint="eastAsia"/>
          <w:sz w:val="24"/>
        </w:rPr>
        <w:t>，</w:t>
      </w:r>
      <w:r>
        <w:rPr>
          <w:sz w:val="24"/>
        </w:rPr>
        <w:t>2005年。</w:t>
      </w:r>
    </w:p>
    <w:p w14:paraId="3E0B9A55">
      <w:pPr>
        <w:spacing w:line="360" w:lineRule="auto"/>
        <w:ind w:firstLine="343" w:firstLineChars="143"/>
        <w:rPr>
          <w:sz w:val="24"/>
        </w:rPr>
      </w:pPr>
      <w:r>
        <w:rPr>
          <w:rFonts w:hint="eastAsia"/>
          <w:sz w:val="24"/>
        </w:rPr>
        <w:t>3</w:t>
      </w:r>
      <w:r>
        <w:rPr>
          <w:sz w:val="24"/>
        </w:rPr>
        <w:t>. 天津大学物理化学教研室</w:t>
      </w:r>
      <w:r>
        <w:rPr>
          <w:rFonts w:hint="eastAsia"/>
          <w:sz w:val="24"/>
        </w:rPr>
        <w:t>，</w:t>
      </w:r>
      <w:r>
        <w:rPr>
          <w:sz w:val="24"/>
        </w:rPr>
        <w:t>《物理化学（第五版）》</w:t>
      </w:r>
      <w:r>
        <w:rPr>
          <w:rFonts w:hint="eastAsia"/>
          <w:sz w:val="24"/>
        </w:rPr>
        <w:t>，</w:t>
      </w:r>
      <w:r>
        <w:rPr>
          <w:sz w:val="24"/>
        </w:rPr>
        <w:t>高等教育出版社</w:t>
      </w:r>
      <w:r>
        <w:rPr>
          <w:rFonts w:hint="eastAsia"/>
          <w:sz w:val="24"/>
        </w:rPr>
        <w:t>，</w:t>
      </w:r>
      <w:r>
        <w:rPr>
          <w:sz w:val="24"/>
        </w:rPr>
        <w:t>2009年。</w:t>
      </w:r>
    </w:p>
    <w:p w14:paraId="3C7D35D6">
      <w:pPr>
        <w:spacing w:line="360" w:lineRule="auto"/>
        <w:ind w:firstLine="343" w:firstLineChars="143"/>
        <w:rPr>
          <w:sz w:val="24"/>
        </w:rPr>
      </w:pPr>
      <w:r>
        <w:rPr>
          <w:rFonts w:hint="eastAsia"/>
          <w:sz w:val="24"/>
        </w:rPr>
        <w:t>4</w:t>
      </w:r>
      <w:r>
        <w:rPr>
          <w:sz w:val="24"/>
        </w:rPr>
        <w:t>．胡小玲</w:t>
      </w:r>
      <w:r>
        <w:rPr>
          <w:rFonts w:hint="eastAsia"/>
          <w:sz w:val="24"/>
        </w:rPr>
        <w:t>，</w:t>
      </w:r>
      <w:r>
        <w:rPr>
          <w:sz w:val="24"/>
        </w:rPr>
        <w:t>《物理化学简明教程》</w:t>
      </w:r>
      <w:r>
        <w:rPr>
          <w:rFonts w:hint="eastAsia"/>
          <w:sz w:val="24"/>
        </w:rPr>
        <w:t>，</w:t>
      </w:r>
      <w:r>
        <w:rPr>
          <w:sz w:val="24"/>
        </w:rPr>
        <w:t>科学出版社</w:t>
      </w:r>
      <w:r>
        <w:rPr>
          <w:rFonts w:hint="eastAsia"/>
          <w:sz w:val="24"/>
        </w:rPr>
        <w:t>，</w:t>
      </w:r>
      <w:r>
        <w:rPr>
          <w:sz w:val="24"/>
        </w:rPr>
        <w:t>2012年。</w:t>
      </w:r>
    </w:p>
    <w:p w14:paraId="1AD51A45">
      <w:pPr>
        <w:spacing w:before="312" w:beforeLines="100" w:line="360" w:lineRule="auto"/>
        <w:ind w:firstLine="120" w:firstLineChars="50"/>
        <w:rPr>
          <w:sz w:val="24"/>
        </w:rPr>
      </w:pPr>
    </w:p>
    <w:p w14:paraId="2967D784">
      <w:pPr>
        <w:adjustRightInd w:val="0"/>
        <w:snapToGrid w:val="0"/>
        <w:spacing w:line="360" w:lineRule="auto"/>
        <w:rPr>
          <w:rFonts w:hint="eastAsia"/>
          <w:sz w:val="28"/>
          <w:szCs w:val="28"/>
        </w:rPr>
      </w:pPr>
    </w:p>
    <w:p w14:paraId="6352801A">
      <w:pPr>
        <w:adjustRightInd w:val="0"/>
        <w:snapToGrid w:val="0"/>
        <w:spacing w:line="360" w:lineRule="auto"/>
        <w:rPr>
          <w:rFonts w:hint="eastAsia"/>
          <w:szCs w:val="21"/>
        </w:rPr>
      </w:pPr>
    </w:p>
    <w:p w14:paraId="675DF663">
      <w:pPr>
        <w:adjustRightInd w:val="0"/>
        <w:snapToGrid w:val="0"/>
        <w:spacing w:line="360" w:lineRule="auto"/>
        <w:rPr>
          <w:rFonts w:hint="eastAsia"/>
          <w:sz w:val="24"/>
        </w:rPr>
      </w:pPr>
    </w:p>
    <w:p w14:paraId="1F85957F">
      <w:pPr>
        <w:adjustRightInd w:val="0"/>
        <w:snapToGrid w:val="0"/>
        <w:spacing w:line="360" w:lineRule="auto"/>
        <w:rPr>
          <w:rFonts w:hint="eastAsia"/>
          <w:sz w:val="24"/>
        </w:rPr>
      </w:pPr>
    </w:p>
    <w:p w14:paraId="00E93CA9">
      <w:pPr>
        <w:adjustRightInd w:val="0"/>
        <w:snapToGrid w:val="0"/>
        <w:spacing w:line="360" w:lineRule="auto"/>
        <w:rPr>
          <w:rFonts w:hint="eastAsia"/>
          <w:sz w:val="24"/>
        </w:rPr>
      </w:pPr>
    </w:p>
    <w:p w14:paraId="0DCEC5BF">
      <w:pPr>
        <w:adjustRightInd w:val="0"/>
        <w:snapToGrid w:val="0"/>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B368A"/>
    <w:multiLevelType w:val="singleLevel"/>
    <w:tmpl w:val="E87B36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ZTg5NWY5MDE2MzY2MTI1MDk1ZTE0OWJhZTAwZWYifQ=="/>
  </w:docVars>
  <w:rsids>
    <w:rsidRoot w:val="00172A27"/>
    <w:rsid w:val="00243DA8"/>
    <w:rsid w:val="002635BF"/>
    <w:rsid w:val="00304656"/>
    <w:rsid w:val="00325B9A"/>
    <w:rsid w:val="00352E1E"/>
    <w:rsid w:val="005046D8"/>
    <w:rsid w:val="00533918"/>
    <w:rsid w:val="00552250"/>
    <w:rsid w:val="005C52EF"/>
    <w:rsid w:val="006C0252"/>
    <w:rsid w:val="006F2CA6"/>
    <w:rsid w:val="00750A58"/>
    <w:rsid w:val="007800BB"/>
    <w:rsid w:val="007E572F"/>
    <w:rsid w:val="00835DA9"/>
    <w:rsid w:val="00907F8C"/>
    <w:rsid w:val="00966D41"/>
    <w:rsid w:val="009D7D5B"/>
    <w:rsid w:val="00AE757D"/>
    <w:rsid w:val="00C71FD0"/>
    <w:rsid w:val="00DF1E39"/>
    <w:rsid w:val="00E43B75"/>
    <w:rsid w:val="00E53325"/>
    <w:rsid w:val="025B24F8"/>
    <w:rsid w:val="2CA70E3A"/>
    <w:rsid w:val="32604058"/>
    <w:rsid w:val="358E2285"/>
    <w:rsid w:val="4E714B82"/>
    <w:rsid w:val="536C62C5"/>
    <w:rsid w:val="645929F2"/>
    <w:rsid w:val="77F00203"/>
    <w:rsid w:val="7BFF2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link w:val="7"/>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附表JI.JI Char Char Char Char"/>
    <w:basedOn w:val="1"/>
    <w:link w:val="6"/>
    <w:uiPriority w:val="0"/>
    <w:pPr>
      <w:spacing w:line="300" w:lineRule="auto"/>
    </w:pPr>
    <w:rPr>
      <w:rFonts w:ascii="黑体" w:eastAsia="仿宋_GB2312" w:cs="黑体"/>
      <w:sz w:val="24"/>
      <w:szCs w:val="24"/>
    </w:rPr>
  </w:style>
  <w:style w:type="character" w:customStyle="1" w:styleId="8">
    <w:name w:val="批注框文本 Char"/>
    <w:link w:val="2"/>
    <w:uiPriority w:val="0"/>
    <w:rPr>
      <w:kern w:val="2"/>
      <w:sz w:val="18"/>
      <w:szCs w:val="18"/>
    </w:rPr>
  </w:style>
  <w:style w:type="paragraph" w:styleId="9">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西北工业大学</Company>
  <Pages>3</Pages>
  <Words>1607</Words>
  <Characters>1704</Characters>
  <Lines>12</Lines>
  <Paragraphs>3</Paragraphs>
  <TotalTime>0</TotalTime>
  <ScaleCrop>false</ScaleCrop>
  <LinksUpToDate>false</LinksUpToDate>
  <CharactersWithSpaces>1718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2023-04-20T05:24:00Z</dcterms:created>
  <dc:creator>Administrator</dc:creator>
  <cp:lastModifiedBy>vertesyuan</cp:lastModifiedBy>
  <dcterms:modified xsi:type="dcterms:W3CDTF">2024-10-10T01:48:11Z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2C04A41924FC4AEAA82B9B0AAF68A1E9_13</vt:lpwstr>
  </property>
</Properties>
</file>