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3" w:right="792" w:hanging="2753"/>
        <w:spacing w:before="139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137"/>
        <w:spacing w:before="283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835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金属学与热处理</w:t>
      </w:r>
    </w:p>
    <w:p>
      <w:pPr>
        <w:ind w:left="639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43"/>
        <w:spacing w:before="263" w:line="370" w:lineRule="auto"/>
        <w:rPr/>
      </w:pPr>
      <w:r>
        <w:rPr>
          <w:spacing w:val="15"/>
        </w:rPr>
        <w:t>金属学与热处理是[085601]材料工程专业硕士</w:t>
      </w:r>
      <w:r>
        <w:rPr>
          <w:spacing w:val="14"/>
        </w:rPr>
        <w:t>生入学考试</w:t>
      </w:r>
      <w:r>
        <w:rPr/>
        <w:t xml:space="preserve"> </w:t>
      </w:r>
      <w:r>
        <w:rPr>
          <w:spacing w:val="7"/>
        </w:rPr>
        <w:t>的业务课。考试对象为参加[085601]材料工程专业</w:t>
      </w:r>
      <w:r>
        <w:rPr>
          <w:spacing w:val="-45"/>
        </w:rPr>
        <w:t xml:space="preserve"> </w:t>
      </w:r>
      <w:r>
        <w:rPr>
          <w:spacing w:val="7"/>
        </w:rPr>
        <w:t>2025</w:t>
      </w:r>
      <w:r>
        <w:rPr>
          <w:spacing w:val="-45"/>
        </w:rPr>
        <w:t xml:space="preserve"> </w:t>
      </w:r>
      <w:r>
        <w:rPr>
          <w:spacing w:val="7"/>
        </w:rPr>
        <w:t>年全国</w:t>
      </w:r>
      <w:r>
        <w:rPr/>
        <w:t xml:space="preserve"> </w:t>
      </w:r>
      <w:r>
        <w:rPr>
          <w:spacing w:val="7"/>
        </w:rPr>
        <w:t>硕士研究生入学考试的准考考生。</w:t>
      </w:r>
    </w:p>
    <w:p>
      <w:pPr>
        <w:ind w:left="639"/>
        <w:spacing w:before="5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7"/>
        <w:spacing w:before="259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7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40"/>
        <w:spacing w:before="258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7"/>
        <w:spacing w:before="256" w:line="228" w:lineRule="auto"/>
        <w:outlineLvl w:val="0"/>
        <w:rPr/>
      </w:pPr>
      <w:r>
        <w:rPr>
          <w:spacing w:val="7"/>
        </w:rPr>
        <w:t>（一）金属与合金的晶体结构</w:t>
      </w:r>
    </w:p>
    <w:p>
      <w:pPr>
        <w:pStyle w:val="BodyText"/>
        <w:ind w:left="656"/>
        <w:spacing w:before="258" w:line="228" w:lineRule="auto"/>
        <w:rPr/>
      </w:pPr>
      <w:r>
        <w:rPr>
          <w:spacing w:val="6"/>
        </w:rPr>
        <w:t>1.</w:t>
      </w:r>
      <w:r>
        <w:rPr>
          <w:spacing w:val="52"/>
        </w:rPr>
        <w:t xml:space="preserve"> </w:t>
      </w:r>
      <w:r>
        <w:rPr>
          <w:spacing w:val="6"/>
        </w:rPr>
        <w:t>晶体、非晶体；晶胞、晶系、晶面指数与晶</w:t>
      </w:r>
      <w:r>
        <w:rPr>
          <w:spacing w:val="5"/>
        </w:rPr>
        <w:t>向指数；</w:t>
      </w:r>
    </w:p>
    <w:p>
      <w:pPr>
        <w:pStyle w:val="BodyText"/>
        <w:ind w:left="1" w:right="43" w:firstLine="635"/>
        <w:spacing w:before="258" w:line="303" w:lineRule="auto"/>
        <w:rPr/>
      </w:pPr>
      <w:r>
        <w:rPr>
          <w:spacing w:val="9"/>
        </w:rPr>
        <w:t>2.</w:t>
      </w:r>
      <w:r>
        <w:rPr>
          <w:spacing w:val="9"/>
        </w:rPr>
        <w:t xml:space="preserve"> </w:t>
      </w:r>
      <w:r>
        <w:rPr>
          <w:spacing w:val="9"/>
        </w:rPr>
        <w:t>三种典型金属晶体的原子排列方式、晶胞原</w:t>
      </w:r>
      <w:r>
        <w:rPr>
          <w:spacing w:val="8"/>
        </w:rPr>
        <w:t>子数、配位</w:t>
      </w:r>
      <w:r>
        <w:rPr/>
        <w:t xml:space="preserve"> </w:t>
      </w:r>
      <w:r>
        <w:rPr>
          <w:spacing w:val="8"/>
        </w:rPr>
        <w:t>数、致密度、密排晶向与密排晶面、多晶型性；</w:t>
      </w:r>
    </w:p>
    <w:p>
      <w:pPr>
        <w:pStyle w:val="BodyText"/>
        <w:ind w:left="639"/>
        <w:spacing w:before="262" w:line="226" w:lineRule="auto"/>
        <w:rPr/>
      </w:pPr>
      <w:r>
        <w:rPr>
          <w:spacing w:val="4"/>
        </w:rPr>
        <w:t>3.</w:t>
      </w:r>
      <w:r>
        <w:rPr>
          <w:spacing w:val="4"/>
        </w:rPr>
        <w:t xml:space="preserve"> </w:t>
      </w:r>
      <w:r>
        <w:rPr>
          <w:spacing w:val="4"/>
        </w:rPr>
        <w:t>合金中的相及其结构：</w:t>
      </w:r>
      <w:r>
        <w:rPr>
          <w:spacing w:val="-75"/>
        </w:rPr>
        <w:t xml:space="preserve"> </w:t>
      </w:r>
      <w:r>
        <w:rPr>
          <w:spacing w:val="4"/>
        </w:rPr>
        <w:t>固溶体、化合物；</w:t>
      </w:r>
    </w:p>
    <w:p>
      <w:pPr>
        <w:pStyle w:val="BodyText"/>
        <w:ind w:left="631"/>
        <w:spacing w:before="261" w:line="227" w:lineRule="auto"/>
        <w:rPr/>
      </w:pPr>
      <w:r>
        <w:rPr>
          <w:spacing w:val="4"/>
        </w:rPr>
        <w:t>4.</w:t>
      </w:r>
      <w:r>
        <w:rPr>
          <w:spacing w:val="45"/>
        </w:rPr>
        <w:t xml:space="preserve"> </w:t>
      </w:r>
      <w:r>
        <w:rPr>
          <w:spacing w:val="4"/>
        </w:rPr>
        <w:t>点缺陷、位错和界面。</w:t>
      </w:r>
    </w:p>
    <w:p>
      <w:pPr>
        <w:pStyle w:val="BodyText"/>
        <w:ind w:left="647"/>
        <w:spacing w:before="256" w:line="229" w:lineRule="auto"/>
        <w:outlineLvl w:val="0"/>
        <w:rPr/>
      </w:pPr>
      <w:r>
        <w:rPr>
          <w:spacing w:val="7"/>
        </w:rPr>
        <w:t>（二）纯金属的结晶</w:t>
      </w:r>
    </w:p>
    <w:p>
      <w:pPr>
        <w:pStyle w:val="BodyText"/>
        <w:ind w:left="6" w:right="43" w:firstLine="650"/>
        <w:spacing w:before="258" w:line="365" w:lineRule="auto"/>
        <w:rPr/>
      </w:pPr>
      <w:r>
        <w:rPr>
          <w:spacing w:val="8"/>
        </w:rPr>
        <w:t>1.</w:t>
      </w:r>
      <w:r>
        <w:rPr>
          <w:spacing w:val="8"/>
        </w:rPr>
        <w:t xml:space="preserve"> </w:t>
      </w:r>
      <w:r>
        <w:rPr>
          <w:spacing w:val="8"/>
        </w:rPr>
        <w:t>纯金属结晶规律、结晶条件、结晶过程中的形核、长大</w:t>
      </w:r>
      <w:r>
        <w:rPr>
          <w:spacing w:val="2"/>
        </w:rPr>
        <w:t xml:space="preserve"> </w:t>
      </w:r>
      <w:r>
        <w:rPr>
          <w:spacing w:val="6"/>
        </w:rPr>
        <w:t>过程与晶粒尺寸控制；</w:t>
      </w:r>
    </w:p>
    <w:p>
      <w:pPr>
        <w:spacing w:line="365" w:lineRule="auto"/>
        <w:sectPr>
          <w:pgSz w:w="11906" w:h="16840"/>
          <w:pgMar w:top="1431" w:right="1531" w:bottom="0" w:left="1550" w:header="0" w:footer="0" w:gutter="0"/>
        </w:sectPr>
        <w:rPr/>
      </w:pPr>
    </w:p>
    <w:p>
      <w:pPr>
        <w:spacing w:line="406" w:lineRule="auto"/>
        <w:rPr>
          <w:rFonts w:ascii="Arial"/>
          <w:sz w:val="21"/>
        </w:rPr>
      </w:pPr>
      <w:r/>
    </w:p>
    <w:p>
      <w:pPr>
        <w:pStyle w:val="BodyText"/>
        <w:ind w:left="20" w:right="263" w:firstLine="628"/>
        <w:spacing w:before="100" w:line="365" w:lineRule="auto"/>
        <w:rPr/>
      </w:pPr>
      <w:r>
        <w:rPr>
          <w:spacing w:val="9"/>
        </w:rPr>
        <w:t>2.</w:t>
      </w:r>
      <w:r>
        <w:rPr>
          <w:spacing w:val="9"/>
        </w:rPr>
        <w:t xml:space="preserve"> </w:t>
      </w:r>
      <w:r>
        <w:rPr>
          <w:spacing w:val="9"/>
        </w:rPr>
        <w:t>过冷度在结晶过程中的作用，临界晶核半径</w:t>
      </w:r>
      <w:r>
        <w:rPr>
          <w:spacing w:val="8"/>
        </w:rPr>
        <w:t>、临界形核</w:t>
      </w:r>
      <w:r>
        <w:rPr/>
        <w:t xml:space="preserve"> </w:t>
      </w:r>
      <w:r>
        <w:rPr>
          <w:spacing w:val="8"/>
        </w:rPr>
        <w:t>功与过冷度之间的关系，细化晶粒的方法。</w:t>
      </w:r>
    </w:p>
    <w:p>
      <w:pPr>
        <w:pStyle w:val="BodyText"/>
        <w:ind w:left="659"/>
        <w:spacing w:before="52" w:line="227" w:lineRule="auto"/>
        <w:outlineLvl w:val="0"/>
        <w:rPr/>
      </w:pPr>
      <w:r>
        <w:rPr>
          <w:spacing w:val="8"/>
        </w:rPr>
        <w:t>（三）二元合金相图和合金的凝固</w:t>
      </w:r>
    </w:p>
    <w:p>
      <w:pPr>
        <w:pStyle w:val="BodyText"/>
        <w:spacing w:before="259" w:line="227" w:lineRule="auto"/>
        <w:outlineLvl w:val="0"/>
        <w:jc w:val="right"/>
        <w:rPr/>
      </w:pPr>
      <w:r>
        <w:rPr>
          <w:spacing w:val="5"/>
        </w:rPr>
        <w:t>1.</w:t>
      </w:r>
      <w:r>
        <w:rPr>
          <w:spacing w:val="5"/>
        </w:rPr>
        <w:t xml:space="preserve"> </w:t>
      </w:r>
      <w:r>
        <w:rPr>
          <w:spacing w:val="5"/>
        </w:rPr>
        <w:t>二元合金相图建立与杠杆定律，二元相图的分析和使用；</w:t>
      </w:r>
    </w:p>
    <w:p>
      <w:pPr>
        <w:pStyle w:val="BodyText"/>
        <w:ind w:left="13" w:right="179" w:firstLine="634"/>
        <w:spacing w:before="258" w:line="304" w:lineRule="auto"/>
        <w:rPr/>
      </w:pPr>
      <w:r>
        <w:rPr>
          <w:spacing w:val="9"/>
        </w:rPr>
        <w:t>2.</w:t>
      </w:r>
      <w:r>
        <w:rPr>
          <w:spacing w:val="9"/>
        </w:rPr>
        <w:t xml:space="preserve"> </w:t>
      </w:r>
      <w:r>
        <w:rPr>
          <w:spacing w:val="9"/>
        </w:rPr>
        <w:t>二元合金凝固过程及组织形貌分析、平衡相</w:t>
      </w:r>
      <w:r>
        <w:rPr>
          <w:spacing w:val="8"/>
        </w:rPr>
        <w:t>、平衡组织</w:t>
      </w:r>
      <w:r>
        <w:rPr/>
        <w:t xml:space="preserve"> </w:t>
      </w:r>
      <w:r>
        <w:rPr>
          <w:spacing w:val="4"/>
        </w:rPr>
        <w:t>计算；非平衡凝固过程及其组织分析、</w:t>
      </w:r>
      <w:r>
        <w:rPr>
          <w:spacing w:val="-85"/>
        </w:rPr>
        <w:t xml:space="preserve"> </w:t>
      </w:r>
      <w:r>
        <w:rPr>
          <w:spacing w:val="4"/>
        </w:rPr>
        <w:t>固溶体合金的结晶特点；</w:t>
      </w:r>
    </w:p>
    <w:p>
      <w:pPr>
        <w:pStyle w:val="BodyText"/>
        <w:ind w:left="651"/>
        <w:spacing w:before="259" w:line="225" w:lineRule="auto"/>
        <w:rPr/>
      </w:pPr>
      <w:r>
        <w:rPr>
          <w:spacing w:val="8"/>
        </w:rPr>
        <w:t>3.</w:t>
      </w:r>
      <w:r>
        <w:rPr>
          <w:spacing w:val="8"/>
        </w:rPr>
        <w:t xml:space="preserve"> </w:t>
      </w:r>
      <w:r>
        <w:rPr>
          <w:spacing w:val="8"/>
        </w:rPr>
        <w:t>伪共晶、离异共晶、枝晶偏析和成分过冷；</w:t>
      </w:r>
    </w:p>
    <w:p>
      <w:pPr>
        <w:pStyle w:val="BodyText"/>
        <w:ind w:left="643"/>
        <w:spacing w:before="264" w:line="227" w:lineRule="auto"/>
        <w:rPr/>
      </w:pPr>
      <w:r>
        <w:rPr>
          <w:spacing w:val="7"/>
        </w:rPr>
        <w:t>4.</w:t>
      </w:r>
      <w:r>
        <w:rPr>
          <w:spacing w:val="7"/>
        </w:rPr>
        <w:t xml:space="preserve"> </w:t>
      </w:r>
      <w:r>
        <w:rPr>
          <w:spacing w:val="7"/>
        </w:rPr>
        <w:t>金属铸锭的组织与缺陷。</w:t>
      </w:r>
    </w:p>
    <w:p>
      <w:pPr>
        <w:pStyle w:val="BodyText"/>
        <w:ind w:left="659"/>
        <w:spacing w:before="257" w:line="229" w:lineRule="auto"/>
        <w:outlineLvl w:val="0"/>
        <w:rPr/>
      </w:pPr>
      <w:r>
        <w:rPr>
          <w:spacing w:val="6"/>
        </w:rPr>
        <w:t>（四）铁碳合金</w:t>
      </w:r>
    </w:p>
    <w:p>
      <w:pPr>
        <w:pStyle w:val="BodyText"/>
        <w:ind w:firstLine="668"/>
        <w:spacing w:before="252" w:line="351" w:lineRule="auto"/>
        <w:rPr/>
      </w:pPr>
      <w:r>
        <w:rPr>
          <w:spacing w:val="8"/>
        </w:rPr>
        <w:t>1.</w:t>
      </w:r>
      <w:r>
        <w:rPr>
          <w:spacing w:val="8"/>
        </w:rPr>
        <w:t xml:space="preserve"> </w:t>
      </w:r>
      <w:r>
        <w:rPr/>
        <w:t>Fe</w:t>
      </w:r>
      <w:r>
        <w:rPr>
          <w:spacing w:val="8"/>
        </w:rPr>
        <w:t>-</w:t>
      </w:r>
      <w:r>
        <w:rPr/>
        <w:t>Fe</w:t>
      </w:r>
      <w:r>
        <w:rPr>
          <w:spacing w:val="8"/>
        </w:rPr>
        <w:t>3C相图的特征温度、碳含量、转变线、各区域的</w:t>
      </w:r>
      <w:r>
        <w:rPr/>
        <w:t xml:space="preserve">   </w:t>
      </w:r>
      <w:r>
        <w:rPr>
          <w:spacing w:val="9"/>
        </w:rPr>
        <w:t>组成相、相图中的重要点（B包晶点、C共晶点、S共析点、E奥</w:t>
      </w:r>
      <w:r>
        <w:rPr/>
        <w:t xml:space="preserve">   </w:t>
      </w:r>
      <w:r>
        <w:rPr>
          <w:spacing w:val="2"/>
        </w:rPr>
        <w:t>氏体最大含碳量、P铁素体最大含碳量等）、线（</w:t>
      </w:r>
      <w:r>
        <w:rPr/>
        <w:t>BHJ</w:t>
      </w:r>
      <w:r>
        <w:rPr>
          <w:spacing w:val="2"/>
        </w:rPr>
        <w:t>包晶转变线、</w:t>
      </w:r>
      <w:r>
        <w:rPr>
          <w:spacing w:val="9"/>
        </w:rPr>
        <w:t xml:space="preserve"> </w:t>
      </w:r>
      <w:r>
        <w:rPr/>
        <w:t>ECF</w:t>
      </w:r>
      <w:r>
        <w:rPr>
          <w:spacing w:val="2"/>
        </w:rPr>
        <w:t>共晶转变线、</w:t>
      </w:r>
      <w:r>
        <w:rPr/>
        <w:t>PSK</w:t>
      </w:r>
      <w:r>
        <w:rPr>
          <w:spacing w:val="2"/>
        </w:rPr>
        <w:t>共析转变线、</w:t>
      </w:r>
      <w:r>
        <w:rPr/>
        <w:t>GS</w:t>
      </w:r>
      <w:r>
        <w:rPr>
          <w:spacing w:val="2"/>
        </w:rPr>
        <w:t>线、</w:t>
      </w:r>
      <w:r>
        <w:rPr/>
        <w:t>ES</w:t>
      </w:r>
      <w:r>
        <w:rPr>
          <w:spacing w:val="2"/>
        </w:rPr>
        <w:t>线等）、相（铁素体、</w:t>
      </w:r>
      <w:r>
        <w:rPr>
          <w:spacing w:val="17"/>
        </w:rPr>
        <w:t xml:space="preserve"> </w:t>
      </w:r>
      <w:r>
        <w:rPr>
          <w:spacing w:val="8"/>
        </w:rPr>
        <w:t>奥氏体、渗碳体</w:t>
      </w:r>
      <w:r>
        <w:rPr>
          <w:spacing w:val="-51"/>
        </w:rPr>
        <w:t>）；</w:t>
      </w:r>
    </w:p>
    <w:p>
      <w:pPr>
        <w:pStyle w:val="BodyText"/>
        <w:ind w:left="14" w:right="263" w:firstLine="633"/>
        <w:spacing w:before="257" w:line="330" w:lineRule="auto"/>
        <w:rPr/>
      </w:pPr>
      <w:r>
        <w:rPr>
          <w:spacing w:val="9"/>
        </w:rPr>
        <w:t>2.</w:t>
      </w:r>
      <w:r>
        <w:rPr>
          <w:spacing w:val="9"/>
        </w:rPr>
        <w:t xml:space="preserve"> </w:t>
      </w:r>
      <w:r>
        <w:rPr>
          <w:spacing w:val="9"/>
        </w:rPr>
        <w:t>各种成分合金的结晶过程分析、室温下的显</w:t>
      </w:r>
      <w:r>
        <w:rPr>
          <w:spacing w:val="8"/>
        </w:rPr>
        <w:t>微组织、相</w:t>
      </w:r>
      <w:r>
        <w:rPr/>
        <w:t xml:space="preserve"> </w:t>
      </w:r>
      <w:r>
        <w:rPr>
          <w:spacing w:val="9"/>
        </w:rPr>
        <w:t>组成物、组织组成物相对量的计算，五种渗碳体的来源、形态</w:t>
      </w:r>
      <w:r>
        <w:rPr>
          <w:spacing w:val="1"/>
        </w:rPr>
        <w:t xml:space="preserve">  </w:t>
      </w:r>
      <w:r>
        <w:rPr>
          <w:spacing w:val="5"/>
        </w:rPr>
        <w:t>及相对量的计算；</w:t>
      </w:r>
    </w:p>
    <w:p>
      <w:pPr>
        <w:pStyle w:val="BodyText"/>
        <w:ind w:left="71" w:right="263" w:firstLine="579"/>
        <w:spacing w:before="257" w:line="305" w:lineRule="auto"/>
        <w:rPr/>
      </w:pPr>
      <w:r>
        <w:rPr>
          <w:spacing w:val="9"/>
        </w:rPr>
        <w:t>3.</w:t>
      </w:r>
      <w:r>
        <w:rPr>
          <w:spacing w:val="9"/>
        </w:rPr>
        <w:t xml:space="preserve"> </w:t>
      </w:r>
      <w:r>
        <w:rPr>
          <w:spacing w:val="9"/>
        </w:rPr>
        <w:t>含碳量对钢的平衡组织及性能的影响，</w:t>
      </w:r>
      <w:r>
        <w:rPr>
          <w:spacing w:val="8"/>
        </w:rPr>
        <w:t>室温下碳钢及白</w:t>
      </w:r>
      <w:r>
        <w:rPr/>
        <w:t xml:space="preserve"> </w:t>
      </w:r>
      <w:r>
        <w:rPr>
          <w:spacing w:val="3"/>
        </w:rPr>
        <w:t>口铁的显微组织及含碳量范围。</w:t>
      </w:r>
    </w:p>
    <w:p>
      <w:pPr>
        <w:pStyle w:val="BodyText"/>
        <w:ind w:left="659"/>
        <w:spacing w:before="256" w:line="226" w:lineRule="auto"/>
        <w:outlineLvl w:val="0"/>
        <w:rPr/>
      </w:pPr>
      <w:r>
        <w:rPr>
          <w:spacing w:val="8"/>
        </w:rPr>
        <w:t>（五）金属的塑性变形和再结晶</w:t>
      </w:r>
    </w:p>
    <w:p>
      <w:pPr>
        <w:pStyle w:val="BodyText"/>
        <w:ind w:left="668"/>
        <w:spacing w:before="259" w:line="226" w:lineRule="auto"/>
        <w:rPr/>
      </w:pPr>
      <w:r>
        <w:rPr>
          <w:spacing w:val="6"/>
        </w:rPr>
        <w:t>1.</w:t>
      </w:r>
      <w:r>
        <w:rPr>
          <w:spacing w:val="6"/>
        </w:rPr>
        <w:t xml:space="preserve"> </w:t>
      </w:r>
      <w:r>
        <w:rPr>
          <w:spacing w:val="6"/>
        </w:rPr>
        <w:t>金属塑性变形的方式：滑移、孪生；</w:t>
      </w:r>
    </w:p>
    <w:p>
      <w:pPr>
        <w:spacing w:line="226" w:lineRule="auto"/>
        <w:sectPr>
          <w:pgSz w:w="11906" w:h="16840"/>
          <w:pgMar w:top="1431" w:right="1310" w:bottom="0" w:left="1538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12" w:right="248" w:firstLine="635"/>
        <w:spacing w:before="101" w:line="305" w:lineRule="auto"/>
        <w:rPr/>
      </w:pPr>
      <w:r>
        <w:rPr>
          <w:spacing w:val="7"/>
        </w:rPr>
        <w:t>2.</w:t>
      </w:r>
      <w:r>
        <w:rPr>
          <w:spacing w:val="56"/>
        </w:rPr>
        <w:t xml:space="preserve"> </w:t>
      </w:r>
      <w:r>
        <w:rPr>
          <w:spacing w:val="7"/>
        </w:rPr>
        <w:t>晶体滑移的位错机制、滑移带、滑移线，滑移的临界分</w:t>
      </w:r>
      <w:r>
        <w:rPr/>
        <w:t xml:space="preserve"> </w:t>
      </w:r>
      <w:r>
        <w:rPr>
          <w:spacing w:val="8"/>
        </w:rPr>
        <w:t>切应力、滑移面、滑移方向、滑移系；</w:t>
      </w:r>
    </w:p>
    <w:p>
      <w:pPr>
        <w:pStyle w:val="BodyText"/>
        <w:ind w:left="39" w:right="248" w:firstLine="611"/>
        <w:spacing w:before="257" w:line="304" w:lineRule="auto"/>
        <w:rPr/>
      </w:pPr>
      <w:r>
        <w:rPr>
          <w:spacing w:val="9"/>
        </w:rPr>
        <w:t>3.</w:t>
      </w:r>
      <w:r>
        <w:rPr>
          <w:spacing w:val="9"/>
        </w:rPr>
        <w:t xml:space="preserve"> </w:t>
      </w:r>
      <w:r>
        <w:rPr>
          <w:spacing w:val="9"/>
        </w:rPr>
        <w:t>塑性变形对金属组织与性能的影响，位</w:t>
      </w:r>
      <w:r>
        <w:rPr>
          <w:spacing w:val="8"/>
        </w:rPr>
        <w:t>错强化机制、细</w:t>
      </w:r>
      <w:r>
        <w:rPr/>
        <w:t xml:space="preserve"> </w:t>
      </w:r>
      <w:r>
        <w:rPr/>
        <w:t>晶强化机制；</w:t>
      </w:r>
    </w:p>
    <w:p>
      <w:pPr>
        <w:pStyle w:val="BodyText"/>
        <w:ind w:left="20" w:right="248" w:firstLine="623"/>
        <w:spacing w:before="259" w:line="304" w:lineRule="auto"/>
        <w:rPr/>
      </w:pPr>
      <w:r>
        <w:rPr>
          <w:spacing w:val="6"/>
        </w:rPr>
        <w:t>4.</w:t>
      </w:r>
      <w:r>
        <w:rPr>
          <w:spacing w:val="6"/>
        </w:rPr>
        <w:t xml:space="preserve"> </w:t>
      </w:r>
      <w:r>
        <w:rPr>
          <w:spacing w:val="6"/>
        </w:rPr>
        <w:t>冷变形金属在加热过程中的组织与性能变化，</w:t>
      </w:r>
      <w:r>
        <w:rPr>
          <w:spacing w:val="-74"/>
        </w:rPr>
        <w:t xml:space="preserve"> </w:t>
      </w:r>
      <w:r>
        <w:rPr>
          <w:spacing w:val="6"/>
        </w:rPr>
        <w:t>回复与再</w:t>
      </w:r>
      <w:r>
        <w:rPr/>
        <w:t xml:space="preserve"> </w:t>
      </w:r>
      <w:r>
        <w:rPr>
          <w:spacing w:val="-4"/>
        </w:rPr>
        <w:t>结晶；</w:t>
      </w:r>
    </w:p>
    <w:p>
      <w:pPr>
        <w:pStyle w:val="BodyText"/>
        <w:ind w:left="20" w:right="248" w:firstLine="630"/>
        <w:spacing w:before="258" w:line="305" w:lineRule="auto"/>
        <w:rPr/>
      </w:pPr>
      <w:r>
        <w:rPr>
          <w:spacing w:val="9"/>
        </w:rPr>
        <w:t>5.</w:t>
      </w:r>
      <w:r>
        <w:rPr>
          <w:spacing w:val="9"/>
        </w:rPr>
        <w:t xml:space="preserve"> </w:t>
      </w:r>
      <w:r>
        <w:rPr>
          <w:spacing w:val="9"/>
        </w:rPr>
        <w:t>再结晶后的晶粒尺寸，影响再结晶晶粒</w:t>
      </w:r>
      <w:r>
        <w:rPr>
          <w:spacing w:val="8"/>
        </w:rPr>
        <w:t>尺寸和温度的主</w:t>
      </w:r>
      <w:r>
        <w:rPr/>
        <w:t xml:space="preserve"> </w:t>
      </w:r>
      <w:r>
        <w:rPr>
          <w:spacing w:val="7"/>
        </w:rPr>
        <w:t>要因素，金属热加工的目的。</w:t>
      </w:r>
    </w:p>
    <w:p>
      <w:pPr>
        <w:pStyle w:val="BodyText"/>
        <w:ind w:left="659"/>
        <w:spacing w:before="255" w:line="224" w:lineRule="auto"/>
        <w:outlineLvl w:val="0"/>
        <w:rPr/>
      </w:pPr>
      <w:r>
        <w:rPr>
          <w:spacing w:val="8"/>
        </w:rPr>
        <w:t>（六）钢在加热和冷却时的转变</w:t>
      </w:r>
    </w:p>
    <w:p>
      <w:pPr>
        <w:pStyle w:val="BodyText"/>
        <w:ind w:left="23" w:right="248" w:firstLine="644"/>
        <w:spacing w:before="263" w:line="305" w:lineRule="auto"/>
        <w:rPr/>
      </w:pPr>
      <w:r>
        <w:rPr>
          <w:spacing w:val="6"/>
        </w:rPr>
        <w:t>1.</w:t>
      </w:r>
      <w:r>
        <w:rPr>
          <w:spacing w:val="65"/>
        </w:rPr>
        <w:t xml:space="preserve"> </w:t>
      </w:r>
      <w:r>
        <w:rPr>
          <w:spacing w:val="6"/>
        </w:rPr>
        <w:t>了解热处理的作用、热处理与相图之间的关系、</w:t>
      </w:r>
      <w:r>
        <w:rPr>
          <w:spacing w:val="5"/>
        </w:rPr>
        <w:t>固态相</w:t>
      </w:r>
      <w:r>
        <w:rPr/>
        <w:t xml:space="preserve"> </w:t>
      </w:r>
      <w:r>
        <w:rPr>
          <w:spacing w:val="1"/>
        </w:rPr>
        <w:t>变的特点；</w:t>
      </w:r>
    </w:p>
    <w:p>
      <w:pPr>
        <w:pStyle w:val="BodyText"/>
        <w:ind w:left="648"/>
        <w:spacing w:before="256" w:line="226" w:lineRule="auto"/>
        <w:rPr/>
      </w:pPr>
      <w:r>
        <w:rPr>
          <w:spacing w:val="8"/>
        </w:rPr>
        <w:t>2.</w:t>
      </w:r>
      <w:r>
        <w:rPr>
          <w:spacing w:val="8"/>
        </w:rPr>
        <w:t xml:space="preserve"> </w:t>
      </w:r>
      <w:r>
        <w:rPr>
          <w:spacing w:val="8"/>
        </w:rPr>
        <w:t>钢的奥氏体化过程、奥氏体晶粒度及控制；</w:t>
      </w:r>
    </w:p>
    <w:p>
      <w:pPr>
        <w:pStyle w:val="BodyText"/>
        <w:ind w:firstLine="651"/>
        <w:spacing w:before="258" w:line="331" w:lineRule="auto"/>
        <w:rPr/>
      </w:pPr>
      <w:r>
        <w:rPr>
          <w:spacing w:val="6"/>
        </w:rPr>
        <w:t>3.</w:t>
      </w:r>
      <w:r>
        <w:rPr>
          <w:spacing w:val="6"/>
        </w:rPr>
        <w:t xml:space="preserve"> </w:t>
      </w:r>
      <w:r>
        <w:rPr>
          <w:spacing w:val="6"/>
        </w:rPr>
        <w:t>钢在冷却时的转变，珠光体、贝氏体、马氏体转变特征，</w:t>
      </w:r>
      <w:r>
        <w:rPr>
          <w:spacing w:val="6"/>
        </w:rPr>
        <w:t xml:space="preserve"> </w:t>
      </w:r>
      <w:r>
        <w:rPr>
          <w:spacing w:val="10"/>
        </w:rPr>
        <w:t>各自的组织特征及性能特点；等温转变（</w:t>
      </w:r>
      <w:r>
        <w:rPr/>
        <w:t>TTT</w:t>
      </w:r>
      <w:r>
        <w:rPr>
          <w:spacing w:val="10"/>
        </w:rPr>
        <w:t>）与连续转变（</w:t>
      </w:r>
      <w:r>
        <w:rPr/>
        <w:t>CC</w:t>
      </w:r>
      <w:r>
        <w:rPr>
          <w:spacing w:val="8"/>
        </w:rPr>
        <w:t xml:space="preserve">  </w:t>
      </w:r>
      <w:r>
        <w:rPr>
          <w:spacing w:val="-8"/>
        </w:rPr>
        <w:t>T）</w:t>
      </w:r>
      <w:r>
        <w:rPr>
          <w:spacing w:val="-88"/>
        </w:rPr>
        <w:t xml:space="preserve"> </w:t>
      </w:r>
      <w:r>
        <w:rPr>
          <w:spacing w:val="-8"/>
        </w:rPr>
        <w:t>曲线。</w:t>
      </w:r>
    </w:p>
    <w:p>
      <w:pPr>
        <w:pStyle w:val="BodyText"/>
        <w:ind w:left="659"/>
        <w:spacing w:before="255" w:line="224" w:lineRule="auto"/>
        <w:outlineLvl w:val="0"/>
        <w:rPr/>
      </w:pPr>
      <w:r>
        <w:rPr>
          <w:spacing w:val="8"/>
        </w:rPr>
        <w:t>（七）钢的回火转变及合金时效</w:t>
      </w:r>
    </w:p>
    <w:p>
      <w:pPr>
        <w:pStyle w:val="BodyText"/>
        <w:ind w:left="18" w:right="248" w:firstLine="649"/>
        <w:spacing w:before="264" w:line="303" w:lineRule="auto"/>
        <w:rPr/>
      </w:pPr>
      <w:r>
        <w:rPr>
          <w:spacing w:val="8"/>
        </w:rPr>
        <w:t>1.</w:t>
      </w:r>
      <w:r>
        <w:rPr>
          <w:spacing w:val="8"/>
        </w:rPr>
        <w:t xml:space="preserve"> </w:t>
      </w:r>
      <w:r>
        <w:rPr>
          <w:spacing w:val="8"/>
        </w:rPr>
        <w:t>钢在回火时的组织转变过程，不同温度回火后的组织及</w:t>
      </w:r>
      <w:r>
        <w:rPr>
          <w:spacing w:val="2"/>
        </w:rPr>
        <w:t xml:space="preserve"> </w:t>
      </w:r>
      <w:r>
        <w:rPr>
          <w:spacing w:val="-3"/>
        </w:rPr>
        <w:t>性能；</w:t>
      </w:r>
    </w:p>
    <w:p>
      <w:pPr>
        <w:pStyle w:val="BodyText"/>
        <w:ind w:left="648"/>
        <w:spacing w:before="261" w:line="226" w:lineRule="auto"/>
        <w:rPr/>
      </w:pPr>
      <w:r>
        <w:rPr>
          <w:spacing w:val="2"/>
        </w:rPr>
        <w:t>2.</w:t>
      </w:r>
      <w:r>
        <w:rPr>
          <w:spacing w:val="64"/>
        </w:rPr>
        <w:t xml:space="preserve"> </w:t>
      </w:r>
      <w:r>
        <w:rPr>
          <w:spacing w:val="2"/>
        </w:rPr>
        <w:t>回火脆性及消除方法。</w:t>
      </w:r>
    </w:p>
    <w:p>
      <w:pPr>
        <w:pStyle w:val="BodyText"/>
        <w:ind w:left="659"/>
        <w:spacing w:before="262" w:line="229" w:lineRule="auto"/>
        <w:outlineLvl w:val="0"/>
        <w:rPr/>
      </w:pPr>
      <w:r>
        <w:rPr>
          <w:spacing w:val="6"/>
        </w:rPr>
        <w:t>（八）钢的热处理工艺。</w:t>
      </w:r>
    </w:p>
    <w:p>
      <w:pPr>
        <w:spacing w:line="229" w:lineRule="auto"/>
        <w:sectPr>
          <w:pgSz w:w="11906" w:h="16840"/>
          <w:pgMar w:top="1431" w:right="1325" w:bottom="0" w:left="1538" w:header="0" w:footer="0" w:gutter="0"/>
        </w:sectPr>
        <w:rPr/>
      </w:pPr>
    </w:p>
    <w:p>
      <w:pPr>
        <w:spacing w:line="403" w:lineRule="auto"/>
        <w:rPr>
          <w:rFonts w:ascii="Arial"/>
          <w:sz w:val="21"/>
        </w:rPr>
      </w:pPr>
      <w:r/>
    </w:p>
    <w:p>
      <w:pPr>
        <w:pStyle w:val="BodyText"/>
        <w:ind w:firstLine="654"/>
        <w:spacing w:before="101" w:line="304" w:lineRule="auto"/>
        <w:rPr/>
      </w:pPr>
      <w:r>
        <w:rPr>
          <w:spacing w:val="5"/>
        </w:rPr>
        <w:t>1.</w:t>
      </w:r>
      <w:r>
        <w:rPr>
          <w:spacing w:val="5"/>
        </w:rPr>
        <w:t xml:space="preserve"> </w:t>
      </w:r>
      <w:r>
        <w:rPr>
          <w:spacing w:val="5"/>
        </w:rPr>
        <w:t>退火、正火、淬火、</w:t>
      </w:r>
      <w:r>
        <w:rPr>
          <w:spacing w:val="-72"/>
        </w:rPr>
        <w:t xml:space="preserve"> </w:t>
      </w:r>
      <w:r>
        <w:rPr>
          <w:spacing w:val="5"/>
        </w:rPr>
        <w:t>回火的目的、组织与应用；加热温</w:t>
      </w:r>
      <w:r>
        <w:rPr/>
        <w:t xml:space="preserve"> </w:t>
      </w:r>
      <w:r>
        <w:rPr>
          <w:spacing w:val="7"/>
        </w:rPr>
        <w:t>度、保温时间和冷却速度的选择；</w:t>
      </w:r>
    </w:p>
    <w:p>
      <w:pPr>
        <w:pStyle w:val="BodyText"/>
        <w:ind w:left="634"/>
        <w:spacing w:before="258" w:line="226" w:lineRule="auto"/>
        <w:rPr/>
      </w:pPr>
      <w:r>
        <w:rPr>
          <w:spacing w:val="7"/>
        </w:rPr>
        <w:t>2.</w:t>
      </w:r>
      <w:r>
        <w:rPr>
          <w:spacing w:val="7"/>
        </w:rPr>
        <w:t xml:space="preserve"> </w:t>
      </w:r>
      <w:r>
        <w:rPr>
          <w:spacing w:val="7"/>
        </w:rPr>
        <w:t>淬透性、淬硬性的意义；</w:t>
      </w:r>
    </w:p>
    <w:p>
      <w:pPr>
        <w:pStyle w:val="BodyText"/>
        <w:ind w:left="3" w:firstLine="633"/>
        <w:spacing w:before="260" w:line="304" w:lineRule="auto"/>
        <w:rPr/>
      </w:pPr>
      <w:r>
        <w:rPr>
          <w:spacing w:val="9"/>
        </w:rPr>
        <w:t>3.</w:t>
      </w:r>
      <w:r>
        <w:rPr>
          <w:spacing w:val="9"/>
        </w:rPr>
        <w:t xml:space="preserve"> </w:t>
      </w:r>
      <w:r>
        <w:rPr>
          <w:spacing w:val="9"/>
        </w:rPr>
        <w:t>常用钢的热处理规范，综合分析机械制</w:t>
      </w:r>
      <w:r>
        <w:rPr>
          <w:spacing w:val="8"/>
        </w:rPr>
        <w:t>造工艺流程中各</w:t>
      </w:r>
      <w:r>
        <w:rPr/>
        <w:t xml:space="preserve"> </w:t>
      </w:r>
      <w:r>
        <w:rPr>
          <w:spacing w:val="8"/>
        </w:rPr>
        <w:t>热处理工序的目的、工艺参数制定、组织形貌及性能特点等。</w:t>
      </w:r>
    </w:p>
    <w:p>
      <w:pPr>
        <w:ind w:left="649"/>
        <w:spacing w:before="26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45"/>
        <w:spacing w:before="261" w:line="226" w:lineRule="auto"/>
        <w:rPr/>
      </w:pPr>
      <w:r>
        <w:rPr>
          <w:spacing w:val="6"/>
        </w:rPr>
        <w:t>一、简答题（8小题，共80分）</w:t>
      </w:r>
    </w:p>
    <w:p>
      <w:pPr>
        <w:pStyle w:val="BodyText"/>
        <w:ind w:left="651"/>
        <w:spacing w:before="261" w:line="229" w:lineRule="auto"/>
        <w:rPr/>
      </w:pPr>
      <w:r>
        <w:rPr>
          <w:spacing w:val="6"/>
        </w:rPr>
        <w:t>二、综合论述题（3小题，共70分）</w:t>
      </w:r>
    </w:p>
    <w:p>
      <w:pPr>
        <w:pStyle w:val="BodyText"/>
        <w:ind w:left="649" w:right="2721"/>
        <w:spacing w:before="252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left="12" w:right="2" w:firstLine="625"/>
        <w:spacing w:before="55" w:line="337" w:lineRule="auto"/>
        <w:rPr/>
      </w:pPr>
      <w:r>
        <w:rPr>
          <w:spacing w:val="-3"/>
        </w:rPr>
        <w:t>《金属学与热处理原理（第3版）》，崔忠圻，刘北兴编，哈</w:t>
      </w:r>
      <w:r>
        <w:rPr>
          <w:spacing w:val="4"/>
        </w:rPr>
        <w:t xml:space="preserve"> </w:t>
      </w:r>
      <w:r>
        <w:rPr>
          <w:spacing w:val="5"/>
        </w:rPr>
        <w:t>尔滨工业大学出版社，2017年。</w:t>
      </w:r>
    </w:p>
    <w:p>
      <w:pPr>
        <w:ind w:firstLine="2928"/>
        <w:spacing w:line="3379" w:lineRule="exact"/>
        <w:rPr/>
      </w:pPr>
      <w:r>
        <w:rPr>
          <w:position w:val="-67"/>
        </w:rPr>
        <w:drawing>
          <wp:inline distT="0" distB="0" distL="0" distR="0">
            <wp:extent cx="1626107" cy="214579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26107" cy="214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9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40"/>
      <w:pgMar w:top="1431" w:right="1574" w:bottom="0" w:left="155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2024-10-10T17:27:18</vt:filetime>
  </property>
</Properties>
</file>