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84F51">
      <w:pPr>
        <w:tabs>
          <w:tab w:val="center" w:pos="1620"/>
          <w:tab w:val="right" w:pos="3240"/>
        </w:tabs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1" w:name="_GoBack"/>
      <w:bookmarkEnd w:id="1"/>
      <w:r>
        <w:rPr>
          <w:rFonts w:hint="eastAsia" w:ascii="宋体" w:hAnsi="宋体" w:eastAsia="宋体" w:cs="宋体"/>
        </w:rPr>
        <w:drawing>
          <wp:inline distT="0" distB="0" distL="114300" distR="114300">
            <wp:extent cx="1734185" cy="361950"/>
            <wp:effectExtent l="0" t="0" r="184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90C60"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硕士研究生招生考试（初试）业务课考试大纲</w:t>
      </w:r>
    </w:p>
    <w:p w14:paraId="23F8F253">
      <w:pPr>
        <w:spacing w:line="500" w:lineRule="exact"/>
        <w:ind w:right="-386" w:rightChars="-184" w:firstLine="280" w:firstLineChars="100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考试科目：    西方经济学        科目代码：    811          </w:t>
      </w:r>
    </w:p>
    <w:p w14:paraId="163C5B6F">
      <w:pPr>
        <w:numPr>
          <w:ilvl w:val="0"/>
          <w:numId w:val="1"/>
        </w:num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 xml:space="preserve">参考书目（所列参考书目仅供参考，非考试科目指定用书）： </w:t>
      </w:r>
    </w:p>
    <w:p w14:paraId="605095A4">
      <w:pPr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《西方经济学》（第七版），高鸿业主编，中国人民大学出版社，2018年</w:t>
      </w:r>
    </w:p>
    <w:p w14:paraId="7C8E54E0">
      <w:pPr>
        <w:numPr>
          <w:ilvl w:val="0"/>
          <w:numId w:val="1"/>
        </w:num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考试形式</w:t>
      </w:r>
    </w:p>
    <w:p w14:paraId="12C75BBA">
      <w:pPr>
        <w:ind w:firstLine="720" w:firstLineChars="3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试卷满分：        150分           考试时间：  180 分钟</w:t>
      </w:r>
    </w:p>
    <w:p w14:paraId="637E1BE7">
      <w:pPr>
        <w:ind w:firstLine="720" w:firstLineChars="3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答题方式：闭卷、笔试</w:t>
      </w:r>
    </w:p>
    <w:p w14:paraId="37F9158E">
      <w:pPr>
        <w:ind w:firstLine="720" w:firstLineChars="3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各部分内容及占比</w:t>
      </w:r>
    </w:p>
    <w:p w14:paraId="3692C5E1">
      <w:pPr>
        <w:ind w:firstLine="720" w:firstLineChars="3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微观占70%左右，宏观占30%左右</w:t>
      </w:r>
    </w:p>
    <w:p w14:paraId="2100CB9F">
      <w:pPr>
        <w:numPr>
          <w:ilvl w:val="0"/>
          <w:numId w:val="1"/>
        </w:numPr>
        <w:ind w:left="763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考试内容范围：</w:t>
      </w:r>
    </w:p>
    <w:p w14:paraId="43FA5C28">
      <w:pPr>
        <w:numPr>
          <w:ilvl w:val="0"/>
          <w:numId w:val="2"/>
        </w:numPr>
        <w:rPr>
          <w:rFonts w:hint="eastAsia" w:ascii="宋体" w:hAnsi="宋体" w:eastAsia="宋体" w:cs="宋体"/>
          <w:bCs/>
          <w:sz w:val="28"/>
          <w:szCs w:val="28"/>
        </w:rPr>
      </w:pPr>
      <w:bookmarkStart w:id="0" w:name="_Hlk12349171"/>
      <w:r>
        <w:rPr>
          <w:rFonts w:hint="eastAsia" w:ascii="宋体" w:hAnsi="宋体" w:eastAsia="宋体" w:cs="宋体"/>
          <w:bCs/>
          <w:sz w:val="28"/>
          <w:szCs w:val="28"/>
        </w:rPr>
        <w:t>微观部分</w:t>
      </w:r>
    </w:p>
    <w:p w14:paraId="1A8DEDA0">
      <w:pPr>
        <w:ind w:firstLine="141" w:firstLineChars="67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1.1 需求、供给和价格</w:t>
      </w:r>
    </w:p>
    <w:p w14:paraId="65907A17">
      <w:pPr>
        <w:ind w:left="424" w:leftChars="202" w:firstLine="2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微观经济学的特点、需求、供给、均衡价格、需求弹性和供给弹性、运用需求供给和均衡价格的事例</w:t>
      </w:r>
    </w:p>
    <w:p w14:paraId="5A4D2DDB">
      <w:pPr>
        <w:ind w:firstLine="141" w:firstLineChars="67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1.2 消费者选择</w:t>
      </w:r>
    </w:p>
    <w:p w14:paraId="0D9DA17D">
      <w:pPr>
        <w:ind w:firstLine="417" w:firstLineChars="19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基数效用理论、序数效用理论、替代效应与收入效应  </w:t>
      </w:r>
    </w:p>
    <w:p w14:paraId="378C8159">
      <w:pPr>
        <w:ind w:firstLine="141" w:firstLineChars="67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1.3 生产理论</w:t>
      </w:r>
    </w:p>
    <w:p w14:paraId="55F5CE7D">
      <w:pPr>
        <w:ind w:firstLine="417" w:firstLineChars="19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厂商和生产、短期生产函数、长期生产函数、成本、短期成本曲线、长期成本曲线</w:t>
      </w:r>
    </w:p>
    <w:p w14:paraId="515E3FBD">
      <w:pPr>
        <w:ind w:firstLine="141" w:firstLineChars="67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1.4 市场理论</w:t>
      </w:r>
    </w:p>
    <w:p w14:paraId="7ABAB6AB">
      <w:pPr>
        <w:ind w:firstLine="417" w:firstLineChars="19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完全竞争市场、完全垄断市场、垄断竞争市场、寡头垄断市场</w:t>
      </w:r>
    </w:p>
    <w:p w14:paraId="7575D6BC">
      <w:pPr>
        <w:ind w:firstLine="141" w:firstLineChars="67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1.5 生产要素价格理论</w:t>
      </w:r>
    </w:p>
    <w:p w14:paraId="74163C27">
      <w:pPr>
        <w:ind w:left="424" w:leftChars="202" w:firstLine="2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完全竞争厂商使用生产要素的原则与对生产要素的需求曲线、劳动供给和工资率的决定、土地供给和地租的决定、洛伦茨曲线与基尼系数</w:t>
      </w:r>
    </w:p>
    <w:p w14:paraId="60362D5A">
      <w:pPr>
        <w:ind w:firstLine="141" w:firstLineChars="67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1.6 博弈论</w:t>
      </w:r>
    </w:p>
    <w:p w14:paraId="05B8E64F">
      <w:pPr>
        <w:ind w:left="424" w:leftChars="202" w:firstLine="2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博弈论与策略、完全信息静态博弈：纯策略博弈</w:t>
      </w:r>
    </w:p>
    <w:p w14:paraId="6C583F3C">
      <w:pPr>
        <w:ind w:firstLine="141" w:firstLineChars="67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1.7 市场失灵与微观经济政策</w:t>
      </w:r>
    </w:p>
    <w:p w14:paraId="0E02C03E">
      <w:pPr>
        <w:ind w:left="424" w:leftChars="202" w:firstLine="2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不完全竞争、外部性、公共物品与公共资源、信息不完全和不对称</w:t>
      </w:r>
    </w:p>
    <w:p w14:paraId="728CB113">
      <w:pPr>
        <w:numPr>
          <w:ilvl w:val="0"/>
          <w:numId w:val="2"/>
        </w:numPr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宏观部分</w:t>
      </w:r>
    </w:p>
    <w:p w14:paraId="1E04261E">
      <w:pPr>
        <w:ind w:firstLine="141" w:firstLineChars="67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2.1 宏观经济的基本指标及其衡量</w:t>
      </w:r>
    </w:p>
    <w:p w14:paraId="07E30221">
      <w:pPr>
        <w:ind w:left="424" w:leftChars="202" w:firstLine="2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宏观经济学的特点、国民生产总会及其核算方法、国民收入其他指标、国民收入基本公式、名义GDP和实际GDP、失业和物价水平的衡量</w:t>
      </w:r>
    </w:p>
    <w:p w14:paraId="788C554A">
      <w:pPr>
        <w:ind w:firstLine="141" w:firstLineChars="67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bCs/>
          <w:szCs w:val="21"/>
        </w:rPr>
        <w:t>2.2 国民收入的决定：收入支出模型</w:t>
      </w:r>
    </w:p>
    <w:p w14:paraId="69BC7646">
      <w:pPr>
        <w:ind w:left="424" w:leftChars="202" w:firstLine="2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均衡产出、凯恩斯的消费理论、两部门经济中国民收入的决定及其函数</w:t>
      </w:r>
    </w:p>
    <w:p w14:paraId="5C684934">
      <w:pPr>
        <w:ind w:firstLine="141" w:firstLineChars="67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2.3 失业和通货膨胀</w:t>
      </w:r>
    </w:p>
    <w:p w14:paraId="3CC9DDA9">
      <w:pPr>
        <w:ind w:left="424" w:leftChars="202" w:firstLine="2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失业的描述、原因和影响，通货膨胀的描述、原因和成本，失业与通货膨胀的关系</w:t>
      </w:r>
    </w:p>
    <w:p w14:paraId="02E39D89">
      <w:pPr>
        <w:ind w:firstLine="141" w:firstLineChars="67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bCs/>
          <w:szCs w:val="21"/>
        </w:rPr>
        <w:t>2.4 宏观经济政策</w:t>
      </w:r>
    </w:p>
    <w:p w14:paraId="26E31F0E">
      <w:pPr>
        <w:ind w:left="424" w:leftChars="202" w:firstLine="2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宏观经济政策目标以及经济政策的影响、财政政策及其效果（不包括IS-LM分析）、货币政策及其效果（不包括IS-LM分析）。</w:t>
      </w:r>
    </w:p>
    <w:bookmarkEnd w:id="0"/>
    <w:p w14:paraId="4F53EA66">
      <w:pPr>
        <w:rPr>
          <w:rFonts w:hint="eastAsia" w:ascii="宋体" w:hAnsi="宋体" w:eastAsia="宋体" w:cs="宋体"/>
          <w:b/>
          <w:sz w:val="24"/>
        </w:rPr>
      </w:pPr>
    </w:p>
    <w:p w14:paraId="7F0B9504">
      <w:pPr>
        <w:rPr>
          <w:rFonts w:hint="eastAsia" w:ascii="宋体" w:hAnsi="宋体" w:eastAsia="宋体" w:cs="宋体"/>
          <w:sz w:val="24"/>
        </w:rPr>
      </w:pPr>
    </w:p>
    <w:p w14:paraId="4BF7965A">
      <w:pPr>
        <w:rPr>
          <w:rFonts w:hint="eastAsia" w:ascii="宋体" w:hAnsi="宋体" w:eastAsia="宋体" w:cs="宋体"/>
          <w:sz w:val="24"/>
        </w:rPr>
      </w:pPr>
    </w:p>
    <w:sectPr>
      <w:headerReference r:id="rId3" w:type="default"/>
      <w:pgSz w:w="11907" w:h="16840"/>
      <w:pgMar w:top="567" w:right="1134" w:bottom="567" w:left="1134" w:header="567" w:footer="794" w:gutter="0"/>
      <w:cols w:space="720" w:num="1"/>
      <w:docGrid w:type="lines" w:linePitch="6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14BE4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33EC8"/>
    <w:multiLevelType w:val="multilevel"/>
    <w:tmpl w:val="2F533EC8"/>
    <w:lvl w:ilvl="0" w:tentative="0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67CB151B"/>
    <w:multiLevelType w:val="multilevel"/>
    <w:tmpl w:val="67CB151B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69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ZTkyZTBkNjJhYjZmMmIxMjIxMWIwZjVmNzI5NGQifQ=="/>
  </w:docVars>
  <w:rsids>
    <w:rsidRoot w:val="00E258BF"/>
    <w:rsid w:val="00002E7B"/>
    <w:rsid w:val="000340DC"/>
    <w:rsid w:val="000B48AD"/>
    <w:rsid w:val="0015163D"/>
    <w:rsid w:val="00180645"/>
    <w:rsid w:val="001D53A0"/>
    <w:rsid w:val="002037D5"/>
    <w:rsid w:val="00207B5B"/>
    <w:rsid w:val="002201C9"/>
    <w:rsid w:val="002311C1"/>
    <w:rsid w:val="00246D6B"/>
    <w:rsid w:val="00282573"/>
    <w:rsid w:val="00290871"/>
    <w:rsid w:val="002C1560"/>
    <w:rsid w:val="002C3293"/>
    <w:rsid w:val="00301DB4"/>
    <w:rsid w:val="00333E96"/>
    <w:rsid w:val="00344566"/>
    <w:rsid w:val="00351FEF"/>
    <w:rsid w:val="0036665A"/>
    <w:rsid w:val="003A6867"/>
    <w:rsid w:val="003C19EE"/>
    <w:rsid w:val="00404E2F"/>
    <w:rsid w:val="004052BD"/>
    <w:rsid w:val="0040641D"/>
    <w:rsid w:val="00415A57"/>
    <w:rsid w:val="00423BDE"/>
    <w:rsid w:val="00450B6F"/>
    <w:rsid w:val="00462A02"/>
    <w:rsid w:val="004C47FA"/>
    <w:rsid w:val="004F470F"/>
    <w:rsid w:val="005408D0"/>
    <w:rsid w:val="0059252D"/>
    <w:rsid w:val="00597C72"/>
    <w:rsid w:val="005D6903"/>
    <w:rsid w:val="005E6761"/>
    <w:rsid w:val="005E7D29"/>
    <w:rsid w:val="0060128F"/>
    <w:rsid w:val="006150F4"/>
    <w:rsid w:val="00627E14"/>
    <w:rsid w:val="00643E63"/>
    <w:rsid w:val="006754D1"/>
    <w:rsid w:val="006845AB"/>
    <w:rsid w:val="006A190A"/>
    <w:rsid w:val="006A27B1"/>
    <w:rsid w:val="006A76B5"/>
    <w:rsid w:val="006C7BE1"/>
    <w:rsid w:val="006E1187"/>
    <w:rsid w:val="0072208B"/>
    <w:rsid w:val="00731235"/>
    <w:rsid w:val="007339CD"/>
    <w:rsid w:val="00735BF2"/>
    <w:rsid w:val="00736D7A"/>
    <w:rsid w:val="007B6148"/>
    <w:rsid w:val="007C3F1B"/>
    <w:rsid w:val="007D6450"/>
    <w:rsid w:val="00806401"/>
    <w:rsid w:val="008117E4"/>
    <w:rsid w:val="0082168C"/>
    <w:rsid w:val="008941D0"/>
    <w:rsid w:val="008B492D"/>
    <w:rsid w:val="008B7EA0"/>
    <w:rsid w:val="008E661B"/>
    <w:rsid w:val="00915044"/>
    <w:rsid w:val="0094302E"/>
    <w:rsid w:val="00957169"/>
    <w:rsid w:val="0097362E"/>
    <w:rsid w:val="009842E5"/>
    <w:rsid w:val="00994E45"/>
    <w:rsid w:val="009C7FDA"/>
    <w:rsid w:val="00A07068"/>
    <w:rsid w:val="00A33D62"/>
    <w:rsid w:val="00A53E2E"/>
    <w:rsid w:val="00A619AC"/>
    <w:rsid w:val="00A66C1D"/>
    <w:rsid w:val="00A76DD2"/>
    <w:rsid w:val="00AA670C"/>
    <w:rsid w:val="00AC12D1"/>
    <w:rsid w:val="00B37183"/>
    <w:rsid w:val="00B512BD"/>
    <w:rsid w:val="00B719C4"/>
    <w:rsid w:val="00B77B34"/>
    <w:rsid w:val="00BA257A"/>
    <w:rsid w:val="00C003CC"/>
    <w:rsid w:val="00C0529B"/>
    <w:rsid w:val="00C3562C"/>
    <w:rsid w:val="00C42F90"/>
    <w:rsid w:val="00C74C94"/>
    <w:rsid w:val="00C84717"/>
    <w:rsid w:val="00C90DEC"/>
    <w:rsid w:val="00CA326E"/>
    <w:rsid w:val="00CA38E3"/>
    <w:rsid w:val="00CA6B1B"/>
    <w:rsid w:val="00CD5480"/>
    <w:rsid w:val="00CF3630"/>
    <w:rsid w:val="00D10814"/>
    <w:rsid w:val="00D145DE"/>
    <w:rsid w:val="00D27AF5"/>
    <w:rsid w:val="00D60B2B"/>
    <w:rsid w:val="00D82825"/>
    <w:rsid w:val="00DB1E68"/>
    <w:rsid w:val="00DE5C58"/>
    <w:rsid w:val="00DF1F8A"/>
    <w:rsid w:val="00E0010F"/>
    <w:rsid w:val="00E16D96"/>
    <w:rsid w:val="00E258BF"/>
    <w:rsid w:val="00E35AAA"/>
    <w:rsid w:val="00E5004F"/>
    <w:rsid w:val="00E94E0F"/>
    <w:rsid w:val="00EA062A"/>
    <w:rsid w:val="00ED5E3E"/>
    <w:rsid w:val="00ED7911"/>
    <w:rsid w:val="00EE25D1"/>
    <w:rsid w:val="00EF491E"/>
    <w:rsid w:val="00EF6484"/>
    <w:rsid w:val="00F07E3C"/>
    <w:rsid w:val="00F3061C"/>
    <w:rsid w:val="00F404B2"/>
    <w:rsid w:val="00F701C2"/>
    <w:rsid w:val="00F86520"/>
    <w:rsid w:val="00F86D75"/>
    <w:rsid w:val="00F90030"/>
    <w:rsid w:val="00F93812"/>
    <w:rsid w:val="00FA021D"/>
    <w:rsid w:val="00FC500A"/>
    <w:rsid w:val="00FE3B99"/>
    <w:rsid w:val="0EED71CB"/>
    <w:rsid w:val="186E6990"/>
    <w:rsid w:val="1A210E2A"/>
    <w:rsid w:val="1DAD16CF"/>
    <w:rsid w:val="201546A3"/>
    <w:rsid w:val="25B43E2A"/>
    <w:rsid w:val="2B4C0FD7"/>
    <w:rsid w:val="34AF58B8"/>
    <w:rsid w:val="36B079F7"/>
    <w:rsid w:val="3A344A39"/>
    <w:rsid w:val="4C2653B0"/>
    <w:rsid w:val="53505B46"/>
    <w:rsid w:val="56CF5858"/>
    <w:rsid w:val="5A704E3D"/>
    <w:rsid w:val="60B073D8"/>
    <w:rsid w:val="7CEB1C01"/>
    <w:rsid w:val="7E233B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uiPriority w:val="0"/>
    <w:rPr>
      <w:kern w:val="2"/>
      <w:sz w:val="18"/>
      <w:szCs w:val="18"/>
    </w:r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670</Words>
  <Characters>717</Characters>
  <Lines>5</Lines>
  <Paragraphs>1</Paragraphs>
  <TotalTime>0</TotalTime>
  <ScaleCrop>false</ScaleCrop>
  <LinksUpToDate>false</LinksUpToDate>
  <CharactersWithSpaces>781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2008-07-07T07:25:00Z</dcterms:created>
  <dc:creator>zsd</dc:creator>
  <cp:lastModifiedBy>vertesyuan</cp:lastModifiedBy>
  <cp:lastPrinted>2008-07-03T05:39:00Z</cp:lastPrinted>
  <dcterms:modified xsi:type="dcterms:W3CDTF">2024-10-10T07:16:19Z</dcterms:modified>
  <dc:title>浙江师范大学2004年研究生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>
    <vt:lpwstr>6</vt:lpwstr>
  </property>
  <property fmtid="{D5CDD505-2E9C-101B-9397-08002B2CF9AE}" pid="4" name="ICV">
    <vt:lpwstr>D85F8C3380D74F84BDC8F813DA174183_13</vt:lpwstr>
  </property>
</Properties>
</file>