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B0598B">
      <w:pPr>
        <w:spacing w:line="520" w:lineRule="exact"/>
        <w:jc w:val="center"/>
        <w:rPr>
          <w:rFonts w:ascii="Times New Roman" w:hAnsi="Times New Roman" w:eastAsia="华文中宋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华文中宋"/>
          <w:b/>
          <w:sz w:val="32"/>
          <w:szCs w:val="32"/>
        </w:rPr>
        <w:t>2025年硕士研究生</w:t>
      </w:r>
      <w:r>
        <w:rPr>
          <w:rFonts w:hint="eastAsia" w:ascii="Times New Roman" w:hAnsi="Times New Roman" w:eastAsia="华文中宋"/>
          <w:b/>
          <w:sz w:val="32"/>
          <w:szCs w:val="32"/>
          <w:lang w:val="en-US" w:eastAsia="zh-CN"/>
        </w:rPr>
        <w:t>招生</w:t>
      </w:r>
      <w:r>
        <w:rPr>
          <w:rFonts w:ascii="Times New Roman" w:hAnsi="Times New Roman" w:eastAsia="华文中宋"/>
          <w:b/>
          <w:sz w:val="32"/>
          <w:szCs w:val="32"/>
        </w:rPr>
        <w:t>考试</w:t>
      </w:r>
    </w:p>
    <w:p w14:paraId="52BC95D9">
      <w:pPr>
        <w:spacing w:line="520" w:lineRule="exact"/>
        <w:jc w:val="center"/>
        <w:rPr>
          <w:rFonts w:ascii="Times New Roman" w:hAnsi="Times New Roman" w:eastAsia="华文中宋"/>
          <w:b/>
          <w:sz w:val="32"/>
          <w:szCs w:val="32"/>
        </w:rPr>
      </w:pPr>
      <w:r>
        <w:rPr>
          <w:rFonts w:ascii="Times New Roman" w:hAnsi="Times New Roman" w:eastAsia="华文中宋"/>
          <w:b/>
          <w:sz w:val="32"/>
          <w:szCs w:val="32"/>
        </w:rPr>
        <w:t>初试</w:t>
      </w:r>
      <w:r>
        <w:rPr>
          <w:rFonts w:hint="eastAsia" w:ascii="Times New Roman" w:hAnsi="Times New Roman" w:eastAsia="华文中宋"/>
          <w:b/>
          <w:sz w:val="32"/>
          <w:szCs w:val="32"/>
          <w:u w:val="single"/>
          <w:lang w:eastAsia="zh-CN"/>
        </w:rPr>
        <w:t>《</w:t>
      </w:r>
      <w:r>
        <w:rPr>
          <w:rFonts w:ascii="Times New Roman" w:hAnsi="Times New Roman" w:eastAsia="华文中宋"/>
          <w:b/>
          <w:sz w:val="32"/>
          <w:szCs w:val="32"/>
          <w:u w:val="thick"/>
        </w:rPr>
        <w:t>翻译基础</w:t>
      </w:r>
      <w:r>
        <w:rPr>
          <w:rFonts w:hint="eastAsia" w:ascii="Times New Roman" w:hAnsi="Times New Roman" w:eastAsia="华文中宋"/>
          <w:b/>
          <w:sz w:val="32"/>
          <w:szCs w:val="32"/>
          <w:u w:val="thick"/>
        </w:rPr>
        <w:t>（英语）</w:t>
      </w:r>
      <w:r>
        <w:rPr>
          <w:rFonts w:hint="eastAsia" w:ascii="Times New Roman" w:hAnsi="Times New Roman" w:eastAsia="华文中宋"/>
          <w:b/>
          <w:sz w:val="32"/>
          <w:szCs w:val="32"/>
          <w:u w:val="thick"/>
          <w:lang w:eastAsia="zh-CN"/>
        </w:rPr>
        <w:t>》</w:t>
      </w:r>
      <w:r>
        <w:rPr>
          <w:rFonts w:ascii="Times New Roman" w:hAnsi="Times New Roman" w:eastAsia="华文中宋"/>
          <w:b/>
          <w:sz w:val="32"/>
          <w:szCs w:val="32"/>
        </w:rPr>
        <w:t>科目考试大纲</w:t>
      </w:r>
    </w:p>
    <w:p w14:paraId="346EF0CE">
      <w:pPr>
        <w:spacing w:line="520" w:lineRule="exact"/>
        <w:ind w:firstLine="562" w:firstLineChars="20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一、考查目标</w:t>
      </w:r>
    </w:p>
    <w:p w14:paraId="3F1F4904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《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 HYPERLINK "http://book.kaoyantj.com/kaoyanbook_search.asp?shuming=%D3%A2%D3%EF%B7%AD%D2%EB%BB%F9%B4%A1&amp;xuanze=2" \o "进入网上书城检索书籍《英语翻译基础》" \t "http://download.kaoyantj.com/kaoyanzhuanyekedagang/2014/07/10/_blank" </w:instrText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>
        <w:rPr>
          <w:rStyle w:val="7"/>
          <w:rFonts w:ascii="Times New Roman" w:hAnsi="Times New Roman"/>
          <w:color w:val="000000"/>
          <w:sz w:val="28"/>
          <w:szCs w:val="28"/>
        </w:rPr>
        <w:t>翻译基础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英语</w:t>
      </w:r>
      <w:r>
        <w:rPr>
          <w:rFonts w:hint="eastAsia" w:ascii="Times New Roman" w:hAnsi="Times New Roman"/>
          <w:color w:val="000000"/>
          <w:sz w:val="28"/>
          <w:szCs w:val="28"/>
          <w:lang w:eastAsia="zh-CN"/>
        </w:rPr>
        <w:t>）</w:t>
      </w:r>
      <w:r>
        <w:rPr>
          <w:rFonts w:ascii="Times New Roman" w:hAnsi="Times New Roman"/>
          <w:color w:val="000000"/>
          <w:sz w:val="28"/>
          <w:szCs w:val="28"/>
        </w:rPr>
        <w:t>》是全日制翻译硕士专业学位（MTI）研究生入学考试的基础课考试科目，旨在测试考生是否具备基础翻译能力</w:t>
      </w:r>
      <w:r>
        <w:rPr>
          <w:rFonts w:hint="eastAsia" w:ascii="Times New Roman" w:hAnsi="Times New Roman"/>
          <w:color w:val="000000"/>
          <w:sz w:val="28"/>
          <w:szCs w:val="28"/>
        </w:rPr>
        <w:t>，</w:t>
      </w:r>
      <w:r>
        <w:rPr>
          <w:rFonts w:ascii="Times New Roman" w:hAnsi="Times New Roman"/>
          <w:color w:val="000000"/>
          <w:sz w:val="28"/>
          <w:szCs w:val="28"/>
        </w:rPr>
        <w:t>其目的是考察考生的英汉互译实践能力是否达到进入MIT学习的水平。</w:t>
      </w:r>
    </w:p>
    <w:p w14:paraId="335B8235">
      <w:pPr>
        <w:spacing w:line="520" w:lineRule="exact"/>
        <w:ind w:firstLine="562" w:firstLineChars="20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二、考试形式与试卷结构</w:t>
      </w:r>
    </w:p>
    <w:p w14:paraId="4E88A09E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（一）试卷满分及考试时间</w:t>
      </w:r>
    </w:p>
    <w:p w14:paraId="3A9ACE34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本试卷满分150分。考试时间为3小时。</w:t>
      </w:r>
    </w:p>
    <w:p w14:paraId="39162996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（二）答题方式</w:t>
      </w:r>
    </w:p>
    <w:p w14:paraId="76B059E8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闭卷，笔试</w:t>
      </w:r>
    </w:p>
    <w:p w14:paraId="2DD31328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（三）试卷内容结构</w:t>
      </w:r>
    </w:p>
    <w:p w14:paraId="2980F8DF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本考试包括二个部分：普通篇章英汉互译100分，专业篇章英汉互译50分。总分150分</w:t>
      </w:r>
    </w:p>
    <w:p w14:paraId="47A42000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（四）试卷题型结构</w:t>
      </w:r>
    </w:p>
    <w:p w14:paraId="6C32C118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1.普通篇章英汉互译</w:t>
      </w:r>
    </w:p>
    <w:p w14:paraId="648DC955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英译汉</w:t>
      </w:r>
      <w:r>
        <w:rPr>
          <w:rFonts w:hint="eastAsia" w:ascii="Times New Roman" w:hAnsi="Times New Roman"/>
          <w:color w:val="000000"/>
          <w:sz w:val="28"/>
          <w:szCs w:val="28"/>
        </w:rPr>
        <w:t>：</w:t>
      </w:r>
      <w:r>
        <w:rPr>
          <w:rFonts w:ascii="Times New Roman" w:hAnsi="Times New Roman"/>
          <w:color w:val="000000"/>
          <w:sz w:val="28"/>
          <w:szCs w:val="28"/>
        </w:rPr>
        <w:t>两段或一篇文章，不少于350个单词</w:t>
      </w:r>
      <w:r>
        <w:rPr>
          <w:rFonts w:hint="eastAsia" w:ascii="Times New Roman" w:hAnsi="Times New Roman"/>
          <w:color w:val="000000"/>
          <w:sz w:val="28"/>
          <w:szCs w:val="28"/>
        </w:rPr>
        <w:t>，</w:t>
      </w:r>
      <w:r>
        <w:rPr>
          <w:rFonts w:ascii="Times New Roman" w:hAnsi="Times New Roman"/>
          <w:color w:val="000000"/>
          <w:sz w:val="28"/>
          <w:szCs w:val="28"/>
        </w:rPr>
        <w:t>50分</w:t>
      </w:r>
      <w:r>
        <w:rPr>
          <w:rFonts w:hint="eastAsia" w:ascii="Times New Roman" w:hAnsi="Times New Roman"/>
          <w:color w:val="000000"/>
          <w:sz w:val="28"/>
          <w:szCs w:val="28"/>
        </w:rPr>
        <w:t>；</w:t>
      </w:r>
    </w:p>
    <w:p w14:paraId="02BEC43A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汉译英</w:t>
      </w:r>
      <w:r>
        <w:rPr>
          <w:rFonts w:hint="eastAsia" w:ascii="Times New Roman" w:hAnsi="Times New Roman"/>
          <w:color w:val="000000"/>
          <w:sz w:val="28"/>
          <w:szCs w:val="28"/>
        </w:rPr>
        <w:t>：</w:t>
      </w:r>
      <w:r>
        <w:rPr>
          <w:rFonts w:ascii="Times New Roman" w:hAnsi="Times New Roman"/>
          <w:color w:val="000000"/>
          <w:sz w:val="28"/>
          <w:szCs w:val="28"/>
        </w:rPr>
        <w:t>两段或一篇文章，不少于300个汉字，50分</w:t>
      </w:r>
      <w:r>
        <w:rPr>
          <w:rFonts w:hint="eastAsia" w:ascii="Times New Roman" w:hAnsi="Times New Roman"/>
          <w:color w:val="000000"/>
          <w:sz w:val="28"/>
          <w:szCs w:val="28"/>
        </w:rPr>
        <w:t>。</w:t>
      </w:r>
    </w:p>
    <w:p w14:paraId="515C22BD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2.专业篇章英汉互译</w:t>
      </w:r>
    </w:p>
    <w:p w14:paraId="737F3EA8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英译汉</w:t>
      </w:r>
      <w:r>
        <w:rPr>
          <w:rFonts w:hint="eastAsia" w:ascii="Times New Roman" w:hAnsi="Times New Roman"/>
          <w:color w:val="000000"/>
          <w:sz w:val="28"/>
          <w:szCs w:val="28"/>
        </w:rPr>
        <w:t>：</w:t>
      </w:r>
      <w:r>
        <w:rPr>
          <w:rFonts w:ascii="Times New Roman" w:hAnsi="Times New Roman"/>
          <w:color w:val="000000"/>
          <w:sz w:val="28"/>
          <w:szCs w:val="28"/>
        </w:rPr>
        <w:t>两段或一篇文章，不少于300个单词，25分</w:t>
      </w:r>
      <w:r>
        <w:rPr>
          <w:rFonts w:hint="eastAsia" w:ascii="Times New Roman" w:hAnsi="Times New Roman"/>
          <w:color w:val="000000"/>
          <w:sz w:val="28"/>
          <w:szCs w:val="28"/>
        </w:rPr>
        <w:t>；</w:t>
      </w:r>
    </w:p>
    <w:p w14:paraId="79B78F39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汉译英</w:t>
      </w:r>
      <w:r>
        <w:rPr>
          <w:rFonts w:hint="eastAsia" w:ascii="Times New Roman" w:hAnsi="Times New Roman"/>
          <w:color w:val="000000"/>
          <w:sz w:val="28"/>
          <w:szCs w:val="28"/>
        </w:rPr>
        <w:t>：</w:t>
      </w:r>
      <w:r>
        <w:rPr>
          <w:rFonts w:ascii="Times New Roman" w:hAnsi="Times New Roman"/>
          <w:color w:val="000000"/>
          <w:sz w:val="28"/>
          <w:szCs w:val="28"/>
        </w:rPr>
        <w:t>两段或一篇文章，不少于250个汉字，25分</w:t>
      </w:r>
      <w:r>
        <w:rPr>
          <w:rFonts w:hint="eastAsia" w:ascii="Times New Roman" w:hAnsi="Times New Roman"/>
          <w:color w:val="000000"/>
          <w:sz w:val="28"/>
          <w:szCs w:val="28"/>
        </w:rPr>
        <w:t>。</w:t>
      </w:r>
    </w:p>
    <w:p w14:paraId="61F6C959">
      <w:pPr>
        <w:spacing w:line="520" w:lineRule="exact"/>
        <w:ind w:firstLine="562" w:firstLineChars="20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三、考查内容及要求</w:t>
      </w:r>
    </w:p>
    <w:p w14:paraId="169DD81B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（一）普通篇章英汉互译</w:t>
      </w:r>
    </w:p>
    <w:p w14:paraId="445DE573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要求应试者具备英汉互译的基本技巧和能力；初步了解中国和英语国家的社会、文化等背景知识；译文忠实原文，无明显误译、漏译；译文通顺，用词正确、表达基本无误；译文无明显语法错误。</w:t>
      </w:r>
    </w:p>
    <w:p w14:paraId="0D4577A2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（二）专业篇章英汉互译</w:t>
      </w:r>
    </w:p>
    <w:p w14:paraId="35272F9D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要求应试者具备英汉互译的基本技巧和能力；初步了解建筑，土木工程，交通工程，机械工程，环境工程以及工程管理等领域的背景知识；译文忠实原文，无明显误译、漏译；译文通顺，用词正确、表达基本无误；译文无明显语法错误。</w:t>
      </w:r>
    </w:p>
    <w:p w14:paraId="061BCFDA">
      <w:pPr>
        <w:spacing w:line="520" w:lineRule="exact"/>
        <w:ind w:firstLine="562" w:firstLineChars="20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四、考试用具说明</w:t>
      </w:r>
    </w:p>
    <w:p w14:paraId="0ACB649A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本考试需考生用黑色水性笔将答案书写在答题纸上，字迹清楚，标清题号。</w:t>
      </w:r>
    </w:p>
    <w:p w14:paraId="095A43B5">
      <w:pPr>
        <w:spacing w:line="520" w:lineRule="exact"/>
        <w:ind w:firstLine="562" w:firstLineChars="20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五、参考书目或参考资料</w:t>
      </w:r>
    </w:p>
    <w:p w14:paraId="155BE1A0"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无具体参考书目</w:t>
      </w:r>
    </w:p>
    <w:p w14:paraId="6955BCF2">
      <w:pPr>
        <w:tabs>
          <w:tab w:val="left" w:pos="540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5143500</wp:posOffset>
            </wp:positionH>
            <wp:positionV relativeFrom="page">
              <wp:posOffset>5770245</wp:posOffset>
            </wp:positionV>
            <wp:extent cx="1181100" cy="848995"/>
            <wp:effectExtent l="0" t="0" r="0" b="8255"/>
            <wp:wrapNone/>
            <wp:docPr id="1" name="图片 20" descr="C:\Users\PROF~1.TAN\AppData\Local\Temp\WeChat Files\f1ed8ca7ef631c512be6cdaa884b8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 descr="C:\Users\PROF~1.TAN\AppData\Local\Temp\WeChat Files\f1ed8ca7ef631c512be6cdaa884b8b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C5BA2"/>
    <w:rsid w:val="00034595"/>
    <w:rsid w:val="000A44F4"/>
    <w:rsid w:val="00212924"/>
    <w:rsid w:val="00301363"/>
    <w:rsid w:val="00354C51"/>
    <w:rsid w:val="00396A45"/>
    <w:rsid w:val="003A1F23"/>
    <w:rsid w:val="003E0755"/>
    <w:rsid w:val="00475154"/>
    <w:rsid w:val="004B657A"/>
    <w:rsid w:val="00671E42"/>
    <w:rsid w:val="00693A94"/>
    <w:rsid w:val="006B071F"/>
    <w:rsid w:val="007319BD"/>
    <w:rsid w:val="007455CD"/>
    <w:rsid w:val="007A2D8A"/>
    <w:rsid w:val="007B3862"/>
    <w:rsid w:val="008432BA"/>
    <w:rsid w:val="009A5F6A"/>
    <w:rsid w:val="00A577E1"/>
    <w:rsid w:val="00B253DE"/>
    <w:rsid w:val="00B26D19"/>
    <w:rsid w:val="00B40C30"/>
    <w:rsid w:val="00B51B40"/>
    <w:rsid w:val="00BA5272"/>
    <w:rsid w:val="00C35A57"/>
    <w:rsid w:val="00D75631"/>
    <w:rsid w:val="00D7736C"/>
    <w:rsid w:val="00DB74DE"/>
    <w:rsid w:val="00DD25F8"/>
    <w:rsid w:val="00E341EE"/>
    <w:rsid w:val="00F4072A"/>
    <w:rsid w:val="02E20153"/>
    <w:rsid w:val="1034496E"/>
    <w:rsid w:val="199453CA"/>
    <w:rsid w:val="211C34E0"/>
    <w:rsid w:val="26E1567D"/>
    <w:rsid w:val="2A55097A"/>
    <w:rsid w:val="48C71E35"/>
    <w:rsid w:val="547368D6"/>
    <w:rsid w:val="5CFC5BA2"/>
    <w:rsid w:val="782224EC"/>
    <w:rsid w:val="7A752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character" w:styleId="7">
    <w:name w:val="Hyperlink"/>
    <w:unhideWhenUsed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2024-09-24T11:15:00Z</dcterms:created>
  <dc:creator>apple</dc:creator>
  <cp:lastModifiedBy>vertesyuan</cp:lastModifiedBy>
  <dcterms:modified xsi:type="dcterms:W3CDTF">2024-10-10T08:01:00Z</dcterms:modified>
  <dc:title>《英汉互译》考试大纲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5C4B0B22C52045358E4628C44EE2DACF_13</vt:lpwstr>
  </property>
</Properties>
</file>