
<file path=[Content_Types].xml><?xml version="1.0" encoding="utf-8"?>
<Types xmlns="http://schemas.openxmlformats.org/package/2006/content-types">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ECBE75">
      <w:pPr>
        <w:spacing w:line="480" w:lineRule="exact"/>
        <w:ind w:firstLine="480" w:firstLineChars="200"/>
        <w:rPr>
          <w:rFonts w:ascii="宋体" w:hAnsi="宋体" w:cs="宋体"/>
          <w:kern w:val="0"/>
          <w:sz w:val="24"/>
        </w:rPr>
      </w:pPr>
      <w:bookmarkStart w:id="0" w:name="_GoBack"/>
      <w:bookmarkEnd w:id="0"/>
    </w:p>
    <w:p w14:paraId="6A29BE87">
      <w:pPr>
        <w:spacing w:line="480" w:lineRule="exact"/>
        <w:ind w:firstLine="480" w:firstLineChars="200"/>
        <w:rPr>
          <w:rFonts w:ascii="宋体" w:hAnsi="宋体" w:cs="宋体"/>
          <w:kern w:val="0"/>
          <w:sz w:val="24"/>
        </w:rPr>
      </w:pPr>
    </w:p>
    <w:p w14:paraId="0D7448FC">
      <w:pPr>
        <w:spacing w:line="480" w:lineRule="exact"/>
        <w:ind w:firstLine="480" w:firstLineChars="200"/>
        <w:rPr>
          <w:rFonts w:ascii="宋体" w:hAnsi="宋体" w:cs="宋体"/>
          <w:kern w:val="0"/>
          <w:sz w:val="24"/>
        </w:rPr>
      </w:pPr>
    </w:p>
    <w:p w14:paraId="24707A54">
      <w:pPr>
        <w:spacing w:line="480" w:lineRule="exact"/>
        <w:ind w:firstLine="480" w:firstLineChars="200"/>
        <w:rPr>
          <w:rFonts w:ascii="宋体" w:hAnsi="宋体" w:cs="宋体"/>
          <w:kern w:val="0"/>
          <w:sz w:val="24"/>
        </w:rPr>
      </w:pPr>
    </w:p>
    <w:p w14:paraId="7618F30C">
      <w:pPr>
        <w:spacing w:line="480" w:lineRule="exact"/>
        <w:ind w:firstLine="480" w:firstLineChars="200"/>
        <w:rPr>
          <w:rFonts w:ascii="宋体" w:hAnsi="宋体" w:cs="宋体"/>
          <w:kern w:val="0"/>
          <w:sz w:val="24"/>
        </w:rPr>
      </w:pPr>
    </w:p>
    <w:p w14:paraId="2EF4868A">
      <w:pPr>
        <w:jc w:val="center"/>
        <w:rPr>
          <w:rFonts w:hint="eastAsia"/>
        </w:rPr>
      </w:pPr>
      <w:r>
        <w:drawing>
          <wp:inline distT="0" distB="0" distL="114300" distR="114300">
            <wp:extent cx="2667635" cy="484505"/>
            <wp:effectExtent l="0" t="0" r="18415" b="10795"/>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pic:cNvPicPr>
                  </pic:nvPicPr>
                  <pic:blipFill>
                    <a:blip r:embed="rId6"/>
                    <a:stretch>
                      <a:fillRect/>
                    </a:stretch>
                  </pic:blipFill>
                  <pic:spPr>
                    <a:xfrm>
                      <a:off x="0" y="0"/>
                      <a:ext cx="2667635" cy="484505"/>
                    </a:xfrm>
                    <a:prstGeom prst="rect">
                      <a:avLst/>
                    </a:prstGeom>
                    <a:noFill/>
                    <a:ln>
                      <a:noFill/>
                    </a:ln>
                  </pic:spPr>
                </pic:pic>
              </a:graphicData>
            </a:graphic>
          </wp:inline>
        </w:drawing>
      </w:r>
    </w:p>
    <w:p w14:paraId="61711D5C">
      <w:pPr>
        <w:spacing w:before="156" w:beforeLines="50" w:after="156" w:afterLines="50"/>
        <w:jc w:val="center"/>
        <w:outlineLvl w:val="0"/>
        <w:rPr>
          <w:rFonts w:hint="eastAsia"/>
          <w:b/>
          <w:sz w:val="36"/>
          <w:szCs w:val="36"/>
        </w:rPr>
      </w:pPr>
      <w:r>
        <w:rPr>
          <w:rFonts w:hint="eastAsia"/>
          <w:b/>
          <w:sz w:val="36"/>
          <w:szCs w:val="36"/>
        </w:rPr>
        <w:t>硕士研究生入学考试</w:t>
      </w:r>
    </w:p>
    <w:p w14:paraId="61D2E9DF">
      <w:pPr>
        <w:spacing w:before="156" w:beforeLines="50" w:after="156" w:afterLines="50"/>
        <w:jc w:val="center"/>
        <w:outlineLvl w:val="0"/>
        <w:rPr>
          <w:rFonts w:hint="eastAsia"/>
          <w:b/>
          <w:sz w:val="36"/>
          <w:szCs w:val="36"/>
        </w:rPr>
      </w:pPr>
      <w:r>
        <w:rPr>
          <w:rFonts w:hint="eastAsia"/>
          <w:b/>
          <w:sz w:val="36"/>
          <w:szCs w:val="36"/>
        </w:rPr>
        <w:t>《数学分析》加试大纲</w:t>
      </w:r>
    </w:p>
    <w:p w14:paraId="7F135E33">
      <w:pPr>
        <w:spacing w:before="156" w:beforeLines="50" w:after="156" w:afterLines="50"/>
        <w:outlineLvl w:val="0"/>
        <w:rPr>
          <w:rFonts w:hint="eastAsia"/>
          <w:b/>
          <w:sz w:val="28"/>
          <w:szCs w:val="28"/>
        </w:rPr>
      </w:pPr>
    </w:p>
    <w:p w14:paraId="2DC6518E">
      <w:pPr>
        <w:spacing w:before="156" w:beforeLines="50" w:after="156" w:afterLines="50"/>
        <w:outlineLvl w:val="0"/>
        <w:rPr>
          <w:rFonts w:hint="eastAsia"/>
          <w:b/>
          <w:sz w:val="28"/>
          <w:szCs w:val="28"/>
        </w:rPr>
      </w:pPr>
    </w:p>
    <w:p w14:paraId="24624BA5">
      <w:pPr>
        <w:spacing w:before="156" w:beforeLines="50" w:after="156" w:afterLines="50"/>
        <w:outlineLvl w:val="0"/>
        <w:rPr>
          <w:rFonts w:hint="eastAsia"/>
          <w:b/>
          <w:sz w:val="28"/>
          <w:szCs w:val="28"/>
        </w:rPr>
      </w:pPr>
    </w:p>
    <w:p w14:paraId="52BBE8B3">
      <w:pPr>
        <w:spacing w:before="156" w:beforeLines="50" w:after="156" w:afterLines="50"/>
        <w:ind w:firstLine="2212" w:firstLineChars="790"/>
        <w:outlineLvl w:val="0"/>
        <w:rPr>
          <w:rFonts w:hint="eastAsia"/>
          <w:sz w:val="28"/>
          <w:szCs w:val="28"/>
        </w:rPr>
      </w:pPr>
      <w:r>
        <w:rPr>
          <w:rFonts w:hint="eastAsia"/>
          <w:sz w:val="28"/>
          <w:szCs w:val="28"/>
        </w:rPr>
        <w:t>学院名称（盖章）：</w:t>
      </w:r>
      <w:r>
        <w:rPr>
          <w:rFonts w:hint="eastAsia"/>
          <w:sz w:val="28"/>
          <w:szCs w:val="28"/>
          <w:u w:val="single"/>
        </w:rPr>
        <w:t xml:space="preserve">教育科学学院      </w:t>
      </w:r>
    </w:p>
    <w:p w14:paraId="3F9A0364">
      <w:pPr>
        <w:spacing w:before="156" w:beforeLines="50" w:after="156" w:afterLines="50"/>
        <w:ind w:firstLine="2212" w:firstLineChars="790"/>
        <w:outlineLvl w:val="0"/>
        <w:rPr>
          <w:rFonts w:hint="eastAsia"/>
          <w:sz w:val="28"/>
          <w:szCs w:val="28"/>
          <w:u w:val="single"/>
        </w:rPr>
      </w:pPr>
      <w:r>
        <w:rPr>
          <w:rFonts w:hint="eastAsia"/>
          <w:sz w:val="28"/>
          <w:szCs w:val="28"/>
        </w:rPr>
        <w:t>学院负责人（签字）：</w:t>
      </w:r>
      <w:r>
        <w:rPr>
          <w:rFonts w:hint="eastAsia"/>
          <w:sz w:val="28"/>
          <w:szCs w:val="28"/>
          <w:u w:val="single"/>
        </w:rPr>
        <w:t xml:space="preserve">            </w:t>
      </w:r>
    </w:p>
    <w:p w14:paraId="645A9280">
      <w:pPr>
        <w:spacing w:before="156" w:beforeLines="50" w:after="156" w:afterLines="50"/>
        <w:ind w:firstLine="2212" w:firstLineChars="790"/>
        <w:outlineLvl w:val="0"/>
        <w:rPr>
          <w:rFonts w:hint="eastAsia" w:ascii="宋体" w:cs="宋体"/>
          <w:sz w:val="28"/>
          <w:szCs w:val="28"/>
        </w:rPr>
      </w:pPr>
      <w:r>
        <w:rPr>
          <w:rFonts w:hint="eastAsia"/>
          <w:sz w:val="28"/>
          <w:szCs w:val="28"/>
        </w:rPr>
        <w:t>编制时间：</w:t>
      </w:r>
      <w:r>
        <w:rPr>
          <w:rFonts w:hint="eastAsia"/>
          <w:sz w:val="28"/>
          <w:szCs w:val="28"/>
          <w:u w:val="single"/>
        </w:rPr>
        <w:t>20</w:t>
      </w:r>
      <w:r>
        <w:rPr>
          <w:sz w:val="28"/>
          <w:szCs w:val="28"/>
          <w:u w:val="single"/>
        </w:rPr>
        <w:t>23</w:t>
      </w:r>
      <w:r>
        <w:rPr>
          <w:rFonts w:hint="eastAsia"/>
          <w:sz w:val="28"/>
          <w:szCs w:val="28"/>
          <w:u w:val="single"/>
        </w:rPr>
        <w:t xml:space="preserve">年7月5日    </w:t>
      </w:r>
    </w:p>
    <w:p w14:paraId="08E74913">
      <w:pPr>
        <w:spacing w:line="440" w:lineRule="exact"/>
        <w:rPr>
          <w:rFonts w:hint="eastAsia" w:ascii="宋体" w:hAnsi="宋体"/>
          <w:b/>
          <w:bCs/>
          <w:sz w:val="24"/>
        </w:rPr>
      </w:pPr>
    </w:p>
    <w:p w14:paraId="3D4EF995">
      <w:pPr>
        <w:spacing w:line="440" w:lineRule="exact"/>
        <w:rPr>
          <w:rFonts w:hint="eastAsia" w:ascii="宋体" w:hAnsi="宋体"/>
          <w:b/>
          <w:bCs/>
          <w:sz w:val="24"/>
        </w:rPr>
      </w:pPr>
    </w:p>
    <w:p w14:paraId="7DB18253">
      <w:pPr>
        <w:spacing w:line="440" w:lineRule="exact"/>
        <w:rPr>
          <w:rFonts w:hint="eastAsia" w:ascii="宋体" w:hAnsi="宋体"/>
          <w:b/>
          <w:bCs/>
          <w:sz w:val="24"/>
        </w:rPr>
      </w:pPr>
    </w:p>
    <w:p w14:paraId="62F68133">
      <w:pPr>
        <w:spacing w:line="440" w:lineRule="exact"/>
        <w:rPr>
          <w:rFonts w:hint="eastAsia" w:ascii="宋体" w:hAnsi="宋体"/>
          <w:b/>
          <w:bCs/>
          <w:sz w:val="24"/>
        </w:rPr>
      </w:pPr>
    </w:p>
    <w:p w14:paraId="2A9A2D8C">
      <w:pPr>
        <w:spacing w:line="440" w:lineRule="exact"/>
        <w:rPr>
          <w:rFonts w:hint="eastAsia" w:ascii="宋体" w:hAnsi="宋体"/>
          <w:b/>
          <w:bCs/>
          <w:sz w:val="24"/>
        </w:rPr>
      </w:pPr>
    </w:p>
    <w:p w14:paraId="240DD5BF">
      <w:pPr>
        <w:spacing w:line="440" w:lineRule="exact"/>
        <w:rPr>
          <w:rFonts w:hint="eastAsia" w:ascii="宋体" w:hAnsi="宋体"/>
          <w:b/>
          <w:bCs/>
          <w:sz w:val="24"/>
        </w:rPr>
      </w:pPr>
    </w:p>
    <w:p w14:paraId="565AECA6">
      <w:pPr>
        <w:spacing w:line="440" w:lineRule="exact"/>
        <w:rPr>
          <w:rFonts w:hint="eastAsia" w:ascii="宋体" w:hAnsi="宋体"/>
          <w:b/>
          <w:bCs/>
          <w:sz w:val="24"/>
        </w:rPr>
      </w:pPr>
    </w:p>
    <w:p w14:paraId="4DB1BAFA">
      <w:pPr>
        <w:spacing w:line="440" w:lineRule="exact"/>
        <w:rPr>
          <w:rFonts w:hint="eastAsia" w:ascii="宋体" w:hAnsi="宋体"/>
          <w:b/>
          <w:bCs/>
          <w:sz w:val="24"/>
        </w:rPr>
      </w:pPr>
    </w:p>
    <w:p w14:paraId="0270A0AF">
      <w:pPr>
        <w:spacing w:line="440" w:lineRule="exact"/>
        <w:rPr>
          <w:rFonts w:hint="eastAsia" w:ascii="宋体" w:hAnsi="宋体"/>
          <w:b/>
          <w:bCs/>
          <w:sz w:val="24"/>
        </w:rPr>
      </w:pPr>
    </w:p>
    <w:p w14:paraId="3B986966">
      <w:pPr>
        <w:spacing w:before="156" w:beforeLines="50" w:after="156" w:afterLines="50"/>
        <w:jc w:val="center"/>
        <w:outlineLvl w:val="0"/>
        <w:rPr>
          <w:rFonts w:hint="eastAsia"/>
          <w:b/>
          <w:sz w:val="30"/>
          <w:szCs w:val="30"/>
        </w:rPr>
      </w:pPr>
      <w:r>
        <w:rPr>
          <w:rFonts w:hint="eastAsia"/>
          <w:b/>
          <w:sz w:val="30"/>
          <w:szCs w:val="30"/>
        </w:rPr>
        <w:t>《数学分析》加试大纲</w:t>
      </w:r>
    </w:p>
    <w:p w14:paraId="64988226">
      <w:pPr>
        <w:spacing w:line="440" w:lineRule="exact"/>
        <w:rPr>
          <w:rFonts w:hint="eastAsia" w:ascii="宋体" w:hAnsi="宋体"/>
          <w:b/>
          <w:bCs/>
          <w:sz w:val="28"/>
          <w:szCs w:val="28"/>
        </w:rPr>
      </w:pPr>
      <w:r>
        <w:rPr>
          <w:rFonts w:hint="eastAsia" w:ascii="宋体" w:hAnsi="宋体"/>
          <w:b/>
          <w:bCs/>
          <w:sz w:val="28"/>
          <w:szCs w:val="28"/>
        </w:rPr>
        <w:t>一、考核要求</w:t>
      </w:r>
    </w:p>
    <w:p w14:paraId="12655830">
      <w:pPr>
        <w:spacing w:line="440" w:lineRule="exact"/>
        <w:ind w:firstLine="470" w:firstLineChars="196"/>
        <w:rPr>
          <w:rStyle w:val="7"/>
          <w:rFonts w:hint="eastAsia" w:ascii="ˎ̥" w:hAnsi="ˎ̥"/>
          <w:b w:val="0"/>
          <w:color w:val="000000"/>
          <w:sz w:val="24"/>
        </w:rPr>
      </w:pPr>
      <w:r>
        <w:rPr>
          <w:rFonts w:hint="eastAsia" w:ascii="宋体" w:hAnsi="宋体"/>
          <w:sz w:val="24"/>
        </w:rPr>
        <w:t>《</w:t>
      </w:r>
      <w:r>
        <w:rPr>
          <w:rFonts w:hint="eastAsia"/>
          <w:sz w:val="24"/>
        </w:rPr>
        <w:t>数学分析</w:t>
      </w:r>
      <w:r>
        <w:rPr>
          <w:rFonts w:hint="eastAsia" w:ascii="宋体" w:hAnsi="宋体"/>
          <w:sz w:val="24"/>
        </w:rPr>
        <w:t>》是为全日制学术型硕士与教育硕士专业研究生</w:t>
      </w:r>
      <w:r>
        <w:rPr>
          <w:rFonts w:hint="eastAsia" w:ascii="ˎ̥" w:hAnsi="ˎ̥"/>
          <w:color w:val="000000"/>
          <w:sz w:val="24"/>
        </w:rPr>
        <w:t>数学教学论方向</w:t>
      </w:r>
      <w:r>
        <w:rPr>
          <w:rFonts w:ascii="ˎ̥" w:hAnsi="ˎ̥"/>
          <w:color w:val="000000"/>
          <w:sz w:val="24"/>
        </w:rPr>
        <w:t>而设置的一</w:t>
      </w:r>
      <w:r>
        <w:rPr>
          <w:rFonts w:hint="eastAsia" w:ascii="ˎ̥" w:hAnsi="ˎ̥"/>
          <w:color w:val="000000"/>
          <w:sz w:val="24"/>
        </w:rPr>
        <w:t>门加试</w:t>
      </w:r>
      <w:r>
        <w:rPr>
          <w:rFonts w:ascii="ˎ̥" w:hAnsi="ˎ̥"/>
          <w:color w:val="000000"/>
          <w:sz w:val="24"/>
        </w:rPr>
        <w:t>科目。其目的是科学、公平、有效地测试考生掌握</w:t>
      </w:r>
      <w:r>
        <w:rPr>
          <w:rFonts w:hint="eastAsia" w:ascii="ˎ̥" w:hAnsi="ˎ̥"/>
          <w:color w:val="000000"/>
          <w:sz w:val="24"/>
        </w:rPr>
        <w:t>《</w:t>
      </w:r>
      <w:r>
        <w:rPr>
          <w:rFonts w:hint="eastAsia"/>
          <w:sz w:val="24"/>
        </w:rPr>
        <w:t>数学分析</w:t>
      </w:r>
      <w:r>
        <w:rPr>
          <w:rFonts w:hint="eastAsia" w:ascii="ˎ̥" w:hAnsi="ˎ̥"/>
          <w:color w:val="000000"/>
          <w:sz w:val="24"/>
        </w:rPr>
        <w:t>》课程的</w:t>
      </w:r>
      <w:r>
        <w:rPr>
          <w:rFonts w:ascii="ˎ̥" w:hAnsi="ˎ̥"/>
          <w:color w:val="000000"/>
          <w:sz w:val="24"/>
        </w:rPr>
        <w:t>基础知识、基本理论、基本方法的水平和分析问题、解决问题的能力，</w:t>
      </w:r>
      <w:r>
        <w:rPr>
          <w:rFonts w:hint="eastAsia" w:ascii="ˎ̥" w:hAnsi="ˎ̥"/>
          <w:color w:val="000000"/>
          <w:sz w:val="24"/>
        </w:rPr>
        <w:t>为了</w:t>
      </w:r>
      <w:r>
        <w:rPr>
          <w:rFonts w:ascii="ˎ̥" w:hAnsi="ˎ̥"/>
          <w:color w:val="000000"/>
          <w:sz w:val="24"/>
        </w:rPr>
        <w:t>择优录取，确保</w:t>
      </w:r>
      <w:r>
        <w:rPr>
          <w:rFonts w:hint="eastAsia" w:ascii="ˎ̥" w:hAnsi="ˎ̥"/>
          <w:color w:val="000000"/>
          <w:sz w:val="24"/>
        </w:rPr>
        <w:t>教育</w:t>
      </w:r>
      <w:r>
        <w:rPr>
          <w:rFonts w:ascii="ˎ̥" w:hAnsi="ˎ̥"/>
          <w:color w:val="000000"/>
          <w:sz w:val="24"/>
        </w:rPr>
        <w:t>硕士研究生的入学质量。</w:t>
      </w:r>
      <w:r>
        <w:rPr>
          <w:rFonts w:hint="eastAsia" w:ascii="ˎ̥" w:hAnsi="ˎ̥"/>
          <w:color w:val="000000"/>
          <w:sz w:val="24"/>
        </w:rPr>
        <w:t>在考试形式和</w:t>
      </w:r>
      <w:r>
        <w:rPr>
          <w:rStyle w:val="7"/>
          <w:rFonts w:ascii="ˎ̥" w:hAnsi="ˎ̥"/>
          <w:b w:val="0"/>
          <w:color w:val="000000"/>
          <w:sz w:val="24"/>
        </w:rPr>
        <w:t>和试卷结构</w:t>
      </w:r>
      <w:r>
        <w:rPr>
          <w:rStyle w:val="7"/>
          <w:rFonts w:hint="eastAsia" w:ascii="ˎ̥" w:hAnsi="ˎ̥"/>
          <w:b w:val="0"/>
          <w:color w:val="000000"/>
          <w:sz w:val="24"/>
        </w:rPr>
        <w:t>等方面有如下的基本要求：</w:t>
      </w:r>
    </w:p>
    <w:p w14:paraId="3F13CA2E">
      <w:pPr>
        <w:spacing w:line="440" w:lineRule="exact"/>
        <w:ind w:firstLine="482" w:firstLineChars="200"/>
        <w:rPr>
          <w:rFonts w:hint="eastAsia"/>
          <w:b/>
          <w:sz w:val="24"/>
        </w:rPr>
      </w:pPr>
      <w:r>
        <w:rPr>
          <w:rFonts w:hint="eastAsia"/>
          <w:b/>
          <w:sz w:val="24"/>
        </w:rPr>
        <w:t>（一）试卷满分</w:t>
      </w:r>
      <w:r>
        <w:rPr>
          <w:b/>
          <w:sz w:val="24"/>
        </w:rPr>
        <w:t>及考试时间</w:t>
      </w:r>
    </w:p>
    <w:p w14:paraId="7FB23DAB">
      <w:pPr>
        <w:spacing w:line="440" w:lineRule="exact"/>
        <w:ind w:firstLine="420"/>
        <w:rPr>
          <w:rFonts w:hint="eastAsia"/>
          <w:sz w:val="24"/>
        </w:rPr>
      </w:pPr>
      <w:r>
        <w:rPr>
          <w:sz w:val="24"/>
        </w:rPr>
        <w:t>试卷满分为</w:t>
      </w:r>
      <w:r>
        <w:rPr>
          <w:rFonts w:hint="eastAsia"/>
          <w:sz w:val="24"/>
        </w:rPr>
        <w:t>100</w:t>
      </w:r>
      <w:r>
        <w:rPr>
          <w:sz w:val="24"/>
        </w:rPr>
        <w:t>分，考试时间为1</w:t>
      </w:r>
      <w:r>
        <w:rPr>
          <w:rFonts w:hint="eastAsia"/>
          <w:sz w:val="24"/>
        </w:rPr>
        <w:t>2</w:t>
      </w:r>
      <w:r>
        <w:rPr>
          <w:sz w:val="24"/>
        </w:rPr>
        <w:t>0分钟</w:t>
      </w:r>
      <w:r>
        <w:rPr>
          <w:rFonts w:hint="eastAsia"/>
          <w:sz w:val="24"/>
        </w:rPr>
        <w:t>．</w:t>
      </w:r>
    </w:p>
    <w:p w14:paraId="6548F424">
      <w:pPr>
        <w:spacing w:line="440" w:lineRule="exact"/>
        <w:ind w:firstLine="472" w:firstLineChars="196"/>
        <w:rPr>
          <w:rFonts w:hint="eastAsia" w:ascii="宋体" w:hAnsi="宋体"/>
          <w:b/>
          <w:sz w:val="24"/>
        </w:rPr>
      </w:pPr>
      <w:r>
        <w:rPr>
          <w:rFonts w:hint="eastAsia" w:ascii="宋体" w:hAnsi="宋体"/>
          <w:b/>
          <w:sz w:val="24"/>
        </w:rPr>
        <w:t>（二）复试方式</w:t>
      </w:r>
    </w:p>
    <w:p w14:paraId="1DCF5849">
      <w:pPr>
        <w:spacing w:line="440" w:lineRule="exact"/>
        <w:ind w:firstLine="420"/>
        <w:rPr>
          <w:rFonts w:hint="eastAsia"/>
          <w:sz w:val="24"/>
        </w:rPr>
      </w:pPr>
      <w:r>
        <w:rPr>
          <w:rFonts w:hint="eastAsia"/>
          <w:sz w:val="24"/>
        </w:rPr>
        <w:t>复试方式为闭卷、笔试．</w:t>
      </w:r>
    </w:p>
    <w:p w14:paraId="6A70783B">
      <w:pPr>
        <w:spacing w:line="440" w:lineRule="exact"/>
        <w:ind w:firstLine="472" w:firstLineChars="196"/>
        <w:rPr>
          <w:rFonts w:hint="eastAsia" w:ascii="宋体" w:hAnsi="宋体"/>
          <w:b/>
          <w:sz w:val="24"/>
        </w:rPr>
      </w:pPr>
      <w:r>
        <w:rPr>
          <w:rFonts w:hint="eastAsia" w:ascii="宋体" w:hAnsi="宋体"/>
          <w:b/>
          <w:sz w:val="24"/>
        </w:rPr>
        <w:t>（三）试卷内容结构</w:t>
      </w:r>
    </w:p>
    <w:p w14:paraId="198912A9">
      <w:pPr>
        <w:spacing w:line="440" w:lineRule="exact"/>
        <w:ind w:firstLine="480" w:firstLineChars="200"/>
        <w:rPr>
          <w:rFonts w:hint="eastAsia" w:ascii="宋体" w:hAnsi="宋体"/>
          <w:sz w:val="24"/>
        </w:rPr>
      </w:pPr>
      <w:r>
        <w:rPr>
          <w:rFonts w:hint="eastAsia" w:ascii="宋体" w:hAnsi="宋体"/>
          <w:sz w:val="24"/>
        </w:rPr>
        <w:t>函数、极限、连续                 40分</w:t>
      </w:r>
    </w:p>
    <w:p w14:paraId="4C137654">
      <w:pPr>
        <w:spacing w:line="440" w:lineRule="exact"/>
        <w:rPr>
          <w:rFonts w:hint="eastAsia" w:ascii="宋体" w:hAnsi="宋体"/>
          <w:sz w:val="24"/>
        </w:rPr>
      </w:pPr>
      <w:r>
        <w:rPr>
          <w:rFonts w:hint="eastAsia" w:ascii="宋体" w:hAnsi="宋体"/>
          <w:sz w:val="24"/>
        </w:rPr>
        <w:t xml:space="preserve">    一元函数微分学                   20</w:t>
      </w:r>
      <w:r>
        <w:rPr>
          <w:rFonts w:hint="eastAsia"/>
          <w:sz w:val="24"/>
        </w:rPr>
        <w:t>分</w:t>
      </w:r>
    </w:p>
    <w:p w14:paraId="1D96F9BC">
      <w:pPr>
        <w:spacing w:line="440" w:lineRule="exact"/>
        <w:ind w:firstLine="480" w:firstLineChars="200"/>
      </w:pPr>
      <w:r>
        <w:rPr>
          <w:rFonts w:hint="eastAsia" w:ascii="宋体" w:hAnsi="宋体"/>
          <w:sz w:val="24"/>
        </w:rPr>
        <w:t>一元函数积分学                   20</w:t>
      </w:r>
      <w:r>
        <w:rPr>
          <w:rFonts w:hint="eastAsia"/>
          <w:sz w:val="24"/>
        </w:rPr>
        <w:t>分</w:t>
      </w:r>
    </w:p>
    <w:p w14:paraId="10021C32">
      <w:pPr>
        <w:spacing w:line="440" w:lineRule="exact"/>
        <w:ind w:firstLine="480" w:firstLineChars="200"/>
      </w:pPr>
      <w:r>
        <w:rPr>
          <w:rFonts w:hint="eastAsia" w:ascii="宋体" w:hAnsi="宋体"/>
          <w:sz w:val="24"/>
        </w:rPr>
        <w:t>多元函数微积分学                 10</w:t>
      </w:r>
      <w:r>
        <w:rPr>
          <w:rFonts w:hint="eastAsia"/>
          <w:sz w:val="24"/>
        </w:rPr>
        <w:t>分</w:t>
      </w:r>
    </w:p>
    <w:p w14:paraId="2DA9D215">
      <w:pPr>
        <w:spacing w:line="440" w:lineRule="exact"/>
        <w:ind w:firstLine="480" w:firstLineChars="200"/>
      </w:pPr>
      <w:r>
        <w:rPr>
          <w:rFonts w:hint="eastAsia" w:ascii="宋体" w:hAnsi="宋体"/>
          <w:sz w:val="24"/>
        </w:rPr>
        <w:t>无穷级数                         10</w:t>
      </w:r>
      <w:r>
        <w:rPr>
          <w:rFonts w:hint="eastAsia"/>
          <w:sz w:val="24"/>
        </w:rPr>
        <w:t>分</w:t>
      </w:r>
    </w:p>
    <w:p w14:paraId="47B678AB">
      <w:pPr>
        <w:spacing w:line="440" w:lineRule="exact"/>
        <w:ind w:firstLine="472" w:firstLineChars="196"/>
        <w:rPr>
          <w:rFonts w:hint="eastAsia" w:ascii="宋体" w:hAnsi="宋体"/>
          <w:b/>
          <w:sz w:val="24"/>
        </w:rPr>
      </w:pPr>
      <w:r>
        <w:rPr>
          <w:rFonts w:hint="eastAsia" w:ascii="宋体" w:hAnsi="宋体"/>
          <w:b/>
          <w:sz w:val="24"/>
        </w:rPr>
        <w:t>（四）试卷题型结构</w:t>
      </w:r>
    </w:p>
    <w:p w14:paraId="3FAF3A31">
      <w:pPr>
        <w:spacing w:line="440" w:lineRule="exact"/>
        <w:ind w:firstLine="420"/>
        <w:rPr>
          <w:rFonts w:hint="eastAsia"/>
          <w:sz w:val="24"/>
        </w:rPr>
      </w:pPr>
      <w:r>
        <w:rPr>
          <w:rFonts w:hint="eastAsia"/>
          <w:sz w:val="24"/>
        </w:rPr>
        <w:t>选择题                   10小题，每题3分， 共30分</w:t>
      </w:r>
    </w:p>
    <w:p w14:paraId="6B010CEC">
      <w:pPr>
        <w:spacing w:line="440" w:lineRule="exact"/>
        <w:ind w:firstLine="420"/>
        <w:rPr>
          <w:rFonts w:hint="eastAsia"/>
          <w:sz w:val="24"/>
        </w:rPr>
      </w:pPr>
      <w:r>
        <w:rPr>
          <w:rFonts w:hint="eastAsia"/>
          <w:sz w:val="24"/>
        </w:rPr>
        <w:t>填空题                   5小题， 每题4分， 共20分</w:t>
      </w:r>
    </w:p>
    <w:p w14:paraId="3358FF4F">
      <w:pPr>
        <w:spacing w:line="440" w:lineRule="exact"/>
        <w:ind w:firstLine="420"/>
        <w:rPr>
          <w:rFonts w:ascii="宋体" w:cs="宋体"/>
          <w:szCs w:val="21"/>
        </w:rPr>
      </w:pPr>
      <w:r>
        <w:rPr>
          <w:rFonts w:hint="eastAsia"/>
          <w:sz w:val="24"/>
        </w:rPr>
        <w:t>解答题                   5小题， 每题10分，共50分</w:t>
      </w:r>
    </w:p>
    <w:p w14:paraId="00E4E2E6">
      <w:pPr>
        <w:spacing w:line="440" w:lineRule="exact"/>
        <w:rPr>
          <w:rFonts w:hint="eastAsia" w:ascii="宋体" w:hAnsi="宋体"/>
          <w:b/>
          <w:bCs/>
          <w:sz w:val="28"/>
          <w:szCs w:val="28"/>
        </w:rPr>
      </w:pPr>
      <w:r>
        <w:rPr>
          <w:rFonts w:hint="eastAsia" w:ascii="宋体" w:hAnsi="宋体"/>
          <w:b/>
          <w:bCs/>
          <w:sz w:val="28"/>
          <w:szCs w:val="28"/>
        </w:rPr>
        <w:t>二、考核评价目标</w:t>
      </w:r>
    </w:p>
    <w:p w14:paraId="6C4FD64C">
      <w:pPr>
        <w:spacing w:line="440" w:lineRule="exact"/>
        <w:ind w:firstLine="470" w:firstLineChars="196"/>
        <w:rPr>
          <w:rFonts w:hint="eastAsia" w:ascii="ˎ̥" w:hAnsi="ˎ̥"/>
          <w:color w:val="000000"/>
          <w:sz w:val="24"/>
        </w:rPr>
      </w:pPr>
      <w:r>
        <w:rPr>
          <w:rFonts w:hint="eastAsia" w:ascii="宋体" w:hAnsi="宋体"/>
          <w:sz w:val="24"/>
        </w:rPr>
        <w:t>《</w:t>
      </w:r>
      <w:r>
        <w:rPr>
          <w:rFonts w:hint="eastAsia"/>
          <w:sz w:val="24"/>
        </w:rPr>
        <w:t>数学分析</w:t>
      </w:r>
      <w:r>
        <w:rPr>
          <w:rFonts w:hint="eastAsia" w:ascii="ˎ̥" w:hAnsi="ˎ̥"/>
          <w:color w:val="000000"/>
          <w:sz w:val="24"/>
        </w:rPr>
        <w:t>》是一门重要的专业</w:t>
      </w:r>
      <w:r>
        <w:rPr>
          <w:rFonts w:ascii="ˎ̥" w:hAnsi="ˎ̥"/>
          <w:color w:val="000000"/>
          <w:sz w:val="24"/>
        </w:rPr>
        <w:t>基础课程。要求考生系统掌握</w:t>
      </w:r>
      <w:r>
        <w:rPr>
          <w:rFonts w:hint="eastAsia" w:ascii="ˎ̥" w:hAnsi="ˎ̥"/>
          <w:color w:val="000000"/>
          <w:sz w:val="24"/>
        </w:rPr>
        <w:t>数学数学分析中的核心思想、知识</w:t>
      </w:r>
      <w:r>
        <w:rPr>
          <w:rFonts w:ascii="ˎ̥" w:hAnsi="ˎ̥"/>
          <w:color w:val="000000"/>
          <w:sz w:val="24"/>
        </w:rPr>
        <w:t>和方法，能够运用所学的基本知识</w:t>
      </w:r>
      <w:r>
        <w:rPr>
          <w:rFonts w:hint="eastAsia" w:ascii="ˎ̥" w:hAnsi="ˎ̥"/>
          <w:color w:val="000000"/>
          <w:sz w:val="24"/>
        </w:rPr>
        <w:t>、</w:t>
      </w:r>
      <w:r>
        <w:rPr>
          <w:rFonts w:ascii="ˎ̥" w:hAnsi="ˎ̥"/>
          <w:color w:val="000000"/>
          <w:sz w:val="24"/>
        </w:rPr>
        <w:t>基本方法</w:t>
      </w:r>
      <w:r>
        <w:rPr>
          <w:rFonts w:hint="eastAsia" w:ascii="ˎ̥" w:hAnsi="ˎ̥"/>
          <w:color w:val="000000"/>
          <w:sz w:val="24"/>
        </w:rPr>
        <w:t>及</w:t>
      </w:r>
      <w:r>
        <w:rPr>
          <w:rFonts w:ascii="ˎ̥" w:hAnsi="ˎ̥"/>
          <w:color w:val="000000"/>
          <w:sz w:val="24"/>
        </w:rPr>
        <w:t>基本理论分析、判断和解决有关问题。</w:t>
      </w:r>
    </w:p>
    <w:p w14:paraId="6C330785">
      <w:pPr>
        <w:spacing w:line="440" w:lineRule="exact"/>
        <w:rPr>
          <w:rFonts w:hint="eastAsia" w:ascii="宋体" w:hAnsi="宋体"/>
          <w:b/>
          <w:bCs/>
          <w:sz w:val="28"/>
          <w:szCs w:val="28"/>
        </w:rPr>
      </w:pPr>
      <w:r>
        <w:rPr>
          <w:rFonts w:hint="eastAsia" w:ascii="宋体" w:hAnsi="宋体"/>
          <w:b/>
          <w:bCs/>
          <w:sz w:val="28"/>
          <w:szCs w:val="28"/>
        </w:rPr>
        <w:t>三、加试内容及要求</w:t>
      </w:r>
    </w:p>
    <w:p w14:paraId="4C545C89">
      <w:pPr>
        <w:spacing w:line="440" w:lineRule="exact"/>
        <w:ind w:firstLine="422" w:firstLineChars="175"/>
        <w:rPr>
          <w:rFonts w:hint="eastAsia" w:ascii="宋体" w:hAnsi="宋体"/>
          <w:b/>
          <w:bCs/>
          <w:sz w:val="24"/>
        </w:rPr>
      </w:pPr>
      <w:r>
        <w:rPr>
          <w:rFonts w:hint="eastAsia" w:ascii="宋体" w:hAnsi="宋体"/>
          <w:b/>
          <w:bCs/>
          <w:sz w:val="24"/>
        </w:rPr>
        <w:t>（一） 函数、极限、连续</w:t>
      </w:r>
    </w:p>
    <w:p w14:paraId="5A9E80E2">
      <w:pPr>
        <w:spacing w:line="440" w:lineRule="exact"/>
        <w:rPr>
          <w:rFonts w:hint="eastAsia" w:ascii="宋体" w:hAnsi="宋体"/>
          <w:b/>
          <w:sz w:val="24"/>
        </w:rPr>
      </w:pPr>
      <w:r>
        <w:rPr>
          <w:rFonts w:hint="eastAsia" w:ascii="宋体" w:hAnsi="宋体"/>
          <w:sz w:val="24"/>
        </w:rPr>
        <w:t xml:space="preserve">    </w:t>
      </w:r>
      <w:r>
        <w:rPr>
          <w:rFonts w:hint="eastAsia" w:ascii="宋体" w:hAnsi="宋体" w:eastAsia="楷体_GB2312"/>
          <w:b/>
          <w:sz w:val="24"/>
        </w:rPr>
        <w:t>加试内容</w:t>
      </w:r>
    </w:p>
    <w:p w14:paraId="0419FF72">
      <w:pPr>
        <w:spacing w:line="440" w:lineRule="exact"/>
        <w:ind w:firstLine="480" w:firstLineChars="200"/>
        <w:rPr>
          <w:rFonts w:hint="eastAsia" w:ascii="宋体" w:hAnsi="宋体"/>
          <w:sz w:val="24"/>
        </w:rPr>
      </w:pPr>
      <w:r>
        <w:rPr>
          <w:rFonts w:hint="eastAsia" w:ascii="宋体" w:hAnsi="宋体"/>
          <w:sz w:val="24"/>
        </w:rPr>
        <w:t>函数的概念及表示法；函数的有界性、单调性、周期性和奇偶性；复合函数；反函数；分段函数和隐函数；基本初等函数的性质及其图形；初等函数；函数关系的建立；数列极限与函数极限的定义及其性质；无穷小量和无穷大量的概念及其关系；无穷小量的性质及无穷小量的比较；极限的四则运算；极限存在的两个准则；单调有界准则和夹逼准则；两个重要极限；函数连续的概念；初等函数的连续性；闭区间上连续函数的性质。</w:t>
      </w:r>
    </w:p>
    <w:p w14:paraId="36D5310E">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162237F7">
      <w:pPr>
        <w:spacing w:line="440" w:lineRule="exact"/>
        <w:ind w:firstLine="480" w:firstLineChars="200"/>
        <w:rPr>
          <w:rFonts w:hint="eastAsia" w:ascii="宋体" w:hAnsi="宋体"/>
          <w:sz w:val="24"/>
        </w:rPr>
      </w:pPr>
      <w:r>
        <w:rPr>
          <w:rFonts w:hint="eastAsia" w:ascii="宋体" w:hAnsi="宋体"/>
          <w:sz w:val="24"/>
        </w:rPr>
        <w:t>1．理解函数的概念，掌握函数的表示法，会建立应用问题的函数关系．</w:t>
      </w:r>
    </w:p>
    <w:p w14:paraId="4492B0A5">
      <w:pPr>
        <w:spacing w:line="440" w:lineRule="exact"/>
        <w:ind w:firstLine="480" w:firstLineChars="200"/>
        <w:rPr>
          <w:rFonts w:hint="eastAsia" w:ascii="宋体" w:hAnsi="宋体"/>
          <w:sz w:val="24"/>
        </w:rPr>
      </w:pPr>
      <w:r>
        <w:rPr>
          <w:rFonts w:hint="eastAsia" w:ascii="宋体" w:hAnsi="宋体"/>
          <w:sz w:val="24"/>
        </w:rPr>
        <w:t>2．了解函数的有界性．单调性．周期性和奇偶性．</w:t>
      </w:r>
    </w:p>
    <w:p w14:paraId="5593DBCF">
      <w:pPr>
        <w:spacing w:line="440" w:lineRule="exact"/>
        <w:ind w:firstLine="480" w:firstLineChars="200"/>
        <w:rPr>
          <w:rFonts w:hint="eastAsia" w:ascii="宋体" w:hAnsi="宋体"/>
          <w:sz w:val="24"/>
        </w:rPr>
      </w:pPr>
      <w:r>
        <w:rPr>
          <w:rFonts w:hint="eastAsia" w:ascii="宋体" w:hAnsi="宋体"/>
          <w:sz w:val="24"/>
        </w:rPr>
        <w:t>3．理解复合函数及分段函数的概念，了解反函数及隐函数的概念．</w:t>
      </w:r>
    </w:p>
    <w:p w14:paraId="37304F97">
      <w:pPr>
        <w:spacing w:line="440" w:lineRule="exact"/>
        <w:ind w:firstLine="480" w:firstLineChars="200"/>
        <w:rPr>
          <w:rFonts w:hint="eastAsia" w:ascii="宋体" w:hAnsi="宋体"/>
          <w:sz w:val="24"/>
        </w:rPr>
      </w:pPr>
      <w:r>
        <w:rPr>
          <w:rFonts w:hint="eastAsia" w:ascii="宋体" w:hAnsi="宋体"/>
          <w:sz w:val="24"/>
        </w:rPr>
        <w:t>4．掌握基本初等函数的性质及其图形，了解初等函数的概念．</w:t>
      </w:r>
    </w:p>
    <w:p w14:paraId="64ACF681">
      <w:pPr>
        <w:spacing w:line="440" w:lineRule="exact"/>
        <w:ind w:firstLine="480" w:firstLineChars="200"/>
        <w:rPr>
          <w:rFonts w:hint="eastAsia" w:ascii="宋体" w:hAnsi="宋体"/>
          <w:sz w:val="24"/>
        </w:rPr>
      </w:pPr>
      <w:r>
        <w:rPr>
          <w:rFonts w:hint="eastAsia" w:ascii="宋体" w:hAnsi="宋体"/>
          <w:sz w:val="24"/>
        </w:rPr>
        <w:t>5．了解数列极限和函数极限的概念．</w:t>
      </w:r>
    </w:p>
    <w:p w14:paraId="69B61543">
      <w:pPr>
        <w:spacing w:line="440" w:lineRule="exact"/>
        <w:ind w:firstLine="480" w:firstLineChars="200"/>
        <w:rPr>
          <w:rFonts w:hint="eastAsia" w:ascii="宋体" w:hAnsi="宋体"/>
          <w:sz w:val="24"/>
        </w:rPr>
      </w:pPr>
      <w:r>
        <w:rPr>
          <w:rFonts w:hint="eastAsia" w:ascii="宋体" w:hAnsi="宋体"/>
          <w:sz w:val="24"/>
        </w:rPr>
        <w:t>6．了解极限的性质与极限存在的两个准则，掌握极限的四则运算法则，掌握利用两个重要极限求极限的方法．</w:t>
      </w:r>
    </w:p>
    <w:p w14:paraId="4B6BDC72">
      <w:pPr>
        <w:spacing w:line="440" w:lineRule="exact"/>
        <w:ind w:firstLine="480" w:firstLineChars="200"/>
        <w:rPr>
          <w:rFonts w:hint="eastAsia" w:ascii="宋体" w:hAnsi="宋体"/>
          <w:sz w:val="24"/>
        </w:rPr>
      </w:pPr>
      <w:r>
        <w:rPr>
          <w:rFonts w:hint="eastAsia" w:ascii="宋体" w:hAnsi="宋体"/>
          <w:sz w:val="24"/>
        </w:rPr>
        <w:t>7．理解无穷小的概念和基本性质．掌握无穷小量的比较方法．了解无穷大量的概念及其与无穷小量的关系．</w:t>
      </w:r>
    </w:p>
    <w:p w14:paraId="5E71F4D8">
      <w:pPr>
        <w:spacing w:line="440" w:lineRule="exact"/>
        <w:ind w:firstLine="480" w:firstLineChars="200"/>
        <w:rPr>
          <w:rFonts w:hint="eastAsia" w:ascii="宋体" w:hAnsi="宋体"/>
          <w:sz w:val="24"/>
        </w:rPr>
      </w:pPr>
      <w:r>
        <w:rPr>
          <w:rFonts w:hint="eastAsia" w:ascii="宋体" w:hAnsi="宋体"/>
          <w:sz w:val="24"/>
        </w:rPr>
        <w:t>8．理解函数连续性的概念．</w:t>
      </w:r>
    </w:p>
    <w:p w14:paraId="669EAE76">
      <w:pPr>
        <w:spacing w:line="440" w:lineRule="exact"/>
        <w:ind w:firstLine="480" w:firstLineChars="200"/>
        <w:rPr>
          <w:rFonts w:hint="eastAsia" w:ascii="宋体" w:hAnsi="宋体"/>
          <w:sz w:val="24"/>
        </w:rPr>
      </w:pPr>
      <w:r>
        <w:rPr>
          <w:rFonts w:hint="eastAsia" w:ascii="宋体" w:hAnsi="宋体"/>
          <w:sz w:val="24"/>
        </w:rPr>
        <w:t>9．了解连续函数的性质和初等函数的连续性，理解闭区间上连续函数的性质（有界性、最大值和最小值定理．介值定理)，并会应用这些性质．</w:t>
      </w:r>
    </w:p>
    <w:p w14:paraId="0DDD9941">
      <w:pPr>
        <w:spacing w:line="440" w:lineRule="exact"/>
        <w:ind w:firstLine="472" w:firstLineChars="196"/>
        <w:rPr>
          <w:rFonts w:hint="eastAsia" w:ascii="宋体" w:hAnsi="宋体"/>
          <w:b/>
          <w:sz w:val="24"/>
        </w:rPr>
      </w:pPr>
      <w:r>
        <w:rPr>
          <w:rFonts w:hint="eastAsia" w:ascii="宋体" w:hAnsi="宋体"/>
          <w:b/>
          <w:sz w:val="24"/>
        </w:rPr>
        <w:t>（二） 一元函数微分学</w:t>
      </w:r>
    </w:p>
    <w:p w14:paraId="117E4776">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099E1CF9">
      <w:pPr>
        <w:spacing w:line="440" w:lineRule="exact"/>
        <w:rPr>
          <w:rFonts w:hint="eastAsia" w:ascii="宋体" w:hAnsi="宋体"/>
          <w:sz w:val="24"/>
        </w:rPr>
      </w:pPr>
      <w:r>
        <w:rPr>
          <w:rFonts w:hint="eastAsia" w:ascii="宋体" w:hAnsi="宋体"/>
          <w:sz w:val="24"/>
        </w:rPr>
        <w:t xml:space="preserve">    导数和微分的概念；导数的几何意义；函数的可导性与连续性之间的关系；平面曲线的切线与法线；导数和微分的四则运算；基本初等函数的导数；复合函数．反函数和隐函数的微分法；高阶导数；一阶微分形式的不变性；微分中值定理；洛必达（L'Hospital）法则；函数单调性的判别；函数的极值；函数图形的凹凸性；拐点及渐近线；函数的最大值与最小值。</w:t>
      </w:r>
    </w:p>
    <w:p w14:paraId="14723B31">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0678C8A1">
      <w:pPr>
        <w:spacing w:line="440" w:lineRule="exact"/>
        <w:ind w:firstLine="480" w:firstLineChars="200"/>
        <w:rPr>
          <w:rFonts w:hint="eastAsia" w:ascii="宋体" w:hAnsi="宋体"/>
          <w:sz w:val="24"/>
        </w:rPr>
      </w:pPr>
      <w:r>
        <w:rPr>
          <w:rFonts w:hint="eastAsia" w:ascii="宋体" w:hAnsi="宋体"/>
          <w:sz w:val="24"/>
        </w:rPr>
        <w:t>1．理解导数的概念及可导性与连续性之间的关系，了解导数的几何意义，会求平面曲线的切线方程和法线方程。</w:t>
      </w:r>
    </w:p>
    <w:p w14:paraId="175E5442">
      <w:pPr>
        <w:spacing w:line="440" w:lineRule="exact"/>
        <w:ind w:firstLine="480" w:firstLineChars="200"/>
        <w:rPr>
          <w:rFonts w:hint="eastAsia" w:ascii="宋体" w:hAnsi="宋体"/>
          <w:sz w:val="24"/>
        </w:rPr>
      </w:pPr>
      <w:r>
        <w:rPr>
          <w:rFonts w:hint="eastAsia" w:ascii="宋体" w:hAnsi="宋体"/>
          <w:sz w:val="24"/>
        </w:rPr>
        <w:t>2．掌握基本初等函数的导数公式．导数的四则运算法则及复合函数的求导法则，会求分段函数的导数，会求反函数与隐函数的导数。</w:t>
      </w:r>
    </w:p>
    <w:p w14:paraId="1B463EFE">
      <w:pPr>
        <w:spacing w:line="440" w:lineRule="exact"/>
        <w:ind w:firstLine="480" w:firstLineChars="200"/>
        <w:rPr>
          <w:rFonts w:hint="eastAsia" w:ascii="宋体" w:hAnsi="宋体"/>
          <w:sz w:val="24"/>
        </w:rPr>
      </w:pPr>
      <w:r>
        <w:rPr>
          <w:rFonts w:hint="eastAsia" w:ascii="宋体" w:hAnsi="宋体"/>
          <w:sz w:val="24"/>
        </w:rPr>
        <w:t>3．了解高阶导数的概念，会求简单函数的高阶导数。</w:t>
      </w:r>
    </w:p>
    <w:p w14:paraId="4D77D86A">
      <w:pPr>
        <w:spacing w:line="440" w:lineRule="exact"/>
        <w:ind w:firstLine="480" w:firstLineChars="200"/>
        <w:rPr>
          <w:rFonts w:hint="eastAsia" w:ascii="宋体" w:hAnsi="宋体"/>
          <w:sz w:val="24"/>
        </w:rPr>
      </w:pPr>
      <w:r>
        <w:rPr>
          <w:rFonts w:hint="eastAsia" w:ascii="宋体" w:hAnsi="宋体"/>
          <w:sz w:val="24"/>
        </w:rPr>
        <w:t>4．了解微分的概念，导数与微分之间的关系以及一阶微分形式的不变性，会求函数的微分。</w:t>
      </w:r>
    </w:p>
    <w:p w14:paraId="57FC0C22">
      <w:pPr>
        <w:spacing w:line="440" w:lineRule="exact"/>
        <w:ind w:firstLine="480" w:firstLineChars="200"/>
        <w:rPr>
          <w:rFonts w:hint="eastAsia" w:ascii="宋体" w:hAnsi="宋体"/>
          <w:sz w:val="24"/>
        </w:rPr>
      </w:pPr>
      <w:r>
        <w:rPr>
          <w:rFonts w:hint="eastAsia" w:ascii="宋体" w:hAnsi="宋体"/>
          <w:sz w:val="24"/>
        </w:rPr>
        <w:t>5．理解罗尔（Rolle）定理．拉格朗日( Lagrange)中值定理．了解泰勒定理．柯西（Cauchy)中值定理，掌握这四个定理的简单应用。</w:t>
      </w:r>
    </w:p>
    <w:p w14:paraId="7B8DE227">
      <w:pPr>
        <w:spacing w:line="440" w:lineRule="exact"/>
        <w:ind w:firstLine="480" w:firstLineChars="200"/>
        <w:rPr>
          <w:rFonts w:hint="eastAsia" w:ascii="宋体" w:hAnsi="宋体"/>
          <w:sz w:val="24"/>
        </w:rPr>
      </w:pPr>
      <w:r>
        <w:rPr>
          <w:rFonts w:hint="eastAsia" w:ascii="宋体" w:hAnsi="宋体"/>
          <w:sz w:val="24"/>
        </w:rPr>
        <w:t>6．会用洛必达法则求极限。</w:t>
      </w:r>
    </w:p>
    <w:p w14:paraId="6DF8D851">
      <w:pPr>
        <w:spacing w:line="440" w:lineRule="exact"/>
        <w:ind w:firstLine="480" w:firstLineChars="200"/>
        <w:rPr>
          <w:rFonts w:hint="eastAsia" w:ascii="宋体" w:hAnsi="宋体"/>
          <w:sz w:val="24"/>
        </w:rPr>
      </w:pPr>
      <w:r>
        <w:rPr>
          <w:rFonts w:hint="eastAsia" w:ascii="宋体" w:hAnsi="宋体"/>
          <w:sz w:val="24"/>
        </w:rPr>
        <w:t>7．掌握函数单调性的判别方法，了解函数极值的概念，掌握函数极值、最大值和最小值的求法及其应用。</w:t>
      </w:r>
    </w:p>
    <w:p w14:paraId="5604A937">
      <w:pPr>
        <w:spacing w:line="440" w:lineRule="exact"/>
        <w:ind w:firstLine="480" w:firstLineChars="200"/>
        <w:rPr>
          <w:rFonts w:hint="eastAsia" w:ascii="宋体" w:hAnsi="宋体"/>
          <w:sz w:val="24"/>
        </w:rPr>
      </w:pPr>
      <w:r>
        <w:rPr>
          <w:rFonts w:hint="eastAsia" w:ascii="宋体" w:hAnsi="宋体"/>
          <w:sz w:val="24"/>
        </w:rPr>
        <w:t>8．会用导数判断函数图形的凹凸性（注：在区间</w:t>
      </w:r>
      <w:r>
        <w:rPr>
          <w:rFonts w:hint="eastAsia" w:ascii="宋体" w:hAnsi="宋体"/>
          <w:position w:val="-10"/>
          <w:sz w:val="24"/>
        </w:rPr>
        <w:object>
          <v:shape id="_x0000_i1026" o:spt="75" type="#_x0000_t75" style="height:15.75pt;width:27.75pt;" o:ole="t" filled="f" o:preferrelative="t" stroked="f" coordsize="21600,21600">
            <v:path/>
            <v:fill on="f" focussize="0,0"/>
            <v:stroke on="f"/>
            <v:imagedata r:id="rId8" o:title=""/>
            <o:lock v:ext="edit" aspectratio="t"/>
            <w10:wrap type="none"/>
            <w10:anchorlock/>
          </v:shape>
          <o:OLEObject Type="Embed" ProgID="Equation.DSMT4" ShapeID="_x0000_i1026" DrawAspect="Content" ObjectID="_1468075725" r:id="rId7">
            <o:LockedField>false</o:LockedField>
          </o:OLEObject>
        </w:object>
      </w:r>
      <w:r>
        <w:rPr>
          <w:rFonts w:hint="eastAsia" w:ascii="宋体" w:hAnsi="宋体"/>
          <w:sz w:val="24"/>
        </w:rPr>
        <w:t>内，设函数</w:t>
      </w:r>
      <w:r>
        <w:rPr>
          <w:rFonts w:hint="eastAsia" w:ascii="宋体" w:hAnsi="宋体"/>
          <w:position w:val="-10"/>
          <w:sz w:val="24"/>
        </w:rPr>
        <w:object>
          <v:shape id="_x0000_i1027" o:spt="75" type="#_x0000_t75" style="height:15.75pt;width:27pt;" o:ole="t" filled="f" o:preferrelative="t" stroked="f" coordsize="21600,21600">
            <v:path/>
            <v:fill on="f" focussize="0,0"/>
            <v:stroke on="f"/>
            <v:imagedata r:id="rId10" o:title=""/>
            <o:lock v:ext="edit" aspectratio="t"/>
            <w10:wrap type="none"/>
            <w10:anchorlock/>
          </v:shape>
          <o:OLEObject Type="Embed" ProgID="Equation.DSMT4" ShapeID="_x0000_i1027" DrawAspect="Content" ObjectID="_1468075726" r:id="rId9">
            <o:LockedField>false</o:LockedField>
          </o:OLEObject>
        </w:object>
      </w:r>
      <w:r>
        <w:rPr>
          <w:rFonts w:hint="eastAsia" w:ascii="宋体" w:hAnsi="宋体"/>
          <w:sz w:val="24"/>
        </w:rPr>
        <w:t>具有二阶导数．当</w:t>
      </w:r>
      <w:r>
        <w:rPr>
          <w:rFonts w:hint="eastAsia" w:ascii="宋体" w:hAnsi="宋体"/>
          <w:position w:val="-10"/>
          <w:sz w:val="24"/>
        </w:rPr>
        <w:object>
          <v:shape id="_x0000_i1028" o:spt="75" type="#_x0000_t75" style="height:15.75pt;width:48.75pt;" o:ole="t" filled="f" o:preferrelative="t" stroked="f" coordsize="21600,21600">
            <v:path/>
            <v:fill on="f" focussize="0,0"/>
            <v:stroke on="f"/>
            <v:imagedata r:id="rId12" o:title=""/>
            <o:lock v:ext="edit" aspectratio="t"/>
            <w10:wrap type="none"/>
            <w10:anchorlock/>
          </v:shape>
          <o:OLEObject Type="Embed" ProgID="Equation.DSMT4" ShapeID="_x0000_i1028" DrawAspect="Content" ObjectID="_1468075727" r:id="rId11">
            <o:LockedField>false</o:LockedField>
          </o:OLEObject>
        </w:object>
      </w:r>
      <w:r>
        <w:rPr>
          <w:rFonts w:hint="eastAsia" w:ascii="宋体" w:hAnsi="宋体"/>
          <w:sz w:val="24"/>
        </w:rPr>
        <w:t>时，</w:t>
      </w:r>
      <w:r>
        <w:rPr>
          <w:rFonts w:hint="eastAsia" w:ascii="宋体" w:hAnsi="宋体"/>
          <w:position w:val="-10"/>
          <w:sz w:val="24"/>
        </w:rPr>
        <w:object>
          <v:shape id="_x0000_i1029" o:spt="75" type="#_x0000_t75" style="height:15.75pt;width:27pt;" o:ole="t" filled="f" o:preferrelative="t" stroked="f" coordsize="21600,21600">
            <v:path/>
            <v:fill on="f" focussize="0,0"/>
            <v:stroke on="f"/>
            <v:imagedata r:id="rId10" o:title=""/>
            <o:lock v:ext="edit" aspectratio="t"/>
            <w10:wrap type="none"/>
            <w10:anchorlock/>
          </v:shape>
          <o:OLEObject Type="Embed" ProgID="Equation.DSMT4" ShapeID="_x0000_i1029" DrawAspect="Content" ObjectID="_1468075728" r:id="rId13">
            <o:LockedField>false</o:LockedField>
          </o:OLEObject>
        </w:object>
      </w:r>
      <w:r>
        <w:rPr>
          <w:rFonts w:hint="eastAsia" w:ascii="宋体" w:hAnsi="宋体"/>
          <w:sz w:val="24"/>
        </w:rPr>
        <w:t>的图形是凹的；当</w:t>
      </w:r>
      <w:r>
        <w:rPr>
          <w:rFonts w:hint="eastAsia" w:ascii="宋体" w:hAnsi="宋体"/>
          <w:position w:val="-10"/>
          <w:sz w:val="24"/>
        </w:rPr>
        <w:object>
          <v:shape id="_x0000_i1030" o:spt="75" type="#_x0000_t75" style="height:15.75pt;width:48.75pt;" o:ole="t" filled="f" o:preferrelative="t" stroked="f" coordsize="21600,21600">
            <v:path/>
            <v:fill on="f" focussize="0,0"/>
            <v:stroke on="f"/>
            <v:imagedata r:id="rId15" o:title=""/>
            <o:lock v:ext="edit" aspectratio="t"/>
            <w10:wrap type="none"/>
            <w10:anchorlock/>
          </v:shape>
          <o:OLEObject Type="Embed" ProgID="Equation.DSMT4" ShapeID="_x0000_i1030" DrawAspect="Content" ObjectID="_1468075729" r:id="rId14">
            <o:LockedField>false</o:LockedField>
          </o:OLEObject>
        </w:object>
      </w:r>
      <w:r>
        <w:rPr>
          <w:rFonts w:hint="eastAsia" w:ascii="宋体" w:hAnsi="宋体"/>
          <w:sz w:val="24"/>
        </w:rPr>
        <w:t>时，</w:t>
      </w:r>
      <w:r>
        <w:rPr>
          <w:rFonts w:hint="eastAsia" w:ascii="宋体" w:hAnsi="宋体"/>
          <w:position w:val="-10"/>
          <w:sz w:val="24"/>
        </w:rPr>
        <w:object>
          <v:shape id="_x0000_i1031" o:spt="75" type="#_x0000_t75" style="height:15.75pt;width:27pt;" o:ole="t" filled="f" o:preferrelative="t" stroked="f" coordsize="21600,21600">
            <v:path/>
            <v:fill on="f" focussize="0,0"/>
            <v:stroke on="f"/>
            <v:imagedata r:id="rId10" o:title=""/>
            <o:lock v:ext="edit" aspectratio="t"/>
            <w10:wrap type="none"/>
            <w10:anchorlock/>
          </v:shape>
          <o:OLEObject Type="Embed" ProgID="Equation.DSMT4" ShapeID="_x0000_i1031" DrawAspect="Content" ObjectID="_1468075730" r:id="rId16">
            <o:LockedField>false</o:LockedField>
          </o:OLEObject>
        </w:object>
      </w:r>
      <w:r>
        <w:rPr>
          <w:rFonts w:hint="eastAsia" w:ascii="宋体" w:hAnsi="宋体"/>
          <w:sz w:val="24"/>
        </w:rPr>
        <w:t>的图形是凸的），会求函数图形的拐点和渐近线。</w:t>
      </w:r>
    </w:p>
    <w:p w14:paraId="1ED39E8B">
      <w:pPr>
        <w:spacing w:line="440" w:lineRule="exact"/>
        <w:ind w:firstLine="472" w:firstLineChars="196"/>
        <w:rPr>
          <w:rFonts w:hint="eastAsia" w:ascii="宋体" w:hAnsi="宋体"/>
          <w:b/>
          <w:sz w:val="24"/>
        </w:rPr>
      </w:pPr>
      <w:r>
        <w:rPr>
          <w:rFonts w:hint="eastAsia" w:ascii="宋体" w:hAnsi="宋体"/>
          <w:b/>
          <w:sz w:val="24"/>
        </w:rPr>
        <w:t>（三） 一元函数积分学</w:t>
      </w:r>
    </w:p>
    <w:p w14:paraId="3FFCA5C3">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35A70991">
      <w:pPr>
        <w:spacing w:line="440" w:lineRule="exact"/>
        <w:rPr>
          <w:rFonts w:hint="eastAsia" w:ascii="宋体" w:hAnsi="宋体"/>
          <w:sz w:val="24"/>
        </w:rPr>
      </w:pPr>
      <w:r>
        <w:rPr>
          <w:rFonts w:hint="eastAsia" w:ascii="宋体" w:hAnsi="宋体"/>
          <w:sz w:val="24"/>
        </w:rPr>
        <w:t xml:space="preserve">    原函数和不定积分的概念；不定积分的基本性质；基本积分公式；定积分的概念和基本性质；定积分中值定理；牛顿一莱布尼茨（Newton- Leibniz）公式；不定积分和定积分的换元积分法与分部积分法；定积分的应用。</w:t>
      </w:r>
    </w:p>
    <w:p w14:paraId="41F89733">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0AF8358C">
      <w:pPr>
        <w:spacing w:line="440" w:lineRule="exact"/>
        <w:ind w:firstLine="480" w:firstLineChars="200"/>
        <w:rPr>
          <w:rFonts w:hint="eastAsia" w:ascii="宋体" w:hAnsi="宋体"/>
          <w:sz w:val="24"/>
        </w:rPr>
      </w:pPr>
      <w:r>
        <w:rPr>
          <w:rFonts w:hint="eastAsia" w:ascii="宋体" w:hAnsi="宋体"/>
          <w:sz w:val="24"/>
        </w:rPr>
        <w:t>1．理解原函数与不定积分的概念，掌握不定积分的基本性质和基本积分公式，掌握不定积分的换元积分法和分部积分法。</w:t>
      </w:r>
    </w:p>
    <w:p w14:paraId="43EECD47">
      <w:pPr>
        <w:spacing w:line="440" w:lineRule="exact"/>
        <w:ind w:firstLine="480" w:firstLineChars="200"/>
        <w:rPr>
          <w:rFonts w:hint="eastAsia" w:ascii="宋体" w:hAnsi="宋体"/>
          <w:sz w:val="24"/>
        </w:rPr>
      </w:pPr>
      <w:r>
        <w:rPr>
          <w:rFonts w:hint="eastAsia" w:ascii="宋体" w:hAnsi="宋体"/>
          <w:sz w:val="24"/>
        </w:rPr>
        <w:t>2．了解定积分的概念和基本性质，了解定积分中值定理，掌握牛顿一莱布尼茨公式以及定积分的换元积分法和分部积分法。</w:t>
      </w:r>
    </w:p>
    <w:p w14:paraId="69B649AD">
      <w:pPr>
        <w:spacing w:line="440" w:lineRule="exact"/>
        <w:ind w:firstLine="480" w:firstLineChars="200"/>
        <w:rPr>
          <w:rFonts w:hint="eastAsia" w:ascii="宋体" w:hAnsi="宋体"/>
          <w:sz w:val="24"/>
        </w:rPr>
      </w:pPr>
      <w:r>
        <w:rPr>
          <w:rFonts w:hint="eastAsia" w:ascii="宋体" w:hAnsi="宋体"/>
          <w:sz w:val="24"/>
        </w:rPr>
        <w:t>3．会利用定积分计算平面图形的面积．旋转体的体积和函数的平均值，会利用定积分求解简单的应用问题。</w:t>
      </w:r>
    </w:p>
    <w:p w14:paraId="38144E62">
      <w:pPr>
        <w:spacing w:line="440" w:lineRule="exact"/>
        <w:ind w:firstLine="472" w:firstLineChars="196"/>
        <w:rPr>
          <w:rFonts w:hint="eastAsia" w:ascii="宋体" w:hAnsi="宋体"/>
          <w:b/>
          <w:sz w:val="24"/>
        </w:rPr>
      </w:pPr>
      <w:r>
        <w:rPr>
          <w:rFonts w:hint="eastAsia" w:ascii="宋体" w:hAnsi="宋体"/>
          <w:b/>
          <w:sz w:val="24"/>
        </w:rPr>
        <w:t>（四） 多元函数微积分学</w:t>
      </w:r>
    </w:p>
    <w:p w14:paraId="57157783">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16A97DDD">
      <w:pPr>
        <w:spacing w:line="440" w:lineRule="exact"/>
        <w:rPr>
          <w:rFonts w:hint="eastAsia" w:ascii="宋体" w:hAnsi="宋体"/>
          <w:sz w:val="24"/>
        </w:rPr>
      </w:pPr>
      <w:r>
        <w:rPr>
          <w:rFonts w:hint="eastAsia" w:ascii="宋体" w:hAnsi="宋体"/>
          <w:sz w:val="24"/>
        </w:rPr>
        <w:t xml:space="preserve">    多元函数的概念；二元函数的几何意义；二元函数的极限与连续的概念；有界闭区域上二元连续函数的性质；多元函数偏导数的概念与计算；多元复合函数的求导法与隐函数求导法；二阶偏导数；全微分；多元函数的极值和条件极值；最大值和最小值；二重积分的概念；基本性质和计算。</w:t>
      </w:r>
    </w:p>
    <w:p w14:paraId="0A95E8E1">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6779828D">
      <w:pPr>
        <w:spacing w:line="440" w:lineRule="exact"/>
        <w:ind w:firstLine="480" w:firstLineChars="200"/>
        <w:rPr>
          <w:rFonts w:hint="eastAsia" w:ascii="宋体" w:hAnsi="宋体"/>
          <w:sz w:val="24"/>
        </w:rPr>
      </w:pPr>
      <w:r>
        <w:rPr>
          <w:rFonts w:hint="eastAsia" w:ascii="宋体" w:hAnsi="宋体"/>
          <w:sz w:val="24"/>
        </w:rPr>
        <w:t>1．了解多元函数的概念，了解二元函数的几何意义。</w:t>
      </w:r>
    </w:p>
    <w:p w14:paraId="31682F4D">
      <w:pPr>
        <w:spacing w:line="440" w:lineRule="exact"/>
        <w:ind w:firstLine="480" w:firstLineChars="200"/>
        <w:rPr>
          <w:rFonts w:hint="eastAsia" w:ascii="宋体" w:hAnsi="宋体"/>
          <w:sz w:val="24"/>
        </w:rPr>
      </w:pPr>
      <w:r>
        <w:rPr>
          <w:rFonts w:hint="eastAsia" w:ascii="宋体" w:hAnsi="宋体"/>
          <w:sz w:val="24"/>
        </w:rPr>
        <w:t>2．了解二元函数的极限与连续的概念，了解有界闭区域上二元连续函数的性质。</w:t>
      </w:r>
    </w:p>
    <w:p w14:paraId="77286BC4">
      <w:pPr>
        <w:spacing w:line="440" w:lineRule="exact"/>
        <w:ind w:firstLine="480" w:firstLineChars="200"/>
        <w:rPr>
          <w:rFonts w:hint="eastAsia" w:ascii="宋体" w:hAnsi="宋体"/>
          <w:sz w:val="24"/>
        </w:rPr>
      </w:pPr>
      <w:r>
        <w:rPr>
          <w:rFonts w:hint="eastAsia" w:ascii="宋体" w:hAnsi="宋体"/>
          <w:sz w:val="24"/>
        </w:rPr>
        <w:t>3．了解多元函数偏导数与全微分的概念,会求多元复合函数一阶、二阶偏导数，会求全微分,会求多元隐函数的偏导数。</w:t>
      </w:r>
    </w:p>
    <w:p w14:paraId="309B5291">
      <w:pPr>
        <w:spacing w:line="440" w:lineRule="exact"/>
        <w:ind w:firstLine="480" w:firstLineChars="200"/>
        <w:rPr>
          <w:rFonts w:hint="eastAsia" w:ascii="宋体" w:hAnsi="宋体"/>
          <w:sz w:val="24"/>
        </w:rPr>
      </w:pPr>
      <w:r>
        <w:rPr>
          <w:rFonts w:hint="eastAsia" w:ascii="宋体" w:hAnsi="宋体"/>
          <w:sz w:val="24"/>
        </w:rPr>
        <w:t>4．了解多元函数极值和条件极值的概念，掌握多元函数极值存在的必要条件，了解二元函数极值存在的充分条件，会求二元函数的极值，会用拉格朗日乘数法求条件极值，会求简单多元函数的最大值和最小值，并会解决简单的应用问题。</w:t>
      </w:r>
    </w:p>
    <w:p w14:paraId="5FCBDF43">
      <w:pPr>
        <w:spacing w:line="440" w:lineRule="exact"/>
        <w:ind w:firstLine="480" w:firstLineChars="200"/>
        <w:rPr>
          <w:rFonts w:hint="eastAsia" w:ascii="宋体" w:hAnsi="宋体"/>
          <w:sz w:val="24"/>
        </w:rPr>
      </w:pPr>
      <w:r>
        <w:rPr>
          <w:rFonts w:hint="eastAsia" w:ascii="宋体" w:hAnsi="宋体"/>
          <w:sz w:val="24"/>
        </w:rPr>
        <w:t>5．了解二重积分的概念与基本性质，掌握二重积分的计算方法（直角坐标．极坐标）。</w:t>
      </w:r>
    </w:p>
    <w:p w14:paraId="4EE39FA7">
      <w:pPr>
        <w:spacing w:line="440" w:lineRule="exact"/>
        <w:ind w:firstLine="472" w:firstLineChars="196"/>
        <w:rPr>
          <w:rFonts w:hint="eastAsia" w:ascii="宋体" w:hAnsi="宋体"/>
          <w:b/>
          <w:sz w:val="24"/>
        </w:rPr>
      </w:pPr>
      <w:r>
        <w:rPr>
          <w:rFonts w:hint="eastAsia" w:ascii="宋体" w:hAnsi="宋体"/>
          <w:b/>
          <w:sz w:val="24"/>
        </w:rPr>
        <w:t>（五）无穷级数</w:t>
      </w:r>
    </w:p>
    <w:p w14:paraId="569FC17E">
      <w:pPr>
        <w:spacing w:line="440" w:lineRule="exact"/>
        <w:ind w:firstLine="482" w:firstLineChars="200"/>
        <w:rPr>
          <w:rFonts w:hint="eastAsia" w:ascii="宋体" w:hAnsi="宋体"/>
          <w:b/>
          <w:sz w:val="24"/>
        </w:rPr>
      </w:pPr>
      <w:r>
        <w:rPr>
          <w:rFonts w:hint="eastAsia" w:ascii="宋体" w:hAnsi="宋体" w:eastAsia="楷体_GB2312"/>
          <w:b/>
          <w:sz w:val="24"/>
        </w:rPr>
        <w:t>加试内容</w:t>
      </w:r>
    </w:p>
    <w:p w14:paraId="61F4621C">
      <w:pPr>
        <w:spacing w:line="440" w:lineRule="exact"/>
        <w:rPr>
          <w:rFonts w:hint="eastAsia" w:ascii="宋体" w:hAnsi="宋体"/>
          <w:sz w:val="24"/>
        </w:rPr>
      </w:pPr>
      <w:r>
        <w:rPr>
          <w:rFonts w:hint="eastAsia" w:ascii="宋体" w:hAnsi="宋体"/>
          <w:sz w:val="24"/>
        </w:rPr>
        <w:t xml:space="preserve">    常数项级数收敛与发散的概念；收敛级数的和的概念；级数的基本性质与收敛的必要条件；正项级数收敛性的判别法；任意项级数的绝对收敛与条件收敛；交错级数与莱布尼茨定理；幂级数及其收敛半径．收敛区间（指开区间）和收敛域；幂级数的和函数；幂级数在其收敛区间内的基本性质；简单幂级数的和函数的求法；初等函数的幂级数展开式。</w:t>
      </w:r>
    </w:p>
    <w:p w14:paraId="7E956104">
      <w:pPr>
        <w:spacing w:line="440" w:lineRule="exact"/>
        <w:ind w:firstLine="482" w:firstLineChars="200"/>
        <w:rPr>
          <w:rFonts w:hint="eastAsia" w:ascii="宋体" w:hAnsi="宋体"/>
          <w:b/>
          <w:sz w:val="24"/>
        </w:rPr>
      </w:pPr>
      <w:r>
        <w:rPr>
          <w:rFonts w:hint="eastAsia" w:ascii="宋体" w:hAnsi="宋体" w:eastAsia="楷体_GB2312"/>
          <w:b/>
          <w:sz w:val="24"/>
        </w:rPr>
        <w:t>加试要求</w:t>
      </w:r>
    </w:p>
    <w:p w14:paraId="55DE3803">
      <w:pPr>
        <w:spacing w:line="440" w:lineRule="exact"/>
        <w:ind w:firstLine="480" w:firstLineChars="200"/>
        <w:rPr>
          <w:rFonts w:hint="eastAsia" w:ascii="宋体" w:hAnsi="宋体"/>
          <w:sz w:val="24"/>
        </w:rPr>
      </w:pPr>
      <w:r>
        <w:rPr>
          <w:rFonts w:hint="eastAsia" w:ascii="宋体" w:hAnsi="宋体"/>
          <w:sz w:val="24"/>
        </w:rPr>
        <w:t>1．了解级数的收敛与发散．收敛级数的和的概念。</w:t>
      </w:r>
    </w:p>
    <w:p w14:paraId="78184AAD">
      <w:pPr>
        <w:spacing w:line="440" w:lineRule="exact"/>
        <w:ind w:firstLine="480" w:firstLineChars="200"/>
        <w:rPr>
          <w:rFonts w:hint="eastAsia" w:ascii="宋体" w:hAnsi="宋体"/>
          <w:sz w:val="24"/>
        </w:rPr>
      </w:pPr>
      <w:r>
        <w:rPr>
          <w:rFonts w:hint="eastAsia" w:ascii="宋体" w:hAnsi="宋体"/>
          <w:sz w:val="24"/>
        </w:rPr>
        <w:t>2．了解级数的基本性质和级数收敛的必要条件，掌握正项级数收敛性的比较判别法和比值判别法。</w:t>
      </w:r>
    </w:p>
    <w:p w14:paraId="6ED0E176">
      <w:pPr>
        <w:spacing w:line="440" w:lineRule="exact"/>
        <w:ind w:firstLine="480" w:firstLineChars="200"/>
        <w:rPr>
          <w:rFonts w:hint="eastAsia" w:ascii="宋体" w:hAnsi="宋体"/>
          <w:sz w:val="24"/>
        </w:rPr>
      </w:pPr>
      <w:r>
        <w:rPr>
          <w:rFonts w:hint="eastAsia" w:ascii="宋体" w:hAnsi="宋体"/>
          <w:sz w:val="24"/>
        </w:rPr>
        <w:t>3．了解任意项级数绝对收敛与条件收敛的概念以及绝对收敛与收敛的关系，了解交错级数的莱布尼茨判别法。</w:t>
      </w:r>
    </w:p>
    <w:p w14:paraId="37DEFED5">
      <w:pPr>
        <w:spacing w:line="440" w:lineRule="exact"/>
        <w:ind w:firstLine="480" w:firstLineChars="200"/>
        <w:rPr>
          <w:rFonts w:hint="eastAsia" w:ascii="宋体" w:hAnsi="宋体"/>
          <w:sz w:val="24"/>
        </w:rPr>
      </w:pPr>
      <w:r>
        <w:rPr>
          <w:rFonts w:hint="eastAsia" w:ascii="宋体" w:hAnsi="宋体"/>
          <w:sz w:val="24"/>
        </w:rPr>
        <w:t>4．会求幂级数的收敛半径、收敛区间及收敛域。</w:t>
      </w:r>
    </w:p>
    <w:p w14:paraId="122FFE5E">
      <w:pPr>
        <w:spacing w:line="440" w:lineRule="exact"/>
        <w:ind w:firstLine="480" w:firstLineChars="200"/>
        <w:rPr>
          <w:rFonts w:hint="eastAsia" w:ascii="宋体" w:hAnsi="宋体"/>
          <w:sz w:val="24"/>
        </w:rPr>
      </w:pPr>
      <w:r>
        <w:rPr>
          <w:rFonts w:hint="eastAsia" w:ascii="宋体" w:hAnsi="宋体"/>
          <w:sz w:val="24"/>
        </w:rPr>
        <w:t>5．了解幂级数在其收敛区间内的基本性质（和函数的连续性、逐项求导和逐项积分），会求简单幂级数在其收敛区间内的和函数。</w:t>
      </w:r>
    </w:p>
    <w:p w14:paraId="162C0557">
      <w:pPr>
        <w:spacing w:line="440" w:lineRule="exact"/>
        <w:ind w:firstLine="480" w:firstLineChars="200"/>
        <w:rPr>
          <w:rFonts w:hint="eastAsia" w:ascii="宋体" w:hAnsi="宋体"/>
          <w:sz w:val="24"/>
        </w:rPr>
      </w:pPr>
      <w:r>
        <w:rPr>
          <w:rFonts w:hint="eastAsia" w:ascii="宋体" w:hAnsi="宋体"/>
          <w:sz w:val="24"/>
        </w:rPr>
        <w:t>6．了解</w:t>
      </w:r>
      <w:r>
        <w:rPr>
          <w:rFonts w:hint="eastAsia" w:ascii="宋体" w:hAnsi="宋体"/>
          <w:position w:val="-6"/>
          <w:sz w:val="24"/>
        </w:rPr>
        <w:object>
          <v:shape id="_x0000_i1032" o:spt="75" type="#_x0000_t75" style="height:15.75pt;width:12.75pt;" o:ole="t" filled="f" o:preferrelative="t" stroked="f" coordsize="21600,21600">
            <v:path/>
            <v:fill on="f" focussize="0,0"/>
            <v:stroke on="f"/>
            <v:imagedata r:id="rId18" o:title=""/>
            <o:lock v:ext="edit" aspectratio="t"/>
            <w10:wrap type="none"/>
            <w10:anchorlock/>
          </v:shape>
          <o:OLEObject Type="Embed" ProgID="Equation.DSMT4" ShapeID="_x0000_i1032" DrawAspect="Content" ObjectID="_1468075731" r:id="rId17">
            <o:LockedField>false</o:LockedField>
          </o:OLEObject>
        </w:object>
      </w:r>
      <w:r>
        <w:rPr>
          <w:rFonts w:hint="eastAsia" w:ascii="宋体" w:hAnsi="宋体"/>
          <w:sz w:val="24"/>
        </w:rPr>
        <w:t>．</w:t>
      </w:r>
      <w:r>
        <w:rPr>
          <w:rFonts w:hint="eastAsia" w:ascii="宋体" w:hAnsi="宋体"/>
          <w:position w:val="-6"/>
          <w:sz w:val="24"/>
        </w:rPr>
        <w:object>
          <v:shape id="_x0000_i1033" o:spt="75" type="#_x0000_t75" style="height:14.25pt;width:26.25pt;" o:ole="t" filled="f" o:preferrelative="t" stroked="f" coordsize="21600,21600">
            <v:path/>
            <v:fill on="f" focussize="0,0"/>
            <v:stroke on="f"/>
            <v:imagedata r:id="rId20" o:title=""/>
            <o:lock v:ext="edit" aspectratio="t"/>
            <w10:wrap type="none"/>
            <w10:anchorlock/>
          </v:shape>
          <o:OLEObject Type="Embed" ProgID="Equation.DSMT4" ShapeID="_x0000_i1033" DrawAspect="Content" ObjectID="_1468075732" r:id="rId19">
            <o:LockedField>false</o:LockedField>
          </o:OLEObject>
        </w:object>
      </w:r>
      <w:r>
        <w:rPr>
          <w:rFonts w:hint="eastAsia" w:ascii="宋体" w:hAnsi="宋体"/>
          <w:sz w:val="24"/>
        </w:rPr>
        <w:t>．</w:t>
      </w:r>
      <w:r>
        <w:rPr>
          <w:rFonts w:hint="eastAsia" w:ascii="宋体" w:hAnsi="宋体"/>
          <w:position w:val="-6"/>
          <w:sz w:val="24"/>
        </w:rPr>
        <w:object>
          <v:shape id="_x0000_i1034" o:spt="75" type="#_x0000_t75" style="height:11.25pt;width:27pt;" o:ole="t" filled="f" o:preferrelative="t" stroked="f" coordsize="21600,21600">
            <v:path/>
            <v:fill on="f" focussize="0,0"/>
            <v:stroke on="f"/>
            <v:imagedata r:id="rId22" o:title=""/>
            <o:lock v:ext="edit" aspectratio="t"/>
            <w10:wrap type="none"/>
            <w10:anchorlock/>
          </v:shape>
          <o:OLEObject Type="Embed" ProgID="Equation.DSMT4" ShapeID="_x0000_i1034" DrawAspect="Content" ObjectID="_1468075733" r:id="rId21">
            <o:LockedField>false</o:LockedField>
          </o:OLEObject>
        </w:object>
      </w:r>
      <w:r>
        <w:rPr>
          <w:rFonts w:hint="eastAsia" w:ascii="宋体" w:hAnsi="宋体"/>
          <w:sz w:val="24"/>
        </w:rPr>
        <w:t>．</w:t>
      </w:r>
      <w:r>
        <w:rPr>
          <w:rFonts w:hint="eastAsia" w:ascii="宋体" w:hAnsi="宋体"/>
          <w:position w:val="-10"/>
          <w:sz w:val="24"/>
        </w:rPr>
        <w:object>
          <v:shape id="_x0000_i1035" o:spt="75" type="#_x0000_t75" style="height:15.75pt;width:42pt;" o:ole="t" filled="f" o:preferrelative="t" stroked="f" coordsize="21600,21600">
            <v:path/>
            <v:fill on="f" focussize="0,0"/>
            <v:stroke on="f"/>
            <v:imagedata r:id="rId24" o:title=""/>
            <o:lock v:ext="edit" aspectratio="t"/>
            <w10:wrap type="none"/>
            <w10:anchorlock/>
          </v:shape>
          <o:OLEObject Type="Embed" ProgID="Equation.DSMT4" ShapeID="_x0000_i1035" DrawAspect="Content" ObjectID="_1468075734" r:id="rId23">
            <o:LockedField>false</o:LockedField>
          </o:OLEObject>
        </w:object>
      </w:r>
      <w:r>
        <w:rPr>
          <w:rFonts w:hint="eastAsia" w:ascii="宋体" w:hAnsi="宋体"/>
          <w:sz w:val="24"/>
        </w:rPr>
        <w:t>及</w:t>
      </w:r>
      <w:r>
        <w:rPr>
          <w:rFonts w:hint="eastAsia" w:ascii="宋体" w:hAnsi="宋体"/>
          <w:position w:val="-10"/>
          <w:sz w:val="24"/>
        </w:rPr>
        <w:object>
          <v:shape id="_x0000_i1036" o:spt="75" type="#_x0000_t75" style="height:18pt;width:38.25pt;" o:ole="t" filled="f" o:preferrelative="t" stroked="f" coordsize="21600,21600">
            <v:path/>
            <v:fill on="f" focussize="0,0"/>
            <v:stroke on="f"/>
            <v:imagedata r:id="rId26" o:title=""/>
            <o:lock v:ext="edit" aspectratio="t"/>
            <w10:wrap type="none"/>
            <w10:anchorlock/>
          </v:shape>
          <o:OLEObject Type="Embed" ProgID="Equation.DSMT4" ShapeID="_x0000_i1036" DrawAspect="Content" ObjectID="_1468075735" r:id="rId25">
            <o:LockedField>false</o:LockedField>
          </o:OLEObject>
        </w:object>
      </w:r>
      <w:r>
        <w:rPr>
          <w:rFonts w:hint="eastAsia" w:ascii="宋体" w:hAnsi="宋体"/>
          <w:sz w:val="24"/>
        </w:rPr>
        <w:t>的麦克劳林（Maclaurin）展开式。</w:t>
      </w:r>
    </w:p>
    <w:p w14:paraId="720078F8">
      <w:pPr>
        <w:spacing w:line="480" w:lineRule="exact"/>
        <w:ind w:firstLine="241" w:firstLineChars="100"/>
        <w:rPr>
          <w:rFonts w:hint="eastAsia" w:ascii="宋体" w:hAnsi="宋体"/>
          <w:b/>
          <w:sz w:val="24"/>
        </w:rPr>
      </w:pPr>
      <w:r>
        <w:rPr>
          <w:rFonts w:hint="eastAsia" w:ascii="宋体" w:hAnsi="宋体"/>
          <w:b/>
          <w:sz w:val="24"/>
        </w:rPr>
        <w:t>参考书目：</w:t>
      </w:r>
    </w:p>
    <w:p w14:paraId="1FFC9814">
      <w:pPr>
        <w:spacing w:line="480" w:lineRule="exact"/>
        <w:ind w:firstLine="480" w:firstLineChars="200"/>
        <w:rPr>
          <w:rFonts w:hint="eastAsia"/>
          <w:color w:val="000000"/>
          <w:kern w:val="0"/>
          <w:sz w:val="24"/>
        </w:rPr>
      </w:pPr>
      <w:r>
        <w:rPr>
          <w:rFonts w:hint="eastAsia" w:ascii="宋体" w:hAnsi="宋体" w:cs="宋体"/>
          <w:kern w:val="0"/>
          <w:sz w:val="24"/>
          <w:szCs w:val="21"/>
        </w:rPr>
        <w:t>大学数学专业教材《数学分析》</w:t>
      </w:r>
      <w:r>
        <w:rPr>
          <w:rFonts w:ascii="宋体" w:hAnsi="宋体" w:cs="宋体"/>
          <w:kern w:val="0"/>
          <w:sz w:val="24"/>
        </w:rPr>
        <w:t>.</w:t>
      </w:r>
    </w:p>
    <w:p w14:paraId="0A40D993">
      <w:pPr>
        <w:spacing w:line="480" w:lineRule="exact"/>
        <w:ind w:firstLine="480" w:firstLineChars="200"/>
        <w:rPr>
          <w:rFonts w:hint="eastAsia" w:ascii="宋体" w:hAnsi="宋体" w:cs="宋体"/>
          <w:kern w:val="0"/>
          <w:sz w:val="24"/>
        </w:rPr>
      </w:pPr>
    </w:p>
    <w:p w14:paraId="04112CCD">
      <w:pPr>
        <w:spacing w:line="440" w:lineRule="exact"/>
        <w:jc w:val="center"/>
        <w:rPr>
          <w:rFonts w:hint="eastAsia" w:ascii="宋体" w:hAnsi="宋体"/>
          <w:b/>
          <w:sz w:val="24"/>
        </w:rPr>
      </w:pPr>
    </w:p>
    <w:p w14:paraId="3C9428BF">
      <w:pPr>
        <w:spacing w:line="440" w:lineRule="exact"/>
        <w:jc w:val="center"/>
        <w:rPr>
          <w:rFonts w:hint="eastAsia" w:ascii="宋体" w:hAnsi="宋体"/>
          <w:b/>
          <w:sz w:val="24"/>
        </w:rPr>
      </w:pPr>
    </w:p>
    <w:sectPr>
      <w:footerReference r:id="rId3" w:type="default"/>
      <w:footerReference r:id="rId4" w:type="even"/>
      <w:pgSz w:w="11906" w:h="16838"/>
      <w:pgMar w:top="1440" w:right="1797" w:bottom="1440"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楷体_GB2312">
    <w:altName w:val="楷体"/>
    <w:panose1 w:val="02010609030101010101"/>
    <w:charset w:val="86"/>
    <w:family w:val="modern"/>
    <w:pitch w:val="default"/>
    <w:sig w:usb0="00000001" w:usb1="080E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92ACB3">
    <w:pPr>
      <w:pStyle w:val="2"/>
      <w:framePr w:wrap="around" w:vAnchor="text" w:hAnchor="margin" w:xAlign="center" w:y="1"/>
      <w:rPr>
        <w:rStyle w:val="8"/>
      </w:rPr>
    </w:pPr>
    <w:r>
      <w:fldChar w:fldCharType="begin"/>
    </w:r>
    <w:r>
      <w:rPr>
        <w:rStyle w:val="8"/>
      </w:rPr>
      <w:instrText xml:space="preserve">PAGE  </w:instrText>
    </w:r>
    <w:r>
      <w:fldChar w:fldCharType="separate"/>
    </w:r>
    <w:r>
      <w:rPr>
        <w:rStyle w:val="8"/>
        <w:lang/>
      </w:rPr>
      <w:t>1</w:t>
    </w:r>
    <w:r>
      <w:fldChar w:fldCharType="end"/>
    </w:r>
  </w:p>
  <w:p w14:paraId="1B9512F7">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BF70B4">
    <w:pPr>
      <w:pStyle w:val="2"/>
      <w:framePr w:wrap="around" w:vAnchor="text" w:hAnchor="margin" w:xAlign="center" w:y="1"/>
      <w:rPr>
        <w:rStyle w:val="8"/>
      </w:rPr>
    </w:pPr>
    <w:r>
      <w:fldChar w:fldCharType="begin"/>
    </w:r>
    <w:r>
      <w:rPr>
        <w:rStyle w:val="8"/>
      </w:rPr>
      <w:instrText xml:space="preserve">PAGE  </w:instrText>
    </w:r>
    <w:r>
      <w:fldChar w:fldCharType="end"/>
    </w:r>
  </w:p>
  <w:p w14:paraId="4ADF77C0">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0FB4"/>
    <w:rsid w:val="00020022"/>
    <w:rsid w:val="000252E3"/>
    <w:rsid w:val="00040C64"/>
    <w:rsid w:val="0004129C"/>
    <w:rsid w:val="00044709"/>
    <w:rsid w:val="0005611C"/>
    <w:rsid w:val="0005766E"/>
    <w:rsid w:val="000864C7"/>
    <w:rsid w:val="00090107"/>
    <w:rsid w:val="000B0568"/>
    <w:rsid w:val="000C18E4"/>
    <w:rsid w:val="00100E44"/>
    <w:rsid w:val="00145026"/>
    <w:rsid w:val="00150AC9"/>
    <w:rsid w:val="00192254"/>
    <w:rsid w:val="001D257D"/>
    <w:rsid w:val="001F545A"/>
    <w:rsid w:val="001F66F2"/>
    <w:rsid w:val="00201837"/>
    <w:rsid w:val="0020791C"/>
    <w:rsid w:val="002568CE"/>
    <w:rsid w:val="00270E50"/>
    <w:rsid w:val="00277C3D"/>
    <w:rsid w:val="002F22DF"/>
    <w:rsid w:val="00334E17"/>
    <w:rsid w:val="00340C90"/>
    <w:rsid w:val="00364ABA"/>
    <w:rsid w:val="00381E22"/>
    <w:rsid w:val="00393CFE"/>
    <w:rsid w:val="003A2515"/>
    <w:rsid w:val="003B2C04"/>
    <w:rsid w:val="00417297"/>
    <w:rsid w:val="004500ED"/>
    <w:rsid w:val="004530EB"/>
    <w:rsid w:val="00464D27"/>
    <w:rsid w:val="004928F9"/>
    <w:rsid w:val="004C4E4B"/>
    <w:rsid w:val="004D4EC2"/>
    <w:rsid w:val="004E3F80"/>
    <w:rsid w:val="004E7501"/>
    <w:rsid w:val="004E7D4E"/>
    <w:rsid w:val="005069D1"/>
    <w:rsid w:val="00576BFF"/>
    <w:rsid w:val="005C34A6"/>
    <w:rsid w:val="005D2AE5"/>
    <w:rsid w:val="005D386D"/>
    <w:rsid w:val="005E0799"/>
    <w:rsid w:val="0062448C"/>
    <w:rsid w:val="00626DE1"/>
    <w:rsid w:val="00632A08"/>
    <w:rsid w:val="00642FB2"/>
    <w:rsid w:val="00680DF1"/>
    <w:rsid w:val="006A3370"/>
    <w:rsid w:val="006F0EE6"/>
    <w:rsid w:val="00733DDE"/>
    <w:rsid w:val="007474CB"/>
    <w:rsid w:val="0077579C"/>
    <w:rsid w:val="00785DAF"/>
    <w:rsid w:val="007926D3"/>
    <w:rsid w:val="007B05B4"/>
    <w:rsid w:val="007B7AFC"/>
    <w:rsid w:val="007C02E5"/>
    <w:rsid w:val="007D1469"/>
    <w:rsid w:val="007F049F"/>
    <w:rsid w:val="0080162C"/>
    <w:rsid w:val="00850AFF"/>
    <w:rsid w:val="00856E41"/>
    <w:rsid w:val="008866E8"/>
    <w:rsid w:val="008A2D8C"/>
    <w:rsid w:val="008A5367"/>
    <w:rsid w:val="008B37B1"/>
    <w:rsid w:val="008C17FB"/>
    <w:rsid w:val="008E775B"/>
    <w:rsid w:val="008F4C3E"/>
    <w:rsid w:val="009000F8"/>
    <w:rsid w:val="00956AF6"/>
    <w:rsid w:val="00965C61"/>
    <w:rsid w:val="0097769B"/>
    <w:rsid w:val="009A5D7A"/>
    <w:rsid w:val="009A632C"/>
    <w:rsid w:val="009F209A"/>
    <w:rsid w:val="00A01537"/>
    <w:rsid w:val="00A53F77"/>
    <w:rsid w:val="00A74F3D"/>
    <w:rsid w:val="00AB090C"/>
    <w:rsid w:val="00AD50EF"/>
    <w:rsid w:val="00AF04EE"/>
    <w:rsid w:val="00B06357"/>
    <w:rsid w:val="00B14C79"/>
    <w:rsid w:val="00B20FB4"/>
    <w:rsid w:val="00B2787B"/>
    <w:rsid w:val="00B4144A"/>
    <w:rsid w:val="00B81545"/>
    <w:rsid w:val="00B86721"/>
    <w:rsid w:val="00B90F5F"/>
    <w:rsid w:val="00BC2E55"/>
    <w:rsid w:val="00BE21CF"/>
    <w:rsid w:val="00C030B5"/>
    <w:rsid w:val="00C21401"/>
    <w:rsid w:val="00C3718E"/>
    <w:rsid w:val="00C50798"/>
    <w:rsid w:val="00C67C8D"/>
    <w:rsid w:val="00C97B69"/>
    <w:rsid w:val="00CB1769"/>
    <w:rsid w:val="00CB2F2B"/>
    <w:rsid w:val="00CE56E6"/>
    <w:rsid w:val="00CF4BF5"/>
    <w:rsid w:val="00CF7E85"/>
    <w:rsid w:val="00D046A5"/>
    <w:rsid w:val="00D05E28"/>
    <w:rsid w:val="00D24F41"/>
    <w:rsid w:val="00D25785"/>
    <w:rsid w:val="00D3571E"/>
    <w:rsid w:val="00D37ACF"/>
    <w:rsid w:val="00D70ED2"/>
    <w:rsid w:val="00DA4894"/>
    <w:rsid w:val="00DB5F87"/>
    <w:rsid w:val="00DE595E"/>
    <w:rsid w:val="00E258CC"/>
    <w:rsid w:val="00E327D9"/>
    <w:rsid w:val="00E8331E"/>
    <w:rsid w:val="00EA1774"/>
    <w:rsid w:val="00EE725B"/>
    <w:rsid w:val="00F04535"/>
    <w:rsid w:val="00F04B45"/>
    <w:rsid w:val="00F17761"/>
    <w:rsid w:val="00F87C2A"/>
    <w:rsid w:val="00FC60C3"/>
    <w:rsid w:val="04ED1418"/>
    <w:rsid w:val="0A4739C7"/>
    <w:rsid w:val="0C4E2DC7"/>
    <w:rsid w:val="15515BC1"/>
    <w:rsid w:val="363A16F1"/>
    <w:rsid w:val="53224B61"/>
    <w:rsid w:val="5DD46EB1"/>
    <w:rsid w:val="62747A43"/>
    <w:rsid w:val="6A77470F"/>
    <w:rsid w:val="79E51F59"/>
    <w:rsid w:val="7DA018D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6">
    <w:name w:val="Default Paragraph Font"/>
    <w:semiHidden/>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paragraph" w:styleId="3">
    <w:name w:val="header"/>
    <w:basedOn w:val="1"/>
    <w:link w:val="9"/>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styleId="7">
    <w:name w:val="Strong"/>
    <w:qFormat/>
    <w:uiPriority w:val="0"/>
    <w:rPr>
      <w:b/>
      <w:bCs/>
    </w:rPr>
  </w:style>
  <w:style w:type="character" w:styleId="8">
    <w:name w:val="page number"/>
    <w:basedOn w:val="6"/>
    <w:uiPriority w:val="0"/>
  </w:style>
  <w:style w:type="character" w:customStyle="1" w:styleId="9">
    <w:name w:val="页眉 字符"/>
    <w:link w:val="3"/>
    <w:uiPriority w:val="0"/>
    <w:rPr>
      <w:rFonts w:eastAsia="宋体"/>
      <w:kern w:val="2"/>
      <w:sz w:val="18"/>
      <w:szCs w:val="18"/>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oleObject" Target="embeddings/oleObject2.bin"/><Relationship Id="rId8" Type="http://schemas.openxmlformats.org/officeDocument/2006/relationships/image" Target="media/image2.wmf"/><Relationship Id="rId7" Type="http://schemas.openxmlformats.org/officeDocument/2006/relationships/oleObject" Target="embeddings/oleObject1.bin"/><Relationship Id="rId6" Type="http://schemas.openxmlformats.org/officeDocument/2006/relationships/image" Target="media/image1.emf"/><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7" Type="http://schemas.openxmlformats.org/officeDocument/2006/relationships/fontTable" Target="fontTable.xml"/><Relationship Id="rId26" Type="http://schemas.openxmlformats.org/officeDocument/2006/relationships/image" Target="media/image10.wmf"/><Relationship Id="rId25" Type="http://schemas.openxmlformats.org/officeDocument/2006/relationships/oleObject" Target="embeddings/oleObject11.bin"/><Relationship Id="rId24" Type="http://schemas.openxmlformats.org/officeDocument/2006/relationships/image" Target="media/image9.wmf"/><Relationship Id="rId23" Type="http://schemas.openxmlformats.org/officeDocument/2006/relationships/oleObject" Target="embeddings/oleObject10.bin"/><Relationship Id="rId22" Type="http://schemas.openxmlformats.org/officeDocument/2006/relationships/image" Target="media/image8.wmf"/><Relationship Id="rId21" Type="http://schemas.openxmlformats.org/officeDocument/2006/relationships/oleObject" Target="embeddings/oleObject9.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8.bin"/><Relationship Id="rId18" Type="http://schemas.openxmlformats.org/officeDocument/2006/relationships/image" Target="media/image6.wmf"/><Relationship Id="rId17" Type="http://schemas.openxmlformats.org/officeDocument/2006/relationships/oleObject" Target="embeddings/oleObject7.bin"/><Relationship Id="rId16" Type="http://schemas.openxmlformats.org/officeDocument/2006/relationships/oleObject" Target="embeddings/oleObject6.bin"/><Relationship Id="rId15" Type="http://schemas.openxmlformats.org/officeDocument/2006/relationships/image" Target="media/image5.wmf"/><Relationship Id="rId14" Type="http://schemas.openxmlformats.org/officeDocument/2006/relationships/oleObject" Target="embeddings/oleObject5.bin"/><Relationship Id="rId13" Type="http://schemas.openxmlformats.org/officeDocument/2006/relationships/oleObject" Target="embeddings/oleObject4.bin"/><Relationship Id="rId12" Type="http://schemas.openxmlformats.org/officeDocument/2006/relationships/image" Target="media/image4.wmf"/><Relationship Id="rId11" Type="http://schemas.openxmlformats.org/officeDocument/2006/relationships/oleObject" Target="embeddings/oleObject3.bin"/><Relationship Id="rId10" Type="http://schemas.openxmlformats.org/officeDocument/2006/relationships/image" Target="media/image3.wmf"/><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UEG</Company>
  <Pages>5</Pages>
  <Words>484</Words>
  <Characters>2763</Characters>
  <Lines>23</Lines>
  <Paragraphs>6</Paragraphs>
  <TotalTime>0</TotalTime>
  <ScaleCrop>false</ScaleCrop>
  <LinksUpToDate>false</LinksUpToDate>
  <CharactersWithSpaces>3241</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2009-08-25T03:49:00Z</dcterms:created>
  <dc:creator>ueg</dc:creator>
  <cp:lastModifiedBy>vertesyuan</cp:lastModifiedBy>
  <dcterms:modified xsi:type="dcterms:W3CDTF">2024-10-10T09:03:42Z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876794B3DC5C4EF3A4B2ED13ABD0A3BA_13</vt:lpwstr>
  </property>
</Properties>
</file>