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823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无机化学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3"/>
        <w:spacing w:before="263" w:line="370" w:lineRule="auto"/>
        <w:rPr/>
      </w:pPr>
      <w:r>
        <w:rPr>
          <w:spacing w:val="15"/>
        </w:rPr>
        <w:t>无机化学是[085602]化学工程专业硕士</w:t>
      </w:r>
      <w:r>
        <w:rPr>
          <w:spacing w:val="14"/>
        </w:rPr>
        <w:t>生入学考试的业务</w:t>
      </w:r>
      <w:r>
        <w:rPr/>
        <w:t xml:space="preserve"> </w:t>
      </w:r>
      <w:r>
        <w:rPr>
          <w:spacing w:val="7"/>
        </w:rPr>
        <w:t>课。考试对象为参加[085602]化学工程专业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</w:t>
      </w:r>
      <w:r>
        <w:rPr/>
        <w:t xml:space="preserve"> </w:t>
      </w:r>
      <w:r>
        <w:rPr>
          <w:spacing w:val="7"/>
        </w:rPr>
        <w:t>究生入学考试的准考考生。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53" w:right="2443" w:hanging="9"/>
        <w:spacing w:before="256" w:line="366" w:lineRule="auto"/>
        <w:rPr/>
      </w:pPr>
      <w:r>
        <w:rPr>
          <w:spacing w:val="8"/>
        </w:rPr>
        <w:t>（一）化学反应中的质量关系与能量关系</w:t>
      </w:r>
      <w:r>
        <w:rPr>
          <w:spacing w:val="9"/>
        </w:rPr>
        <w:t xml:space="preserve"> </w:t>
      </w:r>
      <w:r>
        <w:rPr>
          <w:spacing w:val="6"/>
        </w:rPr>
        <w:t>1.理想气体状态方程式及其应用。</w:t>
      </w:r>
    </w:p>
    <w:p>
      <w:pPr>
        <w:pStyle w:val="BodyText"/>
        <w:ind w:left="633"/>
        <w:spacing w:before="53" w:line="227" w:lineRule="auto"/>
        <w:rPr/>
      </w:pPr>
      <w:r>
        <w:rPr>
          <w:spacing w:val="7"/>
        </w:rPr>
        <w:t>2.混合气体的</w:t>
      </w:r>
      <w:r>
        <w:rPr>
          <w:spacing w:val="-62"/>
        </w:rPr>
        <w:t xml:space="preserve"> </w:t>
      </w:r>
      <w:r>
        <w:rPr/>
        <w:t>Dalton</w:t>
      </w:r>
      <w:r>
        <w:rPr>
          <w:spacing w:val="-52"/>
        </w:rPr>
        <w:t xml:space="preserve"> </w:t>
      </w:r>
      <w:r>
        <w:rPr>
          <w:spacing w:val="7"/>
        </w:rPr>
        <w:t>分压定律及计算。</w:t>
      </w:r>
    </w:p>
    <w:p>
      <w:pPr>
        <w:pStyle w:val="BodyText"/>
        <w:ind w:left="3" w:right="2" w:firstLine="632"/>
        <w:spacing w:before="257" w:line="366" w:lineRule="auto"/>
        <w:rPr/>
      </w:pPr>
      <w:r>
        <w:rPr>
          <w:spacing w:val="4"/>
        </w:rPr>
        <w:t>3.体系、环境、热、功、内能等热力学基本概念，热力学第</w:t>
      </w:r>
      <w:r>
        <w:rPr>
          <w:spacing w:val="14"/>
        </w:rPr>
        <w:t xml:space="preserve"> </w:t>
      </w:r>
      <w:r>
        <w:rPr/>
        <w:t>一定律。</w:t>
      </w:r>
    </w:p>
    <w:p>
      <w:pPr>
        <w:pStyle w:val="BodyText"/>
        <w:ind w:left="5" w:right="2" w:firstLine="623"/>
        <w:spacing w:before="51" w:line="364" w:lineRule="auto"/>
        <w:jc w:val="both"/>
        <w:rPr/>
      </w:pPr>
      <w:r>
        <w:rPr>
          <w:spacing w:val="-4"/>
        </w:rPr>
        <w:t>4.焓（H）、标准摩尔生成焓</w:t>
      </w:r>
      <w:r>
        <w:rPr>
          <w:spacing w:val="-4"/>
        </w:rPr>
        <w:t xml:space="preserve"> </w:t>
      </w:r>
      <w:r>
        <w:rPr>
          <w:spacing w:val="-4"/>
        </w:rPr>
        <w:t>(</w:t>
      </w:r>
      <w:r>
        <w:rPr>
          <w:spacing w:val="-27"/>
        </w:rPr>
        <w:t xml:space="preserve"> </w:t>
      </w:r>
      <w:r>
        <w:rPr>
          <w:spacing w:val="-4"/>
        </w:rPr>
        <w:t>Δ</w:t>
      </w:r>
      <w:r>
        <w:rPr>
          <w:sz w:val="16"/>
          <w:szCs w:val="16"/>
          <w:spacing w:val="-4"/>
          <w:position w:val="-4"/>
        </w:rPr>
        <w:t>f</w:t>
      </w:r>
      <w:r>
        <w:rPr>
          <w:spacing w:val="-4"/>
        </w:rPr>
        <w:t>H</w:t>
      </w:r>
      <w:r>
        <w:rPr>
          <w:sz w:val="16"/>
          <w:szCs w:val="16"/>
          <w:spacing w:val="-4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4"/>
          <w:position w:val="10"/>
        </w:rPr>
        <w:t>Ө </w:t>
      </w:r>
      <w:r>
        <w:rPr>
          <w:spacing w:val="-4"/>
        </w:rPr>
        <w:t>)</w:t>
      </w:r>
      <w:r>
        <w:rPr>
          <w:spacing w:val="68"/>
        </w:rPr>
        <w:t xml:space="preserve"> </w:t>
      </w:r>
      <w:r>
        <w:rPr>
          <w:spacing w:val="-4"/>
        </w:rPr>
        <w:t>的定义，热化学方程</w:t>
      </w:r>
      <w:r>
        <w:rPr/>
        <w:t xml:space="preserve"> </w:t>
      </w:r>
      <w:r>
        <w:rPr>
          <w:spacing w:val="1"/>
        </w:rPr>
        <w:t>式，化学反应的标准摩尔反应焓变</w:t>
      </w:r>
      <w:r>
        <w:rPr>
          <w:spacing w:val="1"/>
        </w:rPr>
        <w:t xml:space="preserve"> </w:t>
      </w:r>
      <w:r>
        <w:rPr>
          <w:spacing w:val="1"/>
        </w:rPr>
        <w:t>(</w:t>
      </w:r>
      <w:r>
        <w:rPr>
          <w:spacing w:val="-26"/>
        </w:rPr>
        <w:t xml:space="preserve"> </w:t>
      </w:r>
      <w:r>
        <w:rPr>
          <w:spacing w:val="1"/>
        </w:rPr>
        <w:t>Δ</w:t>
      </w:r>
      <w:r>
        <w:rPr>
          <w:sz w:val="16"/>
          <w:szCs w:val="16"/>
          <w:position w:val="-4"/>
        </w:rPr>
        <w:t>r</w:t>
      </w:r>
      <w:r>
        <w:rPr/>
        <w:t>H</w:t>
      </w:r>
      <w:r>
        <w:rPr>
          <w:sz w:val="16"/>
          <w:szCs w:val="16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1"/>
          <w:position w:val="10"/>
        </w:rPr>
        <w:t>Ө </w:t>
      </w:r>
      <w:r>
        <w:rPr>
          <w:spacing w:val="1"/>
        </w:rPr>
        <w:t>)</w:t>
      </w:r>
      <w:r>
        <w:rPr>
          <w:spacing w:val="68"/>
        </w:rPr>
        <w:t xml:space="preserve"> </w:t>
      </w:r>
      <w:r>
        <w:rPr>
          <w:spacing w:val="1"/>
        </w:rPr>
        <w:t>的计算，应用盖斯</w:t>
      </w:r>
      <w:r>
        <w:rPr/>
        <w:t xml:space="preserve"> </w:t>
      </w:r>
      <w:r>
        <w:rPr>
          <w:spacing w:val="5"/>
        </w:rPr>
        <w:t>定律的相关计算。</w:t>
      </w:r>
    </w:p>
    <w:p>
      <w:pPr>
        <w:pStyle w:val="BodyText"/>
        <w:ind w:left="644"/>
        <w:spacing w:before="87" w:line="228" w:lineRule="auto"/>
        <w:rPr/>
      </w:pPr>
      <w:r>
        <w:rPr>
          <w:spacing w:val="8"/>
        </w:rPr>
        <w:t>（二）化学反应的方向、速率和限度</w:t>
      </w:r>
    </w:p>
    <w:p>
      <w:pPr>
        <w:pStyle w:val="BodyText"/>
        <w:ind w:right="2"/>
        <w:spacing w:before="256" w:line="236" w:lineRule="auto"/>
        <w:jc w:val="right"/>
        <w:rPr/>
      </w:pPr>
      <w:r>
        <w:rPr>
          <w:spacing w:val="-1"/>
        </w:rPr>
        <w:t>1.</w:t>
      </w:r>
      <w:r>
        <w:rPr>
          <w:spacing w:val="-63"/>
        </w:rPr>
        <w:t xml:space="preserve"> </w:t>
      </w:r>
      <w:r>
        <w:rPr>
          <w:spacing w:val="-1"/>
        </w:rPr>
        <w:t>自发过程、熵（S）和标准摩尔熵（S</w:t>
      </w:r>
      <w:r>
        <w:rPr>
          <w:sz w:val="16"/>
          <w:szCs w:val="16"/>
          <w:spacing w:val="-1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1"/>
          <w:position w:val="10"/>
        </w:rPr>
        <w:t>Ө </w:t>
      </w:r>
      <w:r>
        <w:rPr>
          <w:spacing w:val="-1"/>
        </w:rPr>
        <w:t>)</w:t>
      </w:r>
      <w:r>
        <w:rPr>
          <w:spacing w:val="61"/>
        </w:rPr>
        <w:t xml:space="preserve"> </w:t>
      </w:r>
      <w:r>
        <w:rPr>
          <w:spacing w:val="-1"/>
        </w:rPr>
        <w:t>的定义，化学反</w:t>
      </w:r>
    </w:p>
    <w:p>
      <w:pPr>
        <w:spacing w:line="236" w:lineRule="auto"/>
        <w:sectPr>
          <w:pgSz w:w="11906" w:h="16839"/>
          <w:pgMar w:top="1431" w:right="1531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0" w:line="236" w:lineRule="auto"/>
        <w:rPr/>
      </w:pPr>
      <w:r>
        <w:rPr>
          <w:spacing w:val="-7"/>
        </w:rPr>
        <w:t>应标准摩尔熵变</w:t>
      </w:r>
      <w:r>
        <w:rPr>
          <w:spacing w:val="-7"/>
        </w:rPr>
        <w:t xml:space="preserve"> </w:t>
      </w:r>
      <w:r>
        <w:rPr>
          <w:spacing w:val="-7"/>
        </w:rPr>
        <w:t>(</w:t>
      </w:r>
      <w:r>
        <w:rPr>
          <w:spacing w:val="-20"/>
        </w:rPr>
        <w:t xml:space="preserve"> </w:t>
      </w:r>
      <w:r>
        <w:rPr>
          <w:spacing w:val="-7"/>
        </w:rPr>
        <w:t>Δ</w:t>
      </w:r>
      <w:r>
        <w:rPr>
          <w:sz w:val="16"/>
          <w:szCs w:val="16"/>
          <w:spacing w:val="-7"/>
          <w:position w:val="-4"/>
        </w:rPr>
        <w:t>r</w:t>
      </w:r>
      <w:r>
        <w:rPr>
          <w:spacing w:val="-7"/>
        </w:rPr>
        <w:t>S</w:t>
      </w:r>
      <w:r>
        <w:rPr>
          <w:sz w:val="16"/>
          <w:szCs w:val="16"/>
          <w:spacing w:val="-7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7"/>
          <w:position w:val="10"/>
        </w:rPr>
        <w:t>Ө </w:t>
      </w:r>
      <w:r>
        <w:rPr>
          <w:spacing w:val="-7"/>
        </w:rPr>
        <w:t>)</w:t>
      </w:r>
      <w:r>
        <w:rPr>
          <w:spacing w:val="65"/>
        </w:rPr>
        <w:t xml:space="preserve"> </w:t>
      </w:r>
      <w:r>
        <w:rPr>
          <w:spacing w:val="-7"/>
        </w:rPr>
        <w:t>的计算。</w:t>
      </w:r>
    </w:p>
    <w:p>
      <w:pPr>
        <w:pStyle w:val="BodyText"/>
        <w:ind w:right="2"/>
        <w:spacing w:before="245" w:line="234" w:lineRule="auto"/>
        <w:outlineLvl w:val="1"/>
        <w:jc w:val="right"/>
        <w:rPr/>
      </w:pPr>
      <w:r>
        <w:rPr>
          <w:spacing w:val="-2"/>
        </w:rPr>
        <w:t>2.标准摩尔生成</w:t>
      </w:r>
      <w:r>
        <w:rPr>
          <w:spacing w:val="-62"/>
        </w:rPr>
        <w:t xml:space="preserve"> </w:t>
      </w:r>
      <w:r>
        <w:rPr>
          <w:spacing w:val="-2"/>
        </w:rPr>
        <w:t>Gibbs</w:t>
      </w:r>
      <w:r>
        <w:rPr>
          <w:spacing w:val="-2"/>
        </w:rPr>
        <w:t xml:space="preserve"> </w:t>
      </w:r>
      <w:r>
        <w:rPr>
          <w:spacing w:val="-2"/>
        </w:rPr>
        <w:t>函数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30"/>
        </w:rPr>
        <w:t xml:space="preserve"> </w:t>
      </w:r>
      <w:r>
        <w:rPr>
          <w:spacing w:val="-2"/>
        </w:rPr>
        <w:t>Δ</w:t>
      </w:r>
      <w:r>
        <w:rPr>
          <w:sz w:val="16"/>
          <w:szCs w:val="16"/>
          <w:spacing w:val="-2"/>
          <w:position w:val="-4"/>
        </w:rPr>
        <w:t>f</w:t>
      </w:r>
      <w:r>
        <w:rPr>
          <w:spacing w:val="-2"/>
        </w:rPr>
        <w:t>G</w:t>
      </w:r>
      <w:r>
        <w:rPr>
          <w:sz w:val="16"/>
          <w:szCs w:val="16"/>
          <w:spacing w:val="-2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2"/>
          <w:position w:val="10"/>
        </w:rPr>
        <w:t>Ө </w:t>
      </w:r>
      <w:r>
        <w:rPr>
          <w:spacing w:val="-2"/>
        </w:rPr>
        <w:t>)</w:t>
      </w:r>
      <w:r>
        <w:rPr>
          <w:spacing w:val="68"/>
        </w:rPr>
        <w:t xml:space="preserve"> </w:t>
      </w:r>
      <w:r>
        <w:rPr>
          <w:spacing w:val="-2"/>
        </w:rPr>
        <w:t>的概念，化学反应标</w:t>
      </w:r>
    </w:p>
    <w:p>
      <w:pPr>
        <w:pStyle w:val="BodyText"/>
        <w:ind w:left="21" w:hanging="14"/>
        <w:spacing w:before="245" w:line="362" w:lineRule="auto"/>
        <w:jc w:val="both"/>
        <w:rPr/>
      </w:pPr>
      <w:r>
        <w:rPr>
          <w:spacing w:val="-8"/>
        </w:rPr>
        <w:t>准摩尔</w:t>
      </w:r>
      <w:r>
        <w:rPr>
          <w:spacing w:val="-45"/>
        </w:rPr>
        <w:t xml:space="preserve"> </w:t>
      </w:r>
      <w:r>
        <w:rPr>
          <w:spacing w:val="-8"/>
        </w:rPr>
        <w:t>Gibbs</w:t>
      </w:r>
      <w:r>
        <w:rPr>
          <w:spacing w:val="-8"/>
        </w:rPr>
        <w:t xml:space="preserve"> </w:t>
      </w:r>
      <w:r>
        <w:rPr>
          <w:spacing w:val="-8"/>
        </w:rPr>
        <w:t>函数变</w:t>
      </w:r>
      <w:r>
        <w:rPr>
          <w:spacing w:val="36"/>
        </w:rPr>
        <w:t xml:space="preserve"> </w:t>
      </w:r>
      <w:r>
        <w:rPr>
          <w:spacing w:val="-8"/>
        </w:rPr>
        <w:t>(</w:t>
      </w:r>
      <w:r>
        <w:rPr>
          <w:spacing w:val="-8"/>
        </w:rPr>
        <w:t xml:space="preserve"> </w:t>
      </w:r>
      <w:r>
        <w:rPr>
          <w:spacing w:val="-8"/>
        </w:rPr>
        <w:t>Δ</w:t>
      </w:r>
      <w:r>
        <w:rPr>
          <w:sz w:val="16"/>
          <w:szCs w:val="16"/>
          <w:spacing w:val="-8"/>
          <w:position w:val="-4"/>
        </w:rPr>
        <w:t>r</w:t>
      </w:r>
      <w:r>
        <w:rPr>
          <w:spacing w:val="-8"/>
        </w:rPr>
        <w:t>G</w:t>
      </w:r>
      <w:r>
        <w:rPr>
          <w:sz w:val="16"/>
          <w:szCs w:val="16"/>
          <w:spacing w:val="-8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8"/>
          <w:position w:val="10"/>
        </w:rPr>
        <w:t>Ө </w:t>
      </w:r>
      <w:r>
        <w:rPr>
          <w:spacing w:val="-8"/>
        </w:rPr>
        <w:t>)</w:t>
      </w:r>
      <w:r>
        <w:rPr>
          <w:spacing w:val="75"/>
        </w:rPr>
        <w:t xml:space="preserve"> </w:t>
      </w:r>
      <w:r>
        <w:rPr>
          <w:spacing w:val="-8"/>
        </w:rPr>
        <w:t>的计算，</w:t>
      </w:r>
      <w:r>
        <w:rPr>
          <w:spacing w:val="-63"/>
        </w:rPr>
        <w:t xml:space="preserve"> </w:t>
      </w:r>
      <w:r>
        <w:rPr>
          <w:spacing w:val="-8"/>
        </w:rPr>
        <w:t>Δ</w:t>
      </w:r>
      <w:r>
        <w:rPr>
          <w:sz w:val="16"/>
          <w:szCs w:val="16"/>
          <w:spacing w:val="-8"/>
          <w:position w:val="-4"/>
        </w:rPr>
        <w:t>r</w:t>
      </w:r>
      <w:r>
        <w:rPr>
          <w:spacing w:val="-8"/>
        </w:rPr>
        <w:t>G</w:t>
      </w:r>
      <w:r>
        <w:rPr>
          <w:sz w:val="16"/>
          <w:szCs w:val="16"/>
          <w:spacing w:val="-8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8"/>
          <w:position w:val="10"/>
        </w:rPr>
        <w:t>Ө</w:t>
      </w:r>
      <w:r>
        <w:rPr>
          <w:rFonts w:ascii="Arial" w:hAnsi="Arial" w:eastAsia="Arial" w:cs="Arial"/>
          <w:sz w:val="20"/>
          <w:szCs w:val="20"/>
          <w:spacing w:val="-14"/>
          <w:position w:val="10"/>
        </w:rPr>
        <w:t xml:space="preserve"> </w:t>
      </w:r>
      <w:r>
        <w:rPr>
          <w:spacing w:val="-8"/>
        </w:rPr>
        <w:t>与</w:t>
      </w:r>
      <w:r>
        <w:rPr>
          <w:spacing w:val="-72"/>
        </w:rPr>
        <w:t xml:space="preserve"> </w:t>
      </w:r>
      <w:r>
        <w:rPr>
          <w:spacing w:val="-8"/>
        </w:rPr>
        <w:t>Δ</w:t>
      </w:r>
      <w:r>
        <w:rPr>
          <w:sz w:val="16"/>
          <w:szCs w:val="16"/>
          <w:spacing w:val="-8"/>
          <w:position w:val="-4"/>
        </w:rPr>
        <w:t>r</w:t>
      </w:r>
      <w:r>
        <w:rPr>
          <w:spacing w:val="-8"/>
        </w:rPr>
        <w:t>H</w:t>
      </w:r>
      <w:r>
        <w:rPr>
          <w:sz w:val="16"/>
          <w:szCs w:val="16"/>
          <w:spacing w:val="-8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8"/>
          <w:position w:val="10"/>
        </w:rPr>
        <w:t>Ө</w:t>
      </w:r>
      <w:r>
        <w:rPr>
          <w:rFonts w:ascii="Arial" w:hAnsi="Arial" w:eastAsia="Arial" w:cs="Arial"/>
          <w:sz w:val="20"/>
          <w:szCs w:val="20"/>
          <w:spacing w:val="-26"/>
          <w:position w:val="10"/>
        </w:rPr>
        <w:t xml:space="preserve"> </w:t>
      </w:r>
      <w:r>
        <w:rPr>
          <w:spacing w:val="-8"/>
        </w:rPr>
        <w:t>和</w:t>
      </w:r>
      <w:r>
        <w:rPr>
          <w:spacing w:val="-72"/>
        </w:rPr>
        <w:t xml:space="preserve"> </w:t>
      </w:r>
      <w:r>
        <w:rPr>
          <w:spacing w:val="-8"/>
        </w:rPr>
        <w:t>Δ</w:t>
      </w:r>
      <w:r>
        <w:rPr>
          <w:sz w:val="16"/>
          <w:szCs w:val="16"/>
          <w:spacing w:val="-8"/>
          <w:position w:val="-4"/>
        </w:rPr>
        <w:t>r</w:t>
      </w:r>
      <w:r>
        <w:rPr>
          <w:spacing w:val="-8"/>
        </w:rPr>
        <w:t>S</w:t>
      </w:r>
      <w:r>
        <w:rPr>
          <w:sz w:val="16"/>
          <w:szCs w:val="16"/>
          <w:spacing w:val="-8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8"/>
          <w:position w:val="10"/>
        </w:rPr>
        <w:t>Ө</w:t>
      </w:r>
      <w:r>
        <w:rPr>
          <w:rFonts w:ascii="Arial" w:hAnsi="Arial" w:eastAsia="Arial" w:cs="Arial"/>
          <w:sz w:val="20"/>
          <w:szCs w:val="20"/>
          <w:position w:val="10"/>
        </w:rPr>
        <w:t xml:space="preserve"> </w:t>
      </w:r>
      <w:r>
        <w:rPr>
          <w:spacing w:val="-1"/>
        </w:rPr>
        <w:t>的关系，会用</w:t>
      </w:r>
      <w:r>
        <w:rPr>
          <w:spacing w:val="-79"/>
        </w:rPr>
        <w:t xml:space="preserve"> </w:t>
      </w:r>
      <w:r>
        <w:rPr>
          <w:spacing w:val="-1"/>
        </w:rPr>
        <w:t>Δ</w:t>
      </w:r>
      <w:r>
        <w:rPr>
          <w:sz w:val="16"/>
          <w:szCs w:val="16"/>
          <w:spacing w:val="-1"/>
          <w:position w:val="-4"/>
        </w:rPr>
        <w:t>r</w:t>
      </w:r>
      <w:r>
        <w:rPr>
          <w:spacing w:val="-1"/>
        </w:rPr>
        <w:t>G</w:t>
      </w:r>
      <w:r>
        <w:rPr>
          <w:sz w:val="16"/>
          <w:szCs w:val="16"/>
          <w:spacing w:val="-1"/>
          <w:position w:val="-4"/>
        </w:rPr>
        <w:t>m</w:t>
      </w:r>
      <w:r>
        <w:rPr>
          <w:sz w:val="16"/>
          <w:szCs w:val="16"/>
          <w:spacing w:val="-19"/>
          <w:position w:val="-4"/>
        </w:rPr>
        <w:t xml:space="preserve"> </w:t>
      </w:r>
      <w:r>
        <w:rPr>
          <w:spacing w:val="-1"/>
        </w:rPr>
        <w:t>和</w:t>
      </w:r>
      <w:r>
        <w:rPr>
          <w:spacing w:val="-77"/>
        </w:rPr>
        <w:t xml:space="preserve"> </w:t>
      </w:r>
      <w:r>
        <w:rPr>
          <w:spacing w:val="-1"/>
        </w:rPr>
        <w:t>Δ</w:t>
      </w:r>
      <w:r>
        <w:rPr>
          <w:sz w:val="16"/>
          <w:szCs w:val="16"/>
          <w:spacing w:val="-1"/>
          <w:position w:val="-4"/>
        </w:rPr>
        <w:t>r</w:t>
      </w:r>
      <w:r>
        <w:rPr>
          <w:spacing w:val="-1"/>
        </w:rPr>
        <w:t>G</w:t>
      </w:r>
      <w:r>
        <w:rPr>
          <w:sz w:val="16"/>
          <w:szCs w:val="16"/>
          <w:spacing w:val="-1"/>
          <w:position w:val="-4"/>
        </w:rPr>
        <w:t>m</w:t>
      </w:r>
      <w:r>
        <w:rPr>
          <w:rFonts w:ascii="Arial" w:hAnsi="Arial" w:eastAsia="Arial" w:cs="Arial"/>
          <w:sz w:val="20"/>
          <w:szCs w:val="20"/>
          <w:spacing w:val="-1"/>
          <w:position w:val="10"/>
        </w:rPr>
        <w:t>Ө</w:t>
      </w:r>
      <w:r>
        <w:rPr>
          <w:rFonts w:ascii="Arial" w:hAnsi="Arial" w:eastAsia="Arial" w:cs="Arial"/>
          <w:sz w:val="20"/>
          <w:szCs w:val="20"/>
          <w:spacing w:val="-28"/>
          <w:position w:val="10"/>
        </w:rPr>
        <w:t xml:space="preserve"> </w:t>
      </w:r>
      <w:r>
        <w:rPr>
          <w:spacing w:val="-1"/>
        </w:rPr>
        <w:t>判断化学反应进行的</w:t>
      </w:r>
      <w:r>
        <w:rPr>
          <w:spacing w:val="-2"/>
        </w:rPr>
        <w:t>方向。</w:t>
      </w:r>
    </w:p>
    <w:p>
      <w:pPr>
        <w:pStyle w:val="BodyText"/>
        <w:ind w:left="3" w:firstLine="637"/>
        <w:spacing w:before="68" w:line="373" w:lineRule="auto"/>
        <w:jc w:val="both"/>
        <w:rPr/>
      </w:pPr>
      <w:r>
        <w:rPr>
          <w:spacing w:val="4"/>
        </w:rPr>
        <w:t>3.化学反应速率表示方法，基元反应、反应级数、速率常数</w:t>
      </w:r>
      <w:r>
        <w:rPr>
          <w:spacing w:val="16"/>
        </w:rPr>
        <w:t xml:space="preserve"> </w:t>
      </w:r>
      <w:r>
        <w:rPr>
          <w:spacing w:val="5"/>
        </w:rPr>
        <w:t>等概念。影响化学反应速率因素，根据质量作用定律写出速率方</w:t>
      </w:r>
      <w:r>
        <w:rPr>
          <w:spacing w:val="1"/>
        </w:rPr>
        <w:t xml:space="preserve"> </w:t>
      </w:r>
      <w:r>
        <w:rPr>
          <w:spacing w:val="14"/>
        </w:rPr>
        <w:t>程，应用</w:t>
      </w:r>
      <w:r>
        <w:rPr/>
        <w:t>Arrenius</w:t>
      </w:r>
      <w:r>
        <w:rPr>
          <w:spacing w:val="-28"/>
        </w:rPr>
        <w:t xml:space="preserve"> </w:t>
      </w:r>
      <w:r>
        <w:rPr>
          <w:spacing w:val="14"/>
        </w:rPr>
        <w:t>方程式计算不同温度下的速率常数。两种反</w:t>
      </w:r>
      <w:r>
        <w:rPr/>
        <w:t xml:space="preserve"> </w:t>
      </w:r>
      <w:r>
        <w:rPr>
          <w:spacing w:val="4"/>
        </w:rPr>
        <w:t>应速率理论。</w:t>
      </w:r>
    </w:p>
    <w:p>
      <w:pPr>
        <w:pStyle w:val="BodyText"/>
        <w:ind w:firstLine="633"/>
        <w:spacing w:before="48" w:line="366" w:lineRule="auto"/>
        <w:rPr/>
      </w:pPr>
      <w:r>
        <w:rPr>
          <w:spacing w:val="5"/>
        </w:rPr>
        <w:t>4.化学平衡的概念、标准平衡常数、平衡组成计算和</w:t>
      </w:r>
      <w:r>
        <w:rPr>
          <w:spacing w:val="4"/>
        </w:rPr>
        <w:t>多重平</w:t>
      </w:r>
      <w:r>
        <w:rPr/>
        <w:t xml:space="preserve"> </w:t>
      </w:r>
      <w:r>
        <w:rPr>
          <w:spacing w:val="3"/>
        </w:rPr>
        <w:t>衡规则。</w:t>
      </w:r>
    </w:p>
    <w:p>
      <w:pPr>
        <w:pStyle w:val="BodyText"/>
        <w:ind w:left="648"/>
        <w:spacing w:before="53" w:line="229" w:lineRule="auto"/>
        <w:rPr/>
      </w:pPr>
      <w:r>
        <w:rPr>
          <w:spacing w:val="7"/>
        </w:rPr>
        <w:t>（三）酸碱反应和沉淀反应</w:t>
      </w:r>
    </w:p>
    <w:p>
      <w:pPr>
        <w:pStyle w:val="BodyText"/>
        <w:ind w:left="4" w:right="2" w:firstLine="653"/>
        <w:spacing w:before="254" w:line="363" w:lineRule="auto"/>
        <w:rPr/>
      </w:pPr>
      <w:r>
        <w:rPr>
          <w:spacing w:val="4"/>
        </w:rPr>
        <w:t>1.水、一元弱酸弱碱、多元弱酸溶液的解离平衡常</w:t>
      </w:r>
      <w:r>
        <w:rPr>
          <w:spacing w:val="3"/>
        </w:rPr>
        <w:t>数，平衡</w:t>
      </w:r>
      <w:r>
        <w:rPr/>
        <w:t xml:space="preserve"> </w:t>
      </w:r>
      <w:r>
        <w:rPr>
          <w:spacing w:val="15"/>
        </w:rPr>
        <w:t>组成及</w:t>
      </w:r>
      <w:r>
        <w:rPr/>
        <w:t>pH</w:t>
      </w:r>
      <w:r>
        <w:rPr>
          <w:spacing w:val="-54"/>
        </w:rPr>
        <w:t xml:space="preserve"> </w:t>
      </w:r>
      <w:r>
        <w:rPr>
          <w:spacing w:val="15"/>
        </w:rPr>
        <w:t>值计算。</w:t>
      </w:r>
    </w:p>
    <w:p>
      <w:pPr>
        <w:pStyle w:val="BodyText"/>
        <w:ind w:left="2" w:firstLine="635"/>
        <w:spacing w:before="65" w:line="368" w:lineRule="auto"/>
        <w:jc w:val="both"/>
        <w:rPr/>
      </w:pPr>
      <w:r>
        <w:rPr>
          <w:spacing w:val="4"/>
        </w:rPr>
        <w:t>2.一元弱酸强碱盐、一元弱碱强酸盐及酸式盐的水解平衡常</w:t>
      </w:r>
      <w:r>
        <w:rPr>
          <w:spacing w:val="16"/>
        </w:rPr>
        <w:t xml:space="preserve"> </w:t>
      </w:r>
      <w:r>
        <w:rPr>
          <w:spacing w:val="13"/>
        </w:rPr>
        <w:t>数，平衡组成及</w:t>
      </w:r>
      <w:r>
        <w:rPr/>
        <w:t>pH</w:t>
      </w:r>
      <w:r>
        <w:rPr>
          <w:spacing w:val="-41"/>
        </w:rPr>
        <w:t xml:space="preserve"> </w:t>
      </w:r>
      <w:r>
        <w:rPr>
          <w:spacing w:val="13"/>
        </w:rPr>
        <w:t>值计算。多元弱酸强碱盐的分步水解规律及</w:t>
      </w:r>
      <w:r>
        <w:rPr/>
        <w:t xml:space="preserve"> </w:t>
      </w:r>
      <w:r>
        <w:rPr>
          <w:spacing w:val="11"/>
        </w:rPr>
        <w:t>平衡组成计算。弱酸弱碱盐溶液</w:t>
      </w:r>
      <w:r>
        <w:rPr/>
        <w:t>pH</w:t>
      </w:r>
      <w:r>
        <w:rPr>
          <w:spacing w:val="-41"/>
        </w:rPr>
        <w:t xml:space="preserve"> </w:t>
      </w:r>
      <w:r>
        <w:rPr>
          <w:spacing w:val="11"/>
        </w:rPr>
        <w:t>值的近似计算公式。</w:t>
      </w:r>
    </w:p>
    <w:p>
      <w:pPr>
        <w:pStyle w:val="BodyText"/>
        <w:ind w:left="3" w:right="2" w:firstLine="637"/>
        <w:spacing w:before="65" w:line="364" w:lineRule="auto"/>
        <w:rPr/>
      </w:pPr>
      <w:r>
        <w:rPr>
          <w:spacing w:val="13"/>
        </w:rPr>
        <w:t>3.同离子效应与盐效应作用规律，缓冲溶液概念及</w:t>
      </w:r>
      <w:r>
        <w:rPr/>
        <w:t>pH</w:t>
      </w:r>
      <w:r>
        <w:rPr>
          <w:spacing w:val="-48"/>
        </w:rPr>
        <w:t xml:space="preserve"> </w:t>
      </w:r>
      <w:r>
        <w:rPr>
          <w:spacing w:val="13"/>
        </w:rPr>
        <w:t>值计</w:t>
      </w:r>
      <w:r>
        <w:rPr/>
        <w:t xml:space="preserve"> </w:t>
      </w:r>
      <w:r>
        <w:rPr>
          <w:spacing w:val="-7"/>
        </w:rPr>
        <w:t>算。</w:t>
      </w:r>
    </w:p>
    <w:p>
      <w:pPr>
        <w:pStyle w:val="BodyText"/>
        <w:ind w:left="22" w:right="2" w:firstLine="610"/>
        <w:spacing w:before="55" w:line="366" w:lineRule="auto"/>
        <w:rPr/>
      </w:pPr>
      <w:r>
        <w:rPr>
          <w:spacing w:val="10"/>
        </w:rPr>
        <w:t>4.难溶电解质的沉淀-溶解平衡，溶解度与溶度积常数之间</w:t>
      </w:r>
      <w:r>
        <w:rPr>
          <w:spacing w:val="14"/>
        </w:rPr>
        <w:t xml:space="preserve"> </w:t>
      </w:r>
      <w:r>
        <w:rPr>
          <w:spacing w:val="1"/>
        </w:rPr>
        <w:t>的换算关系。</w:t>
      </w:r>
    </w:p>
    <w:p>
      <w:pPr>
        <w:pStyle w:val="BodyText"/>
        <w:spacing w:before="52" w:line="221" w:lineRule="auto"/>
        <w:jc w:val="right"/>
        <w:rPr/>
      </w:pPr>
      <w:r>
        <w:rPr>
          <w:spacing w:val="13"/>
        </w:rPr>
        <w:t>5.应用溶度积规则，会判断沉淀的生成和溶解，熟悉</w:t>
      </w:r>
      <w:r>
        <w:rPr/>
        <w:t>pH</w:t>
      </w:r>
      <w:r>
        <w:rPr>
          <w:spacing w:val="-46"/>
        </w:rPr>
        <w:t xml:space="preserve"> </w:t>
      </w:r>
      <w:r>
        <w:rPr>
          <w:spacing w:val="13"/>
        </w:rPr>
        <w:t>值</w:t>
      </w:r>
    </w:p>
    <w:p>
      <w:pPr>
        <w:spacing w:line="221" w:lineRule="auto"/>
        <w:sectPr>
          <w:pgSz w:w="11906" w:h="16839"/>
          <w:pgMar w:top="1431" w:right="1530" w:bottom="0" w:left="1548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right="2" w:firstLine="3"/>
        <w:spacing w:before="101" w:line="366" w:lineRule="auto"/>
        <w:rPr/>
      </w:pPr>
      <w:r>
        <w:rPr>
          <w:spacing w:val="10"/>
        </w:rPr>
        <w:t>对难溶金属硫化物和难溶金属氢氧化物沉淀-溶解平衡的影响规</w:t>
      </w:r>
      <w:r>
        <w:rPr>
          <w:spacing w:val="11"/>
        </w:rPr>
        <w:t xml:space="preserve"> </w:t>
      </w:r>
      <w:r>
        <w:rPr>
          <w:spacing w:val="1"/>
        </w:rPr>
        <w:t>律，</w:t>
      </w:r>
      <w:r>
        <w:rPr>
          <w:spacing w:val="-80"/>
        </w:rPr>
        <w:t xml:space="preserve"> </w:t>
      </w:r>
      <w:r>
        <w:rPr>
          <w:spacing w:val="1"/>
        </w:rPr>
        <w:t>了解沉淀的配位溶解。</w:t>
      </w:r>
    </w:p>
    <w:p>
      <w:pPr>
        <w:pStyle w:val="BodyText"/>
        <w:ind w:left="634"/>
        <w:spacing w:before="51" w:line="224" w:lineRule="auto"/>
        <w:rPr/>
      </w:pPr>
      <w:r>
        <w:rPr>
          <w:spacing w:val="8"/>
        </w:rPr>
        <w:t>6.分步沉淀规律，及沉淀之间的转化相关计算。</w:t>
      </w:r>
    </w:p>
    <w:p>
      <w:pPr>
        <w:pStyle w:val="BodyText"/>
        <w:ind w:left="646"/>
        <w:spacing w:before="264" w:line="228" w:lineRule="auto"/>
        <w:rPr/>
      </w:pPr>
      <w:r>
        <w:rPr>
          <w:spacing w:val="7"/>
        </w:rPr>
        <w:t>（四）氧化还原反应</w:t>
      </w:r>
    </w:p>
    <w:p>
      <w:pPr>
        <w:pStyle w:val="BodyText"/>
        <w:ind w:right="2" w:firstLine="655"/>
        <w:spacing w:before="259" w:line="363" w:lineRule="auto"/>
        <w:rPr/>
      </w:pPr>
      <w:r>
        <w:rPr>
          <w:spacing w:val="4"/>
        </w:rPr>
        <w:t>1.氧化还原反应的概念，反应方程式配平方法，原</w:t>
      </w:r>
      <w:r>
        <w:rPr>
          <w:spacing w:val="3"/>
        </w:rPr>
        <w:t>电池的结</w:t>
      </w:r>
      <w:r>
        <w:rPr/>
        <w:t xml:space="preserve"> </w:t>
      </w:r>
      <w:r>
        <w:rPr>
          <w:spacing w:val="7"/>
        </w:rPr>
        <w:t>构，原电池的工作原理及电动势。</w:t>
      </w:r>
    </w:p>
    <w:p>
      <w:pPr>
        <w:pStyle w:val="BodyText"/>
        <w:ind w:left="8" w:right="1" w:firstLine="627"/>
        <w:spacing w:before="59" w:line="365" w:lineRule="auto"/>
        <w:rPr/>
      </w:pPr>
      <w:r>
        <w:rPr>
          <w:spacing w:val="5"/>
        </w:rPr>
        <w:t>2.电极电势、标准电极电势的概念及影响规律，应用</w:t>
      </w:r>
      <w:r>
        <w:rPr/>
        <w:t>Nernst</w:t>
      </w:r>
      <w:r>
        <w:rPr>
          <w:spacing w:val="5"/>
        </w:rPr>
        <w:t xml:space="preserve"> </w:t>
      </w:r>
      <w:r>
        <w:rPr>
          <w:spacing w:val="4"/>
        </w:rPr>
        <w:t>方程进行有关计算。</w:t>
      </w:r>
      <w:r>
        <w:rPr>
          <w:spacing w:val="-93"/>
        </w:rPr>
        <w:t xml:space="preserve"> </w:t>
      </w:r>
      <w:r>
        <w:rPr>
          <w:spacing w:val="4"/>
        </w:rPr>
        <w:t>电极电势的应用。</w:t>
      </w:r>
    </w:p>
    <w:p>
      <w:pPr>
        <w:pStyle w:val="BodyText"/>
        <w:ind w:left="638"/>
        <w:spacing w:before="52" w:line="229" w:lineRule="auto"/>
        <w:rPr/>
      </w:pPr>
      <w:r>
        <w:rPr>
          <w:spacing w:val="6"/>
        </w:rPr>
        <w:t>3.元素电势图及其应用。</w:t>
      </w:r>
    </w:p>
    <w:p>
      <w:pPr>
        <w:pStyle w:val="BodyText"/>
        <w:ind w:left="646"/>
        <w:spacing w:before="256" w:line="226" w:lineRule="auto"/>
        <w:rPr/>
      </w:pPr>
      <w:r>
        <w:rPr>
          <w:spacing w:val="7"/>
        </w:rPr>
        <w:t>（五）原子结构与元素周期性</w:t>
      </w:r>
    </w:p>
    <w:p>
      <w:pPr>
        <w:pStyle w:val="BodyText"/>
        <w:ind w:left="3" w:firstLine="651"/>
        <w:spacing w:before="262" w:line="370" w:lineRule="auto"/>
        <w:rPr/>
      </w:pPr>
      <w:r>
        <w:rPr>
          <w:spacing w:val="4"/>
        </w:rPr>
        <w:t>1.原子结构的近代概念，理解粒子的波粒两象性和测不准原</w:t>
      </w:r>
      <w:r>
        <w:rPr/>
        <w:t xml:space="preserve"> </w:t>
      </w:r>
      <w:r>
        <w:rPr>
          <w:spacing w:val="-8"/>
        </w:rPr>
        <w:t>理。</w:t>
      </w:r>
    </w:p>
    <w:p>
      <w:pPr>
        <w:pStyle w:val="BodyText"/>
        <w:ind w:left="36" w:right="2" w:firstLine="599"/>
        <w:spacing w:before="37" w:line="365" w:lineRule="auto"/>
        <w:rPr/>
      </w:pPr>
      <w:r>
        <w:rPr>
          <w:spacing w:val="2"/>
        </w:rPr>
        <w:t>2.掌握四个量子数的取值及意义，熟悉</w:t>
      </w:r>
      <w:r>
        <w:rPr>
          <w:spacing w:val="-40"/>
        </w:rPr>
        <w:t xml:space="preserve"> </w:t>
      </w:r>
      <w:r>
        <w:rPr>
          <w:spacing w:val="2"/>
        </w:rPr>
        <w:t>s，p，d</w:t>
      </w:r>
      <w:r>
        <w:rPr>
          <w:spacing w:val="-47"/>
        </w:rPr>
        <w:t xml:space="preserve"> </w:t>
      </w:r>
      <w:r>
        <w:rPr>
          <w:spacing w:val="2"/>
        </w:rPr>
        <w:t>原子轨道与</w:t>
      </w:r>
      <w:r>
        <w:rPr/>
        <w:t xml:space="preserve"> </w:t>
      </w:r>
      <w:r>
        <w:rPr>
          <w:spacing w:val="2"/>
        </w:rPr>
        <w:t>电子云的角度分布图，</w:t>
      </w:r>
      <w:r>
        <w:rPr>
          <w:spacing w:val="-81"/>
        </w:rPr>
        <w:t xml:space="preserve"> </w:t>
      </w:r>
      <w:r>
        <w:rPr>
          <w:spacing w:val="2"/>
        </w:rPr>
        <w:t>了解径向分布图。</w:t>
      </w:r>
    </w:p>
    <w:p>
      <w:pPr>
        <w:pStyle w:val="BodyText"/>
        <w:ind w:left="36" w:firstLine="602"/>
        <w:spacing w:before="53" w:line="365" w:lineRule="auto"/>
        <w:rPr/>
      </w:pPr>
      <w:r>
        <w:rPr>
          <w:spacing w:val="4"/>
        </w:rPr>
        <w:t>3.多电子原子轨道能级顺序，核外电子排布规律。原子核外</w:t>
      </w:r>
      <w:r>
        <w:rPr>
          <w:spacing w:val="16"/>
        </w:rPr>
        <w:t xml:space="preserve"> </w:t>
      </w:r>
      <w:r>
        <w:rPr>
          <w:spacing w:val="7"/>
        </w:rPr>
        <w:t>电子排布与元素周期表的关系，元素性质的周期性。</w:t>
      </w:r>
    </w:p>
    <w:p>
      <w:pPr>
        <w:pStyle w:val="BodyText"/>
        <w:ind w:left="646"/>
        <w:spacing w:before="56" w:line="226" w:lineRule="auto"/>
        <w:rPr/>
      </w:pPr>
      <w:r>
        <w:rPr>
          <w:spacing w:val="7"/>
        </w:rPr>
        <w:t>（六）分子的结构与性质</w:t>
      </w:r>
    </w:p>
    <w:p>
      <w:pPr>
        <w:pStyle w:val="BodyText"/>
        <w:ind w:left="635" w:right="2171" w:firstLine="19"/>
        <w:spacing w:before="259" w:line="366" w:lineRule="auto"/>
        <w:rPr/>
      </w:pPr>
      <w:r>
        <w:rPr>
          <w:spacing w:val="5"/>
        </w:rPr>
        <w:t>1.化学键的分类，表征化学键的物理的量。</w:t>
      </w:r>
      <w:r>
        <w:rPr>
          <w:spacing w:val="6"/>
        </w:rPr>
        <w:t xml:space="preserve"> </w:t>
      </w:r>
      <w:r>
        <w:rPr>
          <w:spacing w:val="7"/>
        </w:rPr>
        <w:t>2.共价键理论的基本要点。</w:t>
      </w:r>
    </w:p>
    <w:p>
      <w:pPr>
        <w:pStyle w:val="BodyText"/>
        <w:ind w:left="30" w:firstLine="607"/>
        <w:spacing w:before="53" w:line="363" w:lineRule="auto"/>
        <w:rPr/>
      </w:pPr>
      <w:r>
        <w:rPr>
          <w:spacing w:val="4"/>
        </w:rPr>
        <w:t>3.杂化轨道理论要点，会判断简单分子的杂化轨道与分子空</w:t>
      </w:r>
      <w:r>
        <w:rPr>
          <w:spacing w:val="16"/>
        </w:rPr>
        <w:t xml:space="preserve"> </w:t>
      </w:r>
      <w:r>
        <w:rPr>
          <w:spacing w:val="7"/>
        </w:rPr>
        <w:t>间构型。价层电子对互斥理论及分子轨道理论及应用。</w:t>
      </w:r>
    </w:p>
    <w:p>
      <w:pPr>
        <w:spacing w:line="363" w:lineRule="auto"/>
        <w:sectPr>
          <w:pgSz w:w="11906" w:h="16839"/>
          <w:pgMar w:top="1431" w:right="1531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101" w:line="226" w:lineRule="auto"/>
        <w:rPr/>
      </w:pPr>
      <w:r>
        <w:rPr>
          <w:spacing w:val="8"/>
        </w:rPr>
        <w:t>4.分子间力和氢键及其对分子物理性质的作用。</w:t>
      </w:r>
    </w:p>
    <w:p>
      <w:pPr>
        <w:pStyle w:val="BodyText"/>
        <w:ind w:left="646"/>
        <w:spacing w:before="261" w:line="226" w:lineRule="auto"/>
        <w:rPr/>
      </w:pPr>
      <w:r>
        <w:rPr>
          <w:spacing w:val="1"/>
        </w:rPr>
        <w:t>（七）</w:t>
      </w:r>
      <w:r>
        <w:rPr>
          <w:spacing w:val="-85"/>
        </w:rPr>
        <w:t xml:space="preserve"> </w:t>
      </w:r>
      <w:r>
        <w:rPr>
          <w:spacing w:val="1"/>
        </w:rPr>
        <w:t>固体的结构与性质</w:t>
      </w:r>
    </w:p>
    <w:p>
      <w:pPr>
        <w:pStyle w:val="BodyText"/>
        <w:ind w:left="15" w:right="68" w:firstLine="639"/>
        <w:spacing w:before="258" w:line="367" w:lineRule="auto"/>
        <w:rPr/>
      </w:pPr>
      <w:r>
        <w:rPr>
          <w:spacing w:val="4"/>
        </w:rPr>
        <w:t>1.原子晶体、离子晶体、分子晶体、金属晶体及混合晶体类</w:t>
      </w:r>
      <w:r>
        <w:rPr/>
        <w:t xml:space="preserve"> </w:t>
      </w:r>
      <w:r>
        <w:rPr/>
        <w:t>型及特点。</w:t>
      </w:r>
    </w:p>
    <w:p>
      <w:pPr>
        <w:pStyle w:val="BodyText"/>
        <w:ind w:right="70" w:firstLine="634"/>
        <w:spacing w:before="49" w:line="365" w:lineRule="auto"/>
        <w:rPr/>
      </w:pPr>
      <w:r>
        <w:rPr>
          <w:spacing w:val="4"/>
        </w:rPr>
        <w:t>2.离子极化对晶体结构和性质的影响；晶格能的概念、计算</w:t>
      </w:r>
      <w:r>
        <w:rPr>
          <w:spacing w:val="16"/>
        </w:rPr>
        <w:t xml:space="preserve"> </w:t>
      </w:r>
      <w:r>
        <w:rPr>
          <w:spacing w:val="4"/>
        </w:rPr>
        <w:t>和影响因素。</w:t>
      </w:r>
    </w:p>
    <w:p>
      <w:pPr>
        <w:pStyle w:val="BodyText"/>
        <w:ind w:left="646"/>
        <w:spacing w:before="54" w:line="226" w:lineRule="auto"/>
        <w:rPr/>
      </w:pPr>
      <w:r>
        <w:rPr>
          <w:spacing w:val="6"/>
        </w:rPr>
        <w:t>（八）配位化合物</w:t>
      </w:r>
    </w:p>
    <w:p>
      <w:pPr>
        <w:pStyle w:val="BodyText"/>
        <w:spacing w:before="260" w:line="225" w:lineRule="auto"/>
        <w:jc w:val="right"/>
        <w:rPr/>
      </w:pPr>
      <w:r>
        <w:rPr>
          <w:spacing w:val="6"/>
        </w:rPr>
        <w:t>1.配合物概念、组成及命名，配合平衡及配合物稳定常数。</w:t>
      </w:r>
    </w:p>
    <w:p>
      <w:pPr>
        <w:pStyle w:val="BodyText"/>
        <w:ind w:left="13" w:right="68" w:firstLine="622"/>
        <w:spacing w:before="260" w:line="366" w:lineRule="auto"/>
        <w:rPr/>
      </w:pPr>
      <w:r>
        <w:rPr>
          <w:spacing w:val="4"/>
        </w:rPr>
        <w:t>2.配合平衡与酸碱平衡、多相离子平衡和氧化还原平衡的关</w:t>
      </w:r>
      <w:r>
        <w:rPr>
          <w:spacing w:val="18"/>
        </w:rPr>
        <w:t xml:space="preserve"> </w:t>
      </w:r>
      <w:r>
        <w:rPr>
          <w:spacing w:val="6"/>
        </w:rPr>
        <w:t>系，平衡的移动及影响因素。</w:t>
      </w:r>
    </w:p>
    <w:p>
      <w:pPr>
        <w:pStyle w:val="BodyText"/>
        <w:ind w:left="630" w:right="1279" w:firstLine="7"/>
        <w:spacing w:before="54" w:line="363" w:lineRule="auto"/>
        <w:rPr/>
      </w:pPr>
      <w:r>
        <w:rPr>
          <w:spacing w:val="6"/>
        </w:rPr>
        <w:t>3.理解配合物的价键理论及对配合物性质的解释。</w:t>
      </w:r>
      <w:r>
        <w:rPr>
          <w:spacing w:val="15"/>
        </w:rPr>
        <w:t xml:space="preserve"> </w:t>
      </w:r>
      <w:r>
        <w:rPr>
          <w:spacing w:val="8"/>
        </w:rPr>
        <w:t>4.晶体场理论在解释配合物几何构型中的应用。</w:t>
      </w:r>
    </w:p>
    <w:p>
      <w:pPr>
        <w:pStyle w:val="BodyText"/>
        <w:ind w:left="646"/>
        <w:spacing w:before="59" w:line="228" w:lineRule="auto"/>
        <w:rPr/>
      </w:pPr>
      <w:r>
        <w:rPr>
          <w:spacing w:val="6"/>
        </w:rPr>
        <w:t>（九）元素部分</w:t>
      </w:r>
    </w:p>
    <w:p>
      <w:pPr>
        <w:pStyle w:val="BodyText"/>
        <w:ind w:left="19" w:right="70" w:firstLine="635"/>
        <w:spacing w:before="257" w:line="365" w:lineRule="auto"/>
        <w:rPr/>
      </w:pPr>
      <w:r>
        <w:rPr>
          <w:spacing w:val="4"/>
        </w:rPr>
        <w:t>1.铬、锰、铁、钴、镍元素及化合物性质，掌握氧</w:t>
      </w:r>
      <w:r>
        <w:rPr>
          <w:spacing w:val="3"/>
        </w:rPr>
        <w:t>化还原性</w:t>
      </w:r>
      <w:r>
        <w:rPr/>
        <w:t xml:space="preserve"> </w:t>
      </w:r>
      <w:r>
        <w:rPr>
          <w:spacing w:val="1"/>
        </w:rPr>
        <w:t>的递变规律。</w:t>
      </w:r>
    </w:p>
    <w:p>
      <w:pPr>
        <w:pStyle w:val="BodyText"/>
        <w:ind w:right="68" w:firstLine="635"/>
        <w:spacing w:before="55" w:line="366" w:lineRule="auto"/>
        <w:rPr/>
      </w:pPr>
      <w:r>
        <w:rPr>
          <w:spacing w:val="5"/>
        </w:rPr>
        <w:t>2.</w:t>
      </w:r>
      <w:r>
        <w:rPr/>
        <w:t>Cu</w:t>
      </w:r>
      <w:r>
        <w:rPr>
          <w:spacing w:val="5"/>
        </w:rPr>
        <w:t>（I）和</w:t>
      </w:r>
      <w:r>
        <w:rPr>
          <w:spacing w:val="-64"/>
        </w:rPr>
        <w:t xml:space="preserve"> </w:t>
      </w:r>
      <w:r>
        <w:rPr/>
        <w:t>Cu</w:t>
      </w:r>
      <w:r>
        <w:rPr>
          <w:spacing w:val="5"/>
        </w:rPr>
        <w:t>（</w:t>
      </w:r>
      <w:r>
        <w:rPr/>
        <w:t>II</w:t>
      </w:r>
      <w:r>
        <w:rPr>
          <w:spacing w:val="-74"/>
        </w:rPr>
        <w:t>），</w:t>
      </w:r>
      <w:r>
        <w:rPr/>
        <w:t>Hg</w:t>
      </w:r>
      <w:r>
        <w:rPr>
          <w:spacing w:val="5"/>
        </w:rPr>
        <w:t>（I）和</w:t>
      </w:r>
      <w:r>
        <w:rPr>
          <w:spacing w:val="-72"/>
        </w:rPr>
        <w:t xml:space="preserve"> </w:t>
      </w:r>
      <w:r>
        <w:rPr/>
        <w:t>Hg</w:t>
      </w:r>
      <w:r>
        <w:rPr>
          <w:spacing w:val="5"/>
        </w:rPr>
        <w:t>（</w:t>
      </w:r>
      <w:r>
        <w:rPr/>
        <w:t>II</w:t>
      </w:r>
      <w:r>
        <w:rPr>
          <w:spacing w:val="5"/>
        </w:rPr>
        <w:t>）之间的相互转化</w:t>
      </w:r>
      <w:r>
        <w:rPr/>
        <w:t xml:space="preserve"> </w:t>
      </w:r>
      <w:r>
        <w:rPr>
          <w:spacing w:val="-1"/>
        </w:rPr>
        <w:t>规律。</w:t>
      </w:r>
    </w:p>
    <w:p>
      <w:pPr>
        <w:ind w:left="650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61" w:line="226" w:lineRule="auto"/>
        <w:rPr/>
      </w:pPr>
      <w:r>
        <w:rPr>
          <w:spacing w:val="2"/>
        </w:rPr>
        <w:t>一、简答题（7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57"/>
        </w:rPr>
        <w:t xml:space="preserve"> </w:t>
      </w:r>
      <w:r>
        <w:rPr>
          <w:spacing w:val="2"/>
        </w:rPr>
        <w:t>70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61" w:line="227" w:lineRule="auto"/>
        <w:rPr/>
      </w:pPr>
      <w:r>
        <w:rPr>
          <w:spacing w:val="2"/>
        </w:rPr>
        <w:t>二、计算题（8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/>
        <w:spacing w:before="258" w:line="226" w:lineRule="auto"/>
        <w:rPr/>
      </w:pPr>
      <w:r>
        <w:rPr>
          <w:spacing w:val="8"/>
        </w:rPr>
        <w:t>注：试题导语信息最终以试题命制为准</w:t>
      </w:r>
    </w:p>
    <w:p>
      <w:pPr>
        <w:spacing w:line="226" w:lineRule="auto"/>
        <w:sectPr>
          <w:pgSz w:w="11906" w:h="16839"/>
          <w:pgMar w:top="1431" w:right="1462" w:bottom="0" w:left="1551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67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left="16" w:right="2" w:firstLine="659"/>
        <w:spacing w:before="256" w:line="365" w:lineRule="auto"/>
        <w:rPr/>
      </w:pPr>
      <w:r>
        <w:rPr/>
        <w:t>1.《无机化学》（第</w:t>
      </w:r>
      <w:r>
        <w:rPr>
          <w:spacing w:val="-56"/>
        </w:rPr>
        <w:t xml:space="preserve"> </w:t>
      </w:r>
      <w:r>
        <w:rPr/>
        <w:t>3</w:t>
      </w:r>
      <w:r>
        <w:rPr>
          <w:spacing w:val="-56"/>
        </w:rPr>
        <w:t xml:space="preserve"> </w:t>
      </w:r>
      <w:r>
        <w:rPr/>
        <w:t>版</w:t>
      </w:r>
      <w:r>
        <w:rPr>
          <w:spacing w:val="-47"/>
        </w:rPr>
        <w:t>），</w:t>
      </w:r>
      <w:r>
        <w:rPr/>
        <w:t>张霞,韩义德主编，冶金工业出</w:t>
      </w:r>
      <w:r>
        <w:rPr/>
        <w:t xml:space="preserve"> </w:t>
      </w:r>
      <w:r>
        <w:rPr>
          <w:spacing w:val="-2"/>
        </w:rPr>
        <w:t>版社，2022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60"/>
        </w:rPr>
        <w:t xml:space="preserve"> </w:t>
      </w:r>
      <w:r>
        <w:rPr>
          <w:spacing w:val="-2"/>
        </w:rPr>
        <w:t>8</w:t>
      </w:r>
      <w:r>
        <w:rPr>
          <w:spacing w:val="-39"/>
        </w:rPr>
        <w:t xml:space="preserve"> </w:t>
      </w:r>
      <w:r>
        <w:rPr>
          <w:spacing w:val="-2"/>
        </w:rPr>
        <w:t>月。</w:t>
      </w:r>
    </w:p>
    <w:p>
      <w:pPr>
        <w:pStyle w:val="BodyText"/>
        <w:ind w:left="21" w:firstLine="634"/>
        <w:spacing w:before="55" w:line="355" w:lineRule="auto"/>
        <w:rPr/>
      </w:pPr>
      <w:r>
        <w:rPr>
          <w:spacing w:val="10"/>
        </w:rPr>
        <w:t>2.《无机化学学习指导》韩义德,张霞主编，冶金工业出版</w:t>
      </w:r>
      <w:r>
        <w:rPr>
          <w:spacing w:val="11"/>
        </w:rPr>
        <w:t xml:space="preserve"> </w:t>
      </w:r>
      <w:r>
        <w:rPr>
          <w:spacing w:val="-4"/>
        </w:rPr>
        <w:t>社，2022</w:t>
      </w:r>
      <w:r>
        <w:rPr>
          <w:spacing w:val="-43"/>
        </w:rPr>
        <w:t xml:space="preserve"> </w:t>
      </w:r>
      <w:r>
        <w:rPr>
          <w:spacing w:val="-4"/>
        </w:rPr>
        <w:t>年</w:t>
      </w:r>
      <w:r>
        <w:rPr>
          <w:spacing w:val="-63"/>
        </w:rPr>
        <w:t xml:space="preserve"> </w:t>
      </w:r>
      <w:r>
        <w:rPr>
          <w:spacing w:val="-4"/>
        </w:rPr>
        <w:t>8</w:t>
      </w:r>
      <w:r>
        <w:rPr>
          <w:spacing w:val="-38"/>
        </w:rPr>
        <w:t xml:space="preserve"> </w:t>
      </w:r>
      <w:r>
        <w:rPr>
          <w:spacing w:val="-4"/>
        </w:rPr>
        <w:t>月。</w:t>
      </w:r>
    </w:p>
    <w:p>
      <w:pPr>
        <w:spacing w:line="5937" w:lineRule="exact"/>
        <w:rPr/>
      </w:pPr>
      <w:r>
        <w:rPr>
          <w:position w:val="-118"/>
        </w:rPr>
        <w:drawing>
          <wp:inline distT="0" distB="0" distL="0" distR="0">
            <wp:extent cx="5373623" cy="37703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3623" cy="37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3"/>
        <w:spacing w:before="305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1" w:bottom="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2024-10-10T17:27:17</vt:filetime>
  </property>
</Properties>
</file>