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" w:line="224" w:lineRule="auto"/>
        <w:ind w:left="2155"/>
        <w:outlineLvl w:val="0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硕士研究生入学考试大纲</w:t>
      </w: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78" w:line="219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b/>
          <w:bCs/>
          <w:spacing w:val="-1"/>
        </w:rPr>
        <w:t>考试科目：建筑学综合</w:t>
      </w:r>
      <w:r>
        <w:rPr>
          <w:spacing w:val="-1"/>
        </w:rPr>
        <w:t xml:space="preserve">                       </w:t>
      </w:r>
      <w:r>
        <w:rPr>
          <w:b/>
          <w:bCs/>
          <w:spacing w:val="-1"/>
        </w:rPr>
        <w:t>考试科目</w:t>
      </w:r>
      <w:r>
        <w:rPr>
          <w:b/>
          <w:bCs/>
          <w:spacing w:val="-2"/>
        </w:rPr>
        <w:t>代码：</w:t>
      </w:r>
      <w:r>
        <w:rPr>
          <w:rFonts w:hint="eastAsia" w:ascii="Times New Roman" w:hAnsi="Times New Roman" w:cs="Times New Roman"/>
          <w:b/>
          <w:bCs/>
          <w:color w:val="FF0000"/>
          <w:spacing w:val="-2"/>
          <w:lang w:val="en-US" w:eastAsia="zh-CN"/>
        </w:rPr>
        <w:t>897</w:t>
      </w:r>
      <w:bookmarkStart w:id="0" w:name="_GoBack"/>
      <w:bookmarkEnd w:id="0"/>
    </w:p>
    <w:p>
      <w:pPr>
        <w:pStyle w:val="2"/>
        <w:spacing w:before="304" w:line="219" w:lineRule="auto"/>
        <w:ind w:left="4"/>
        <w:outlineLvl w:val="1"/>
      </w:pPr>
      <w:r>
        <w:rPr>
          <w:b/>
          <w:bCs/>
          <w:spacing w:val="-7"/>
        </w:rPr>
        <w:t>一、</w:t>
      </w:r>
      <w:r>
        <w:rPr>
          <w:spacing w:val="-19"/>
        </w:rPr>
        <w:t xml:space="preserve"> </w:t>
      </w:r>
      <w:r>
        <w:rPr>
          <w:b/>
          <w:bCs/>
          <w:spacing w:val="-7"/>
        </w:rPr>
        <w:t>考试要求</w:t>
      </w:r>
    </w:p>
    <w:p>
      <w:pPr>
        <w:pStyle w:val="2"/>
        <w:spacing w:before="301" w:line="352" w:lineRule="auto"/>
        <w:ind w:right="80" w:firstLine="483"/>
        <w:jc w:val="both"/>
      </w:pPr>
      <w:r>
        <w:rPr>
          <w:spacing w:val="-4"/>
        </w:rPr>
        <w:t>建筑学综合考试大纲适用于西北工业大学硕士研究生入学考试，考试内</w:t>
      </w:r>
      <w:r>
        <w:rPr>
          <w:spacing w:val="17"/>
        </w:rPr>
        <w:t xml:space="preserve"> </w:t>
      </w:r>
      <w:r>
        <w:rPr>
          <w:spacing w:val="-4"/>
        </w:rPr>
        <w:t>容包括建筑设计原理、城市规划原理，其中建筑设计原理占比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50%</w:t>
      </w:r>
      <w:r>
        <w:rPr>
          <w:spacing w:val="-4"/>
        </w:rPr>
        <w:t>，城市规</w:t>
      </w:r>
      <w:r>
        <w:t xml:space="preserve"> </w:t>
      </w:r>
      <w:r>
        <w:rPr>
          <w:spacing w:val="-5"/>
        </w:rPr>
        <w:t>划原理占比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50%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5"/>
        </w:rPr>
        <w:t>，合计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100%</w:t>
      </w:r>
      <w:r>
        <w:rPr>
          <w:spacing w:val="-5"/>
        </w:rPr>
        <w:t>。</w:t>
      </w:r>
    </w:p>
    <w:p>
      <w:pPr>
        <w:pStyle w:val="2"/>
        <w:spacing w:before="33" w:line="219" w:lineRule="auto"/>
        <w:ind w:left="4"/>
        <w:outlineLvl w:val="1"/>
      </w:pPr>
      <w:r>
        <w:rPr>
          <w:b/>
          <w:bCs/>
          <w:spacing w:val="-7"/>
        </w:rPr>
        <w:t>二、</w:t>
      </w:r>
      <w:r>
        <w:rPr>
          <w:spacing w:val="-19"/>
        </w:rPr>
        <w:t xml:space="preserve"> </w:t>
      </w:r>
      <w:r>
        <w:rPr>
          <w:b/>
          <w:bCs/>
          <w:spacing w:val="-7"/>
        </w:rPr>
        <w:t>考试内容</w:t>
      </w:r>
    </w:p>
    <w:p>
      <w:pPr>
        <w:pStyle w:val="2"/>
        <w:spacing w:before="303" w:line="219" w:lineRule="auto"/>
        <w:ind w:left="3"/>
      </w:pPr>
      <w:r>
        <w:rPr>
          <w:b/>
          <w:bCs/>
          <w:spacing w:val="-4"/>
        </w:rPr>
        <w:t>建筑设计原理部分：</w:t>
      </w:r>
    </w:p>
    <w:p>
      <w:pPr>
        <w:pStyle w:val="2"/>
        <w:spacing w:before="182" w:line="290" w:lineRule="auto"/>
        <w:ind w:left="1" w:right="80" w:firstLine="586"/>
      </w:pPr>
      <w:r>
        <w:rPr>
          <w:rFonts w:ascii="Times New Roman" w:hAnsi="Times New Roman" w:eastAsia="Times New Roman" w:cs="Times New Roman"/>
          <w:spacing w:val="-1"/>
        </w:rPr>
        <w:t xml:space="preserve">1.  </w:t>
      </w:r>
      <w:r>
        <w:rPr>
          <w:spacing w:val="-1"/>
        </w:rPr>
        <w:t>理解建筑总体环境布局的基本组成概念，总体环境布局的空间与环</w:t>
      </w:r>
      <w:r>
        <w:rPr>
          <w:spacing w:val="1"/>
        </w:rPr>
        <w:t xml:space="preserve"> </w:t>
      </w:r>
      <w:r>
        <w:rPr>
          <w:spacing w:val="-1"/>
        </w:rPr>
        <w:t>境关系，群体建筑环境的空间组合方法。</w:t>
      </w:r>
    </w:p>
    <w:p>
      <w:pPr>
        <w:pStyle w:val="2"/>
        <w:spacing w:before="183" w:line="219" w:lineRule="auto"/>
        <w:ind w:left="563"/>
      </w:pPr>
      <w:r>
        <w:rPr>
          <w:rFonts w:ascii="Times New Roman" w:hAnsi="Times New Roman" w:eastAsia="Times New Roman" w:cs="Times New Roman"/>
          <w:spacing w:val="-1"/>
        </w:rPr>
        <w:t xml:space="preserve">2.  </w:t>
      </w:r>
      <w:r>
        <w:rPr>
          <w:spacing w:val="-1"/>
        </w:rPr>
        <w:t>理解形式与空间构成的基本概念。</w:t>
      </w:r>
    </w:p>
    <w:p>
      <w:pPr>
        <w:pStyle w:val="2"/>
        <w:spacing w:before="183" w:line="290" w:lineRule="auto"/>
        <w:ind w:left="3" w:right="80" w:firstLine="564"/>
      </w:pPr>
      <w:r>
        <w:rPr>
          <w:rFonts w:ascii="Times New Roman" w:hAnsi="Times New Roman" w:eastAsia="Times New Roman" w:cs="Times New Roman"/>
        </w:rPr>
        <w:t xml:space="preserve">3.  </w:t>
      </w:r>
      <w:r>
        <w:t>理解建筑的空间组成、功能分区、人流聚</w:t>
      </w:r>
      <w:r>
        <w:rPr>
          <w:spacing w:val="-1"/>
        </w:rPr>
        <w:t>集与疏散的相关概念与定</w:t>
      </w:r>
      <w:r>
        <w:t xml:space="preserve"> </w:t>
      </w:r>
      <w:r>
        <w:rPr>
          <w:spacing w:val="-7"/>
        </w:rPr>
        <w:t>义。</w:t>
      </w:r>
    </w:p>
    <w:p>
      <w:pPr>
        <w:pStyle w:val="2"/>
        <w:spacing w:before="183" w:line="290" w:lineRule="auto"/>
        <w:ind w:left="3" w:right="80" w:firstLine="558"/>
      </w:pPr>
      <w:r>
        <w:rPr>
          <w:rFonts w:ascii="Times New Roman" w:hAnsi="Times New Roman" w:eastAsia="Times New Roman" w:cs="Times New Roman"/>
        </w:rPr>
        <w:t xml:space="preserve">4.  </w:t>
      </w:r>
      <w:r>
        <w:t>掌握建筑造型艺术的基本特点，室内空间及室外空间环</w:t>
      </w:r>
      <w:r>
        <w:rPr>
          <w:spacing w:val="-1"/>
        </w:rPr>
        <w:t>境艺术的处</w:t>
      </w:r>
      <w:r>
        <w:t xml:space="preserve"> </w:t>
      </w:r>
      <w:r>
        <w:rPr>
          <w:spacing w:val="-4"/>
        </w:rPr>
        <w:t>理方法。</w:t>
      </w:r>
    </w:p>
    <w:p>
      <w:pPr>
        <w:pStyle w:val="2"/>
        <w:spacing w:before="181" w:line="219" w:lineRule="auto"/>
        <w:ind w:left="569"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 </w:t>
      </w:r>
      <w:r>
        <w:rPr>
          <w:spacing w:val="-2"/>
        </w:rPr>
        <w:t>了解基本的建筑结构体系、建筑常用材料及构造设计。</w:t>
      </w:r>
    </w:p>
    <w:p>
      <w:pPr>
        <w:pStyle w:val="2"/>
        <w:spacing w:before="184" w:line="219" w:lineRule="auto"/>
        <w:ind w:left="568"/>
      </w:pPr>
      <w:r>
        <w:rPr>
          <w:rFonts w:ascii="Times New Roman" w:hAnsi="Times New Roman" w:eastAsia="Times New Roman" w:cs="Times New Roman"/>
          <w:spacing w:val="-1"/>
        </w:rPr>
        <w:t xml:space="preserve">6.  </w:t>
      </w:r>
      <w:r>
        <w:rPr>
          <w:spacing w:val="-1"/>
        </w:rPr>
        <w:t>掌握建筑空间组合的综合分析方法。</w:t>
      </w:r>
    </w:p>
    <w:p>
      <w:pPr>
        <w:pStyle w:val="2"/>
        <w:spacing w:before="182" w:line="219" w:lineRule="auto"/>
        <w:ind w:left="566"/>
      </w:pPr>
      <w:r>
        <w:rPr>
          <w:rFonts w:ascii="Times New Roman" w:hAnsi="Times New Roman" w:eastAsia="Times New Roman" w:cs="Times New Roman"/>
          <w:spacing w:val="-2"/>
        </w:rPr>
        <w:t>7.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2"/>
        </w:rPr>
        <w:t>了解公共建筑无障碍设计的基本理念和原则。</w:t>
      </w:r>
    </w:p>
    <w:p>
      <w:pPr>
        <w:pStyle w:val="2"/>
        <w:spacing w:before="185" w:line="219" w:lineRule="auto"/>
        <w:jc w:val="right"/>
      </w:pPr>
      <w:r>
        <w:rPr>
          <w:rFonts w:ascii="Times New Roman" w:hAnsi="Times New Roman" w:eastAsia="Times New Roman" w:cs="Times New Roman"/>
          <w:spacing w:val="-12"/>
        </w:rPr>
        <w:t xml:space="preserve">8.  </w:t>
      </w:r>
      <w:r>
        <w:rPr>
          <w:spacing w:val="-12"/>
        </w:rPr>
        <w:t>掌握设计的三大基础理论（图底理论、结构主义、场所与文脉理论）。</w:t>
      </w:r>
    </w:p>
    <w:p>
      <w:pPr>
        <w:pStyle w:val="2"/>
        <w:spacing w:before="183" w:line="289" w:lineRule="auto"/>
        <w:ind w:left="4" w:right="80" w:firstLine="562"/>
      </w:pPr>
      <w:r>
        <w:rPr>
          <w:rFonts w:ascii="Times New Roman" w:hAnsi="Times New Roman" w:eastAsia="Times New Roman" w:cs="Times New Roman"/>
        </w:rPr>
        <w:t xml:space="preserve">9.  </w:t>
      </w:r>
      <w:r>
        <w:t>能正确、清楚地解释在建筑设计原理教材</w:t>
      </w:r>
      <w:r>
        <w:rPr>
          <w:spacing w:val="-1"/>
        </w:rPr>
        <w:t>和有关参考书目中学到的</w:t>
      </w:r>
      <w:r>
        <w:t xml:space="preserve"> </w:t>
      </w:r>
      <w:r>
        <w:rPr>
          <w:spacing w:val="-1"/>
        </w:rPr>
        <w:t>关于建筑设计学科的各种基本概念。</w:t>
      </w:r>
    </w:p>
    <w:p>
      <w:pPr>
        <w:pStyle w:val="2"/>
        <w:spacing w:before="183" w:line="314" w:lineRule="auto"/>
        <w:ind w:left="4" w:right="80" w:firstLine="578"/>
      </w:pPr>
      <w:r>
        <w:rPr>
          <w:rFonts w:ascii="Times New Roman" w:hAnsi="Times New Roman" w:eastAsia="Times New Roman" w:cs="Times New Roman"/>
          <w:spacing w:val="-4"/>
        </w:rPr>
        <w:t xml:space="preserve">10.  </w:t>
      </w:r>
      <w:r>
        <w:rPr>
          <w:spacing w:val="-4"/>
        </w:rPr>
        <w:t>能正确、清楚、简明扼要地表述有</w:t>
      </w:r>
      <w:r>
        <w:rPr>
          <w:spacing w:val="-5"/>
        </w:rPr>
        <w:t>关建筑设计的各种基本理论、观</w:t>
      </w:r>
      <w:r>
        <w:t xml:space="preserve"> </w:t>
      </w:r>
      <w:r>
        <w:rPr>
          <w:spacing w:val="-3"/>
        </w:rPr>
        <w:t>点；公共建筑设计的原理和方法以及可持续发展建筑设</w:t>
      </w:r>
      <w:r>
        <w:rPr>
          <w:spacing w:val="-4"/>
        </w:rPr>
        <w:t>计的有关基础理论和</w:t>
      </w:r>
      <w:r>
        <w:t xml:space="preserve"> </w:t>
      </w:r>
      <w:r>
        <w:rPr>
          <w:spacing w:val="-2"/>
        </w:rPr>
        <w:t>设计知识问题。</w:t>
      </w:r>
    </w:p>
    <w:p>
      <w:pPr>
        <w:pStyle w:val="2"/>
        <w:spacing w:before="181" w:line="220" w:lineRule="auto"/>
        <w:ind w:left="588"/>
      </w:pPr>
      <w:r>
        <w:rPr>
          <w:rFonts w:ascii="Times New Roman" w:hAnsi="Times New Roman" w:eastAsia="Times New Roman" w:cs="Times New Roman"/>
          <w:spacing w:val="-1"/>
        </w:rPr>
        <w:t xml:space="preserve">11.  </w:t>
      </w:r>
      <w:r>
        <w:rPr>
          <w:spacing w:val="-1"/>
        </w:rPr>
        <w:t>能有理论、有实例、有分析、有观点的通过笔述和绘图，正确表</w:t>
      </w:r>
    </w:p>
    <w:p>
      <w:pPr>
        <w:spacing w:line="220" w:lineRule="auto"/>
        <w:sectPr>
          <w:pgSz w:w="10433" w:h="14742"/>
          <w:pgMar w:top="1120" w:right="1223" w:bottom="0" w:left="1311" w:header="0" w:footer="0" w:gutter="0"/>
          <w:cols w:space="720" w:num="1"/>
        </w:sectPr>
      </w:pPr>
    </w:p>
    <w:p>
      <w:pPr>
        <w:pStyle w:val="2"/>
        <w:spacing w:before="48" w:line="220" w:lineRule="auto"/>
      </w:pPr>
      <w:r>
        <w:rPr>
          <w:spacing w:val="-1"/>
        </w:rPr>
        <w:t>述关于建筑设计的各种理论、设计的原则和方法以及相关问题。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78" w:line="219" w:lineRule="auto"/>
      </w:pPr>
      <w:r>
        <w:rPr>
          <w:b/>
          <w:bCs/>
          <w:spacing w:val="-4"/>
        </w:rPr>
        <w:t>城市规划原理部分：</w:t>
      </w:r>
    </w:p>
    <w:p>
      <w:pPr>
        <w:pStyle w:val="2"/>
        <w:spacing w:before="302" w:line="290" w:lineRule="auto"/>
        <w:ind w:left="9" w:firstLine="576"/>
      </w:pPr>
      <w:r>
        <w:rPr>
          <w:rFonts w:ascii="Times New Roman" w:hAnsi="Times New Roman" w:eastAsia="Times New Roman" w:cs="Times New Roman"/>
          <w:spacing w:val="-1"/>
        </w:rPr>
        <w:t xml:space="preserve">1.  </w:t>
      </w:r>
      <w:r>
        <w:rPr>
          <w:spacing w:val="-1"/>
        </w:rPr>
        <w:t>掌握现代城市规划的产生、发展及其主要理论；了解当代城市规划</w:t>
      </w:r>
      <w:r>
        <w:rPr>
          <w:spacing w:val="3"/>
        </w:rPr>
        <w:t xml:space="preserve"> </w:t>
      </w:r>
      <w:r>
        <w:rPr>
          <w:spacing w:val="-1"/>
        </w:rPr>
        <w:t>思想方法的演变；了解新中国城市规划的实践与展望。</w:t>
      </w:r>
    </w:p>
    <w:p>
      <w:pPr>
        <w:pStyle w:val="2"/>
        <w:spacing w:before="181" w:line="290" w:lineRule="auto"/>
        <w:ind w:left="2" w:firstLine="560"/>
      </w:pPr>
      <w:r>
        <w:rPr>
          <w:rFonts w:ascii="Times New Roman" w:hAnsi="Times New Roman" w:eastAsia="Times New Roman" w:cs="Times New Roman"/>
        </w:rPr>
        <w:t xml:space="preserve">2.  </w:t>
      </w:r>
      <w:r>
        <w:t>掌握城乡规划的编制程序、熟悉城乡规划法、熟悉</w:t>
      </w:r>
      <w:r>
        <w:rPr>
          <w:spacing w:val="-1"/>
        </w:rPr>
        <w:t>城市总体规划的</w:t>
      </w:r>
      <w:r>
        <w:t xml:space="preserve"> </w:t>
      </w:r>
      <w:r>
        <w:rPr>
          <w:spacing w:val="-3"/>
        </w:rPr>
        <w:t>主要内容。</w:t>
      </w:r>
    </w:p>
    <w:p>
      <w:pPr>
        <w:pStyle w:val="2"/>
        <w:spacing w:before="184" w:line="325" w:lineRule="auto"/>
        <w:ind w:firstLine="567"/>
      </w:pPr>
      <w:r>
        <w:rPr>
          <w:rFonts w:ascii="Times New Roman" w:hAnsi="Times New Roman" w:eastAsia="Times New Roman" w:cs="Times New Roman"/>
        </w:rPr>
        <w:t xml:space="preserve">3.  </w:t>
      </w:r>
      <w:r>
        <w:t>熟悉详细规划的内容；熟悉用地界限与适</w:t>
      </w:r>
      <w:r>
        <w:rPr>
          <w:spacing w:val="-1"/>
        </w:rPr>
        <w:t>建范围、建筑控制线；掌</w:t>
      </w:r>
      <w:r>
        <w:t xml:space="preserve"> </w:t>
      </w:r>
      <w:r>
        <w:rPr>
          <w:spacing w:val="-3"/>
        </w:rPr>
        <w:t>握建筑间距和日照间距、容积率、建筑密度与建筑高度、绿地率、</w:t>
      </w:r>
      <w:r>
        <w:rPr>
          <w:spacing w:val="-4"/>
        </w:rPr>
        <w:t>地块交通</w:t>
      </w:r>
      <w:r>
        <w:t xml:space="preserve"> </w:t>
      </w:r>
      <w:r>
        <w:rPr>
          <w:spacing w:val="-3"/>
        </w:rPr>
        <w:t>出入口方位、居住人口；熟悉地块适建性规定、道路规划；了解市</w:t>
      </w:r>
      <w:r>
        <w:rPr>
          <w:spacing w:val="-4"/>
        </w:rPr>
        <w:t>政工程规</w:t>
      </w:r>
      <w:r>
        <w:t xml:space="preserve"> </w:t>
      </w:r>
      <w:r>
        <w:rPr>
          <w:spacing w:val="-5"/>
        </w:rPr>
        <w:t>划。</w:t>
      </w:r>
    </w:p>
    <w:p>
      <w:pPr>
        <w:pStyle w:val="2"/>
        <w:spacing w:before="179" w:line="219" w:lineRule="auto"/>
        <w:ind w:left="561"/>
      </w:pPr>
      <w:r>
        <w:rPr>
          <w:rFonts w:ascii="Times New Roman" w:hAnsi="Times New Roman" w:eastAsia="Times New Roman" w:cs="Times New Roman"/>
        </w:rPr>
        <w:t xml:space="preserve">4.  </w:t>
      </w:r>
      <w:r>
        <w:t>掌握居住区规划的基本原理，并运用</w:t>
      </w:r>
      <w:r>
        <w:rPr>
          <w:spacing w:val="-1"/>
        </w:rPr>
        <w:t>到设计中。</w:t>
      </w:r>
    </w:p>
    <w:p>
      <w:pPr>
        <w:pStyle w:val="2"/>
        <w:spacing w:before="183" w:line="290" w:lineRule="auto"/>
        <w:ind w:left="4" w:firstLine="564"/>
      </w:pPr>
      <w:r>
        <w:rPr>
          <w:rFonts w:ascii="Times New Roman" w:hAnsi="Times New Roman" w:eastAsia="Times New Roman" w:cs="Times New Roman"/>
        </w:rPr>
        <w:t xml:space="preserve">5.  </w:t>
      </w:r>
      <w:r>
        <w:t>掌握城市设计概念与内涵；了解城市</w:t>
      </w:r>
      <w:r>
        <w:rPr>
          <w:spacing w:val="-1"/>
        </w:rPr>
        <w:t>设计与建筑设计、城市规划的</w:t>
      </w:r>
      <w:r>
        <w:t xml:space="preserve"> </w:t>
      </w:r>
      <w:r>
        <w:rPr>
          <w:spacing w:val="-2"/>
        </w:rPr>
        <w:t>关系、城市设计的发展趋势。</w:t>
      </w:r>
    </w:p>
    <w:p>
      <w:pPr>
        <w:pStyle w:val="2"/>
        <w:spacing w:before="182" w:line="290" w:lineRule="auto"/>
        <w:ind w:left="7" w:firstLine="560"/>
      </w:pPr>
      <w:r>
        <w:rPr>
          <w:rFonts w:ascii="Times New Roman" w:hAnsi="Times New Roman" w:eastAsia="Times New Roman" w:cs="Times New Roman"/>
        </w:rPr>
        <w:t xml:space="preserve">6.  </w:t>
      </w:r>
      <w:r>
        <w:t>掌握城市设计编制要点；熟悉现代城市</w:t>
      </w:r>
      <w:r>
        <w:rPr>
          <w:spacing w:val="-1"/>
        </w:rPr>
        <w:t>设计编制和研究的类型、城</w:t>
      </w:r>
      <w:r>
        <w:t xml:space="preserve"> </w:t>
      </w:r>
      <w:r>
        <w:rPr>
          <w:spacing w:val="-2"/>
        </w:rPr>
        <w:t>市设计的工作内容。</w:t>
      </w:r>
    </w:p>
    <w:p>
      <w:pPr>
        <w:pStyle w:val="2"/>
        <w:spacing w:before="183" w:line="219" w:lineRule="auto"/>
        <w:ind w:left="566"/>
      </w:pPr>
      <w:r>
        <w:rPr>
          <w:rFonts w:ascii="Times New Roman" w:hAnsi="Times New Roman" w:eastAsia="Times New Roman" w:cs="Times New Roman"/>
        </w:rPr>
        <w:t xml:space="preserve">7.  </w:t>
      </w:r>
      <w:r>
        <w:t>掌握街道、广场、绿地水体、环境</w:t>
      </w:r>
      <w:r>
        <w:rPr>
          <w:spacing w:val="-1"/>
        </w:rPr>
        <w:t>设施的空间设计方法。</w:t>
      </w:r>
    </w:p>
    <w:p>
      <w:pPr>
        <w:pStyle w:val="2"/>
        <w:spacing w:before="183" w:line="219" w:lineRule="auto"/>
        <w:ind w:left="572"/>
      </w:pPr>
      <w:r>
        <w:rPr>
          <w:rFonts w:ascii="Times New Roman" w:hAnsi="Times New Roman" w:eastAsia="Times New Roman" w:cs="Times New Roman"/>
          <w:spacing w:val="-1"/>
        </w:rPr>
        <w:t xml:space="preserve">8.  </w:t>
      </w:r>
      <w:r>
        <w:rPr>
          <w:spacing w:val="-1"/>
        </w:rPr>
        <w:t>熟悉历史街区、历史建筑的保护。</w:t>
      </w:r>
    </w:p>
    <w:p>
      <w:pPr>
        <w:pStyle w:val="2"/>
        <w:spacing w:before="183" w:line="290" w:lineRule="auto"/>
        <w:ind w:left="15" w:right="39" w:firstLine="552"/>
      </w:pPr>
      <w:r>
        <w:rPr>
          <w:rFonts w:ascii="Times New Roman" w:hAnsi="Times New Roman" w:eastAsia="Times New Roman" w:cs="Times New Roman"/>
          <w:spacing w:val="-2"/>
        </w:rPr>
        <w:t xml:space="preserve">9.  </w:t>
      </w:r>
      <w:r>
        <w:rPr>
          <w:spacing w:val="-2"/>
        </w:rPr>
        <w:t>理解并掌握群体建筑的组合方式、各类群体建筑的空间组织方法、</w:t>
      </w:r>
      <w:r>
        <w:rPr>
          <w:spacing w:val="15"/>
        </w:rPr>
        <w:t xml:space="preserve"> </w:t>
      </w:r>
      <w:r>
        <w:rPr>
          <w:spacing w:val="-3"/>
        </w:rPr>
        <w:t>既有建筑更新设计方法。</w:t>
      </w:r>
    </w:p>
    <w:p>
      <w:pPr>
        <w:pStyle w:val="2"/>
        <w:spacing w:before="182" w:line="220" w:lineRule="auto"/>
        <w:outlineLvl w:val="1"/>
      </w:pPr>
      <w:r>
        <w:rPr>
          <w:b/>
          <w:bCs/>
          <w:spacing w:val="-6"/>
        </w:rPr>
        <w:t>三、</w:t>
      </w:r>
      <w:r>
        <w:rPr>
          <w:spacing w:val="-21"/>
        </w:rPr>
        <w:t xml:space="preserve"> </w:t>
      </w:r>
      <w:r>
        <w:rPr>
          <w:b/>
          <w:bCs/>
          <w:spacing w:val="-6"/>
        </w:rPr>
        <w:t>题型结构</w:t>
      </w:r>
    </w:p>
    <w:p>
      <w:pPr>
        <w:pStyle w:val="2"/>
        <w:spacing w:before="303" w:line="290" w:lineRule="auto"/>
        <w:ind w:left="563" w:right="6000" w:firstLine="23"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-7"/>
        </w:rPr>
        <w:t>名词解释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-3"/>
        </w:rPr>
        <w:t>选择题</w:t>
      </w:r>
    </w:p>
    <w:p>
      <w:pPr>
        <w:pStyle w:val="2"/>
        <w:spacing w:before="181" w:line="219" w:lineRule="auto"/>
        <w:ind w:left="567"/>
      </w:pPr>
      <w:r>
        <w:rPr>
          <w:rFonts w:ascii="Times New Roman" w:hAnsi="Times New Roman" w:eastAsia="Times New Roman" w:cs="Times New Roman"/>
          <w:spacing w:val="-5"/>
        </w:rPr>
        <w:t>3.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-5"/>
        </w:rPr>
        <w:t>简答题</w:t>
      </w:r>
    </w:p>
    <w:p>
      <w:pPr>
        <w:pStyle w:val="2"/>
        <w:spacing w:before="183" w:line="221" w:lineRule="auto"/>
        <w:ind w:left="561"/>
      </w:pPr>
      <w:r>
        <w:rPr>
          <w:rFonts w:ascii="Times New Roman" w:hAnsi="Times New Roman" w:eastAsia="Times New Roman" w:cs="Times New Roman"/>
          <w:spacing w:val="-4"/>
        </w:rPr>
        <w:t>4.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-4"/>
        </w:rPr>
        <w:t>绘图题</w:t>
      </w:r>
    </w:p>
    <w:p>
      <w:pPr>
        <w:pStyle w:val="2"/>
        <w:spacing w:before="182" w:line="221" w:lineRule="auto"/>
        <w:ind w:left="569"/>
      </w:pPr>
      <w:r>
        <w:rPr>
          <w:rFonts w:ascii="Times New Roman" w:hAnsi="Times New Roman" w:eastAsia="Times New Roman" w:cs="Times New Roman"/>
          <w:spacing w:val="-5"/>
        </w:rPr>
        <w:t>5.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-5"/>
        </w:rPr>
        <w:t>论述题</w:t>
      </w:r>
    </w:p>
    <w:p>
      <w:pPr>
        <w:spacing w:line="221" w:lineRule="auto"/>
        <w:sectPr>
          <w:pgSz w:w="10433" w:h="14742"/>
          <w:pgMar w:top="1122" w:right="1303" w:bottom="0" w:left="1311" w:header="0" w:footer="0" w:gutter="0"/>
          <w:cols w:space="720" w:num="1"/>
        </w:sectPr>
      </w:pPr>
    </w:p>
    <w:p>
      <w:pPr>
        <w:pStyle w:val="2"/>
        <w:spacing w:before="47" w:line="219" w:lineRule="auto"/>
        <w:ind w:left="25"/>
        <w:outlineLvl w:val="1"/>
      </w:pPr>
      <w:r>
        <w:rPr>
          <w:b/>
          <w:bCs/>
          <w:spacing w:val="-10"/>
        </w:rPr>
        <w:t>四、</w:t>
      </w:r>
      <w:r>
        <w:rPr>
          <w:spacing w:val="-20"/>
        </w:rPr>
        <w:t xml:space="preserve"> </w:t>
      </w:r>
      <w:r>
        <w:rPr>
          <w:b/>
          <w:bCs/>
          <w:spacing w:val="-10"/>
        </w:rPr>
        <w:t>参考书目</w:t>
      </w:r>
    </w:p>
    <w:p>
      <w:pPr>
        <w:pStyle w:val="2"/>
        <w:spacing w:before="303" w:line="347" w:lineRule="auto"/>
        <w:ind w:left="1" w:firstLine="588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spacing w:val="2"/>
        </w:rPr>
        <w:t>《公共建筑设计原理（第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5 </w:t>
      </w:r>
      <w:r>
        <w:rPr>
          <w:spacing w:val="2"/>
        </w:rPr>
        <w:t>版）》，张文忠主编，中国建筑工业出</w:t>
      </w:r>
      <w:r>
        <w:t xml:space="preserve"> </w:t>
      </w:r>
      <w:r>
        <w:rPr>
          <w:spacing w:val="-2"/>
        </w:rPr>
        <w:t>版社，</w:t>
      </w:r>
      <w:r>
        <w:rPr>
          <w:rFonts w:ascii="Times New Roman" w:hAnsi="Times New Roman" w:eastAsia="Times New Roman" w:cs="Times New Roman"/>
          <w:spacing w:val="-2"/>
        </w:rPr>
        <w:t>2021.</w:t>
      </w:r>
    </w:p>
    <w:p>
      <w:pPr>
        <w:pStyle w:val="2"/>
        <w:spacing w:before="33" w:line="347" w:lineRule="auto"/>
        <w:ind w:left="1" w:firstLine="56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《公共建筑设计原理（第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2 </w:t>
      </w:r>
      <w:r>
        <w:rPr>
          <w:spacing w:val="3"/>
        </w:rPr>
        <w:t>版）》，刘云月编著，中国建筑工业出</w:t>
      </w:r>
      <w:r>
        <w:t xml:space="preserve"> </w:t>
      </w:r>
      <w:r>
        <w:rPr>
          <w:spacing w:val="-2"/>
        </w:rPr>
        <w:t>版社，</w:t>
      </w:r>
      <w:r>
        <w:rPr>
          <w:rFonts w:ascii="Times New Roman" w:hAnsi="Times New Roman" w:eastAsia="Times New Roman" w:cs="Times New Roman"/>
          <w:spacing w:val="-2"/>
        </w:rPr>
        <w:t>2021.</w:t>
      </w:r>
    </w:p>
    <w:p>
      <w:pPr>
        <w:pStyle w:val="2"/>
        <w:spacing w:before="33" w:line="347" w:lineRule="auto"/>
        <w:ind w:firstLine="57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3"/>
        </w:rPr>
        <w:t>3.</w:t>
      </w:r>
      <w:r>
        <w:rPr>
          <w:spacing w:val="3"/>
        </w:rPr>
        <w:t>《城市规划原理（第四版）》，吴志强、李德华主编，中国建筑工</w:t>
      </w:r>
      <w:r>
        <w:rPr>
          <w:spacing w:val="11"/>
        </w:rPr>
        <w:t xml:space="preserve"> </w:t>
      </w:r>
      <w:r>
        <w:rPr>
          <w:spacing w:val="-1"/>
        </w:rPr>
        <w:t>业出版社，</w:t>
      </w:r>
      <w:r>
        <w:rPr>
          <w:rFonts w:ascii="Times New Roman" w:hAnsi="Times New Roman" w:eastAsia="Times New Roman" w:cs="Times New Roman"/>
          <w:spacing w:val="-1"/>
        </w:rPr>
        <w:t>2010.</w:t>
      </w:r>
    </w:p>
    <w:p>
      <w:pPr>
        <w:pStyle w:val="2"/>
        <w:spacing w:before="35" w:line="219" w:lineRule="auto"/>
        <w:ind w:left="566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4.</w:t>
      </w:r>
      <w:r>
        <w:t>《城市设计技术方法》，李昊编著，中国建筑工业出版社，</w:t>
      </w:r>
      <w:r>
        <w:rPr>
          <w:rFonts w:ascii="Times New Roman" w:hAnsi="Times New Roman" w:eastAsia="Times New Roman" w:cs="Times New Roman"/>
          <w:spacing w:val="-1"/>
        </w:rPr>
        <w:t>2021.</w:t>
      </w:r>
    </w:p>
    <w:sectPr>
      <w:pgSz w:w="10433" w:h="14742"/>
      <w:pgMar w:top="1122" w:right="1305" w:bottom="0" w:left="13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FiZWUyZDEyYWExODk0NmU0MjliODY5YjAwZWRmZjIifQ=="/>
  </w:docVars>
  <w:rsids>
    <w:rsidRoot w:val="00000000"/>
    <w:rsid w:val="01B14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2023-05-06T17:30:00Z</dcterms:created>
  <dc:creator>ghs</dc:creator>
  <cp:lastModifiedBy>赵敏然</cp:lastModifiedBy>
  <dcterms:modified xsi:type="dcterms:W3CDTF">2024-09-24T08:50:57Z</dcterms:modified>
  <dc:title>“理论力学”教学大纲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2024-09-24T16:50:38Z</vt:filetime>
  </property>
  <property fmtid="{D5CDD505-2E9C-101B-9397-08002B2CF9AE}" pid="4" name="KSOProductBuildVer">
    <vt:lpwstr>2052-12.1.0.16417</vt:lpwstr>
  </property>
  <property fmtid="{D5CDD505-2E9C-101B-9397-08002B2CF9AE}" pid="5" name="ICV">
    <vt:lpwstr>0E752841D63746A49276558ACF613687_13</vt:lpwstr>
  </property>
</Properties>
</file>