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91"/>
        <w:spacing w:before="211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2"/>
        </w:rPr>
        <w:t>502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47"/>
          <w:w w:val="101"/>
        </w:rPr>
        <w:t xml:space="preserve"> </w:t>
      </w:r>
      <w:r>
        <w:rPr>
          <w:sz w:val="30"/>
          <w:szCs w:val="30"/>
          <w:b/>
          <w:bCs/>
          <w:spacing w:val="2"/>
        </w:rPr>
        <w:t>·</w:t>
      </w:r>
      <w:r>
        <w:rPr>
          <w:sz w:val="31"/>
          <w:szCs w:val="31"/>
          <w:b/>
          <w:bCs/>
          <w:spacing w:val="2"/>
        </w:rPr>
        <w:t>江南大学硕士研究生入学考试业务课考试大纲</w:t>
      </w:r>
    </w:p>
    <w:p>
      <w:pPr>
        <w:pStyle w:val="BodyText"/>
        <w:ind w:left="38"/>
        <w:spacing w:before="209" w:line="219" w:lineRule="auto"/>
        <w:rPr/>
      </w:pPr>
      <w:r>
        <w:rPr>
          <w:spacing w:val="-3"/>
        </w:rPr>
        <w:t>科目代码：</w:t>
      </w:r>
      <w:r>
        <w:rPr>
          <w:u w:val="single" w:color="auto"/>
          <w:spacing w:val="1"/>
        </w:rPr>
        <w:t xml:space="preserve">        </w:t>
      </w:r>
      <w:r>
        <w:rPr>
          <w:u w:val="single" w:color="auto"/>
          <w:spacing w:val="-3"/>
        </w:rPr>
        <w:t>502</w:t>
      </w:r>
      <w:r>
        <w:rPr>
          <w:u w:val="single" w:color="auto"/>
        </w:rPr>
        <w:t xml:space="preserve">          </w:t>
      </w:r>
    </w:p>
    <w:p>
      <w:pPr>
        <w:pStyle w:val="BodyText"/>
        <w:ind w:left="38"/>
        <w:spacing w:before="183" w:line="219" w:lineRule="auto"/>
        <w:rPr/>
      </w:pPr>
      <w:r>
        <w:rPr>
          <w:spacing w:val="-2"/>
        </w:rPr>
        <w:t>科目名称：</w:t>
      </w:r>
      <w:r>
        <w:rPr>
          <w:u w:val="single" w:color="auto"/>
          <w:spacing w:val="-2"/>
        </w:rPr>
        <w:t xml:space="preserve">   综合设计（3</w:t>
      </w:r>
      <w:r>
        <w:rPr>
          <w:u w:val="single" w:color="auto"/>
          <w:spacing w:val="-32"/>
        </w:rPr>
        <w:t xml:space="preserve"> </w:t>
      </w:r>
      <w:r>
        <w:rPr>
          <w:u w:val="single" w:color="auto"/>
          <w:spacing w:val="-2"/>
        </w:rPr>
        <w:t>小时）</w:t>
      </w:r>
    </w:p>
    <w:p>
      <w:pPr>
        <w:pStyle w:val="BodyText"/>
        <w:ind w:left="42"/>
        <w:spacing w:before="142" w:line="220" w:lineRule="auto"/>
        <w:outlineLvl w:val="0"/>
        <w:rPr/>
      </w:pPr>
      <w:r>
        <w:rPr>
          <w:b/>
          <w:bCs/>
          <w:spacing w:val="-5"/>
        </w:rPr>
        <w:t>一、主要考核内容</w:t>
      </w:r>
    </w:p>
    <w:p>
      <w:pPr>
        <w:pStyle w:val="BodyText"/>
        <w:ind w:left="40" w:right="23" w:firstLine="419"/>
        <w:spacing w:before="118" w:line="334" w:lineRule="auto"/>
        <w:jc w:val="both"/>
        <w:rPr>
          <w:sz w:val="21"/>
          <w:szCs w:val="21"/>
        </w:rPr>
      </w:pPr>
      <w:r>
        <w:rPr>
          <w:sz w:val="21"/>
          <w:szCs w:val="21"/>
          <w:spacing w:val="-3"/>
        </w:rPr>
        <w:t>该科目注重考核学生对设计专题及前沿理念的敏感性、设计方法和技能运用的灵活性和</w:t>
      </w:r>
      <w:r>
        <w:rPr>
          <w:sz w:val="21"/>
          <w:szCs w:val="21"/>
          <w:spacing w:val="10"/>
        </w:rPr>
        <w:t xml:space="preserve"> </w:t>
      </w:r>
      <w:r>
        <w:rPr>
          <w:sz w:val="21"/>
          <w:szCs w:val="21"/>
          <w:spacing w:val="-3"/>
        </w:rPr>
        <w:t>设计思维的创造性。具体考察报考者独立提出并解决设计问题的分析能力、设计构思的拓展</w:t>
      </w:r>
      <w:r>
        <w:rPr>
          <w:sz w:val="21"/>
          <w:szCs w:val="21"/>
          <w:spacing w:val="18"/>
        </w:rPr>
        <w:t xml:space="preserve"> </w:t>
      </w:r>
      <w:r>
        <w:rPr>
          <w:sz w:val="21"/>
          <w:szCs w:val="21"/>
          <w:spacing w:val="-1"/>
        </w:rPr>
        <w:t>能力以及设计实践的应用能力，结合自身专业方向进行设计解答。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78" w:line="220" w:lineRule="auto"/>
        <w:outlineLvl w:val="0"/>
        <w:rPr/>
      </w:pPr>
      <w:r>
        <w:rPr>
          <w:b/>
          <w:bCs/>
          <w:spacing w:val="-4"/>
        </w:rPr>
        <w:t>二、主要参考范围</w:t>
      </w:r>
    </w:p>
    <w:p>
      <w:pPr>
        <w:pStyle w:val="BodyText"/>
        <w:ind w:left="35"/>
        <w:spacing w:before="120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请参考相应的本科专业通用教材</w:t>
      </w:r>
    </w:p>
    <w:sectPr>
      <w:headerReference w:type="default" r:id="rId1"/>
      <w:pgSz w:w="11907" w:h="16839"/>
      <w:pgMar w:top="1382" w:right="1771" w:bottom="0" w:left="1771" w:header="862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089"/>
      <w:spacing w:before="18" w:line="220" w:lineRule="auto"/>
      <w:rPr>
        <w:sz w:val="21"/>
        <w:szCs w:val="21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1124711</wp:posOffset>
          </wp:positionH>
          <wp:positionV relativeFrom="page">
            <wp:posOffset>856488</wp:posOffset>
          </wp:positionV>
          <wp:extent cx="5311140" cy="9143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31114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  <w:spacing w:val="-1"/>
      </w:rPr>
      <w:t>江南大学硕士研究生入学考试业务课考试大纲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19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2024-07-12T15:43:52Z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2024-09-23T17:41:21</vt:filetime>
  </property>
</Properties>
</file>