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1025B">
      <w:pPr>
        <w:snapToGrid w:val="0"/>
        <w:spacing w:line="360" w:lineRule="auto"/>
        <w:jc w:val="center"/>
        <w:rPr>
          <w:rFonts w:hint="eastAsia" w:ascii="宋体" w:hAnsi="宋体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36"/>
          <w:szCs w:val="36"/>
        </w:rPr>
        <w:t>336-《艺术基础》考试大纲</w:t>
      </w:r>
    </w:p>
    <w:p w14:paraId="06A250A9">
      <w:pPr>
        <w:snapToGrid w:val="0"/>
        <w:spacing w:line="360" w:lineRule="auto"/>
        <w:jc w:val="center"/>
        <w:rPr>
          <w:rFonts w:hint="eastAsia" w:ascii="黑体" w:hAnsi="黑体" w:eastAsia="黑体"/>
          <w:color w:val="FF0000"/>
          <w:szCs w:val="21"/>
        </w:rPr>
      </w:pPr>
      <w:r>
        <w:rPr>
          <w:rFonts w:hint="eastAsia" w:ascii="黑体" w:hAnsi="黑体" w:eastAsia="黑体"/>
          <w:color w:val="FF0000"/>
          <w:szCs w:val="21"/>
        </w:rPr>
        <w:t>（研究生招生考试属于择优选拔性考试，考试大纲及书目仅供参考，考试内容及题型可包括但不仅限于以上范围，主要考察考生分析和解决问题的能力。）</w:t>
      </w:r>
    </w:p>
    <w:p w14:paraId="607BA389">
      <w:pPr>
        <w:snapToGrid w:val="0"/>
        <w:spacing w:line="360" w:lineRule="auto"/>
        <w:jc w:val="center"/>
        <w:rPr>
          <w:rFonts w:hint="eastAsia" w:ascii="宋体" w:hAnsi="宋体"/>
          <w:color w:val="000000"/>
          <w:szCs w:val="21"/>
        </w:rPr>
      </w:pPr>
    </w:p>
    <w:p w14:paraId="4073D879">
      <w:pPr>
        <w:snapToGrid w:val="0"/>
        <w:spacing w:line="360" w:lineRule="auto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一、考试性质</w:t>
      </w:r>
    </w:p>
    <w:p w14:paraId="23954AA8">
      <w:pPr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《</w:t>
      </w:r>
      <w:r>
        <w:rPr>
          <w:rFonts w:hint="eastAsia" w:ascii="宋体" w:hAnsi="宋体"/>
          <w:color w:val="000000"/>
          <w:szCs w:val="21"/>
        </w:rPr>
        <w:t>艺术基础</w:t>
      </w:r>
      <w:r>
        <w:rPr>
          <w:rFonts w:ascii="宋体" w:hAnsi="宋体"/>
          <w:color w:val="000000"/>
          <w:szCs w:val="21"/>
        </w:rPr>
        <w:t>》是</w:t>
      </w:r>
      <w:r>
        <w:rPr>
          <w:rFonts w:hint="eastAsia" w:ascii="宋体" w:hAnsi="宋体"/>
          <w:color w:val="000000"/>
          <w:szCs w:val="21"/>
        </w:rPr>
        <w:t>艺术硕士专业学位研究生</w:t>
      </w:r>
      <w:r>
        <w:rPr>
          <w:rFonts w:ascii="宋体" w:hAnsi="宋体"/>
          <w:color w:val="000000"/>
          <w:szCs w:val="21"/>
        </w:rPr>
        <w:t>入学</w:t>
      </w:r>
      <w:r>
        <w:rPr>
          <w:rFonts w:hint="eastAsia" w:ascii="宋体" w:hAnsi="宋体"/>
          <w:color w:val="000000"/>
          <w:szCs w:val="21"/>
        </w:rPr>
        <w:t>统一</w:t>
      </w:r>
      <w:r>
        <w:rPr>
          <w:rFonts w:ascii="宋体" w:hAnsi="宋体"/>
          <w:color w:val="000000"/>
          <w:szCs w:val="21"/>
        </w:rPr>
        <w:t>考试的科目之一</w:t>
      </w:r>
      <w:r>
        <w:rPr>
          <w:rFonts w:hint="eastAsia" w:ascii="宋体" w:hAnsi="宋体"/>
          <w:color w:val="000000"/>
          <w:szCs w:val="21"/>
        </w:rPr>
        <w:t>，体现艺术硕士的学科</w:t>
      </w:r>
      <w:r>
        <w:rPr>
          <w:rFonts w:ascii="宋体" w:hAnsi="宋体"/>
          <w:color w:val="000000"/>
          <w:szCs w:val="21"/>
        </w:rPr>
        <w:t>特点，公平、准确、规范地测评考生的基本</w:t>
      </w:r>
      <w:r>
        <w:rPr>
          <w:rFonts w:hint="eastAsia" w:ascii="宋体" w:hAnsi="宋体"/>
          <w:color w:val="000000"/>
          <w:szCs w:val="21"/>
        </w:rPr>
        <w:t>专业</w:t>
      </w:r>
      <w:r>
        <w:rPr>
          <w:rFonts w:ascii="宋体" w:hAnsi="宋体"/>
          <w:color w:val="000000"/>
          <w:szCs w:val="21"/>
        </w:rPr>
        <w:t>素质和</w:t>
      </w:r>
      <w:r>
        <w:rPr>
          <w:rFonts w:hint="eastAsia" w:ascii="宋体" w:hAnsi="宋体"/>
          <w:color w:val="000000"/>
          <w:szCs w:val="21"/>
        </w:rPr>
        <w:t>理论基础</w:t>
      </w:r>
      <w:r>
        <w:rPr>
          <w:rFonts w:ascii="宋体" w:hAnsi="宋体"/>
          <w:color w:val="000000"/>
          <w:szCs w:val="21"/>
        </w:rPr>
        <w:t>，</w:t>
      </w:r>
      <w:r>
        <w:rPr>
          <w:rFonts w:hint="eastAsia" w:ascii="宋体" w:hAnsi="宋体"/>
          <w:color w:val="000000"/>
          <w:szCs w:val="21"/>
        </w:rPr>
        <w:t>以便</w:t>
      </w:r>
      <w:r>
        <w:rPr>
          <w:rFonts w:ascii="宋体" w:hAnsi="宋体"/>
          <w:color w:val="000000"/>
          <w:szCs w:val="21"/>
        </w:rPr>
        <w:t>选拔具有</w:t>
      </w:r>
      <w:r>
        <w:rPr>
          <w:rFonts w:hint="eastAsia" w:ascii="宋体" w:hAnsi="宋体"/>
          <w:color w:val="000000"/>
          <w:szCs w:val="21"/>
        </w:rPr>
        <w:t>一定艺术理论基础、专业能力较强的考生，</w:t>
      </w:r>
      <w:r>
        <w:rPr>
          <w:rFonts w:ascii="宋体" w:hAnsi="宋体"/>
          <w:color w:val="000000"/>
          <w:szCs w:val="21"/>
        </w:rPr>
        <w:t>培养具有良好职业道德、</w:t>
      </w:r>
      <w:r>
        <w:rPr>
          <w:rFonts w:hint="eastAsia" w:ascii="宋体" w:hAnsi="宋体"/>
          <w:color w:val="000000"/>
          <w:szCs w:val="21"/>
        </w:rPr>
        <w:t>专业水平、</w:t>
      </w:r>
      <w:r>
        <w:rPr>
          <w:rFonts w:ascii="宋体" w:hAnsi="宋体"/>
          <w:color w:val="000000"/>
          <w:szCs w:val="21"/>
        </w:rPr>
        <w:t>有</w:t>
      </w:r>
      <w:r>
        <w:rPr>
          <w:rFonts w:hint="eastAsia" w:ascii="宋体" w:hAnsi="宋体"/>
          <w:color w:val="000000"/>
          <w:szCs w:val="21"/>
        </w:rPr>
        <w:t>一定理论基础</w:t>
      </w:r>
      <w:r>
        <w:rPr>
          <w:rFonts w:ascii="宋体" w:hAnsi="宋体"/>
          <w:color w:val="000000"/>
          <w:szCs w:val="21"/>
        </w:rPr>
        <w:t>的高层次、应用型、复合型的</w:t>
      </w:r>
      <w:r>
        <w:rPr>
          <w:rFonts w:hint="eastAsia" w:ascii="宋体" w:hAnsi="宋体"/>
          <w:color w:val="000000"/>
          <w:szCs w:val="21"/>
        </w:rPr>
        <w:t>艺术</w:t>
      </w:r>
      <w:r>
        <w:rPr>
          <w:rFonts w:ascii="宋体" w:hAnsi="宋体"/>
          <w:color w:val="000000"/>
          <w:szCs w:val="21"/>
        </w:rPr>
        <w:t>专业人才。</w:t>
      </w:r>
    </w:p>
    <w:p w14:paraId="557B0E03">
      <w:pPr>
        <w:snapToGrid w:val="0"/>
        <w:spacing w:line="360" w:lineRule="auto"/>
        <w:rPr>
          <w:rFonts w:hint="eastAsia" w:ascii="宋体" w:hAnsi="宋体"/>
          <w:color w:val="000000"/>
          <w:szCs w:val="21"/>
        </w:rPr>
      </w:pPr>
    </w:p>
    <w:p w14:paraId="0B583F00">
      <w:pPr>
        <w:snapToGrid w:val="0"/>
        <w:spacing w:line="360" w:lineRule="auto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二、考试要求</w:t>
      </w:r>
    </w:p>
    <w:p w14:paraId="51167D7C">
      <w:pPr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测试考生</w:t>
      </w:r>
      <w:r>
        <w:rPr>
          <w:rFonts w:hint="eastAsia" w:ascii="宋体" w:hAnsi="宋体"/>
          <w:color w:val="000000"/>
          <w:szCs w:val="21"/>
        </w:rPr>
        <w:t>对艺术理论基本</w:t>
      </w:r>
      <w:r>
        <w:rPr>
          <w:rFonts w:ascii="宋体" w:hAnsi="宋体"/>
          <w:color w:val="000000"/>
          <w:szCs w:val="21"/>
        </w:rPr>
        <w:t>概念、基础知识的</w:t>
      </w:r>
      <w:r>
        <w:rPr>
          <w:rFonts w:hint="eastAsia" w:ascii="宋体" w:hAnsi="宋体"/>
          <w:color w:val="000000"/>
          <w:szCs w:val="21"/>
        </w:rPr>
        <w:t>掌握情况与灵活运用能力；测试学生对艺术基础理论的深入领会与创新能力，以及学术写作与表达能力。</w:t>
      </w:r>
    </w:p>
    <w:p w14:paraId="7583D3A0">
      <w:pPr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</w:p>
    <w:p w14:paraId="7B0AE0A2">
      <w:pPr>
        <w:snapToGrid w:val="0"/>
        <w:spacing w:line="360" w:lineRule="auto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三</w:t>
      </w:r>
      <w:r>
        <w:rPr>
          <w:rFonts w:ascii="宋体" w:hAnsi="宋体"/>
          <w:b/>
          <w:color w:val="000000"/>
          <w:sz w:val="28"/>
          <w:szCs w:val="28"/>
        </w:rPr>
        <w:t>、考试分值</w:t>
      </w:r>
    </w:p>
    <w:p w14:paraId="613AE026">
      <w:pPr>
        <w:pStyle w:val="8"/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本科目满分1</w:t>
      </w:r>
      <w:r>
        <w:rPr>
          <w:rFonts w:hint="eastAsia" w:ascii="宋体" w:hAnsi="宋体"/>
          <w:color w:val="000000"/>
          <w:szCs w:val="21"/>
        </w:rPr>
        <w:t>5</w:t>
      </w:r>
      <w:r>
        <w:rPr>
          <w:rFonts w:ascii="宋体" w:hAnsi="宋体"/>
          <w:color w:val="000000"/>
          <w:szCs w:val="21"/>
        </w:rPr>
        <w:t>0分</w:t>
      </w:r>
      <w:r>
        <w:rPr>
          <w:rFonts w:hint="eastAsia" w:ascii="宋体" w:hAnsi="宋体"/>
          <w:color w:val="000000"/>
          <w:szCs w:val="21"/>
        </w:rPr>
        <w:t>。</w:t>
      </w:r>
    </w:p>
    <w:p w14:paraId="626AA388">
      <w:pPr>
        <w:snapToGrid w:val="0"/>
        <w:spacing w:line="360" w:lineRule="auto"/>
        <w:ind w:firstLine="525" w:firstLineChars="250"/>
        <w:rPr>
          <w:rFonts w:hint="eastAsia" w:ascii="宋体" w:hAnsi="宋体"/>
          <w:color w:val="000000"/>
          <w:szCs w:val="21"/>
        </w:rPr>
      </w:pPr>
    </w:p>
    <w:p w14:paraId="411D0F91">
      <w:pPr>
        <w:snapToGrid w:val="0"/>
        <w:spacing w:line="360" w:lineRule="auto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四、试题结构</w:t>
      </w:r>
    </w:p>
    <w:p w14:paraId="430BB52E">
      <w:pPr>
        <w:snapToGrid w:val="0"/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1.名词解释</w:t>
      </w:r>
    </w:p>
    <w:p w14:paraId="3CBC7D1E">
      <w:pPr>
        <w:snapToGrid w:val="0"/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2.简答</w:t>
      </w:r>
    </w:p>
    <w:p w14:paraId="24624900">
      <w:pPr>
        <w:snapToGrid w:val="0"/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3.论述</w:t>
      </w:r>
    </w:p>
    <w:p w14:paraId="12168AE3">
      <w:pPr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共150分</w:t>
      </w:r>
    </w:p>
    <w:p w14:paraId="7D55D0AB">
      <w:pPr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</w:p>
    <w:p w14:paraId="481BEBA8">
      <w:pPr>
        <w:snapToGrid w:val="0"/>
        <w:spacing w:line="360" w:lineRule="auto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五、考试内容</w:t>
      </w:r>
    </w:p>
    <w:p w14:paraId="7FCF0663">
      <w:pPr>
        <w:spacing w:line="360" w:lineRule="auto"/>
        <w:ind w:firstLine="413" w:firstLineChars="196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第一章  艺术本体论</w:t>
      </w:r>
    </w:p>
    <w:p w14:paraId="049C922C">
      <w:pPr>
        <w:spacing w:line="360" w:lineRule="auto"/>
        <w:ind w:firstLine="840" w:firstLineChars="4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第一节 “艺术”概念及其演变</w:t>
      </w:r>
    </w:p>
    <w:p w14:paraId="7A2F9642">
      <w:pPr>
        <w:spacing w:line="360" w:lineRule="auto"/>
        <w:ind w:firstLine="1155" w:firstLineChars="5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一、西方关于“艺术”的概念及其演变</w:t>
      </w:r>
    </w:p>
    <w:p w14:paraId="53C1BE26">
      <w:pPr>
        <w:spacing w:line="360" w:lineRule="auto"/>
        <w:ind w:firstLine="1155" w:firstLineChars="5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二、中国关于“艺术”的概念及其演变</w:t>
      </w:r>
    </w:p>
    <w:p w14:paraId="7FC02501">
      <w:pPr>
        <w:spacing w:line="360" w:lineRule="auto"/>
        <w:ind w:firstLine="1155" w:firstLineChars="5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三、门类艺术概念</w:t>
      </w:r>
    </w:p>
    <w:p w14:paraId="7FA6D9A7">
      <w:pPr>
        <w:spacing w:line="360" w:lineRule="auto"/>
        <w:ind w:firstLine="840" w:firstLineChars="4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第二节 艾布拉姆斯的艺术四要素论</w:t>
      </w:r>
    </w:p>
    <w:p w14:paraId="6AF6C9A0">
      <w:pPr>
        <w:spacing w:line="360" w:lineRule="auto"/>
        <w:ind w:firstLine="840" w:firstLineChars="4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第三节 艺术发生与发展</w:t>
      </w:r>
    </w:p>
    <w:p w14:paraId="35D0E87C">
      <w:pPr>
        <w:spacing w:line="360" w:lineRule="auto"/>
        <w:ind w:firstLine="1155" w:firstLineChars="5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一、艺术起源劳动说、模仿说、巫术说、游戏说、表现说</w:t>
      </w:r>
    </w:p>
    <w:p w14:paraId="4C929085">
      <w:pPr>
        <w:spacing w:line="360" w:lineRule="auto"/>
        <w:ind w:firstLine="1155" w:firstLineChars="5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二、艺术史发展的逻辑</w:t>
      </w:r>
    </w:p>
    <w:p w14:paraId="173CCEF1">
      <w:pPr>
        <w:spacing w:line="360" w:lineRule="auto"/>
        <w:ind w:firstLine="1155" w:firstLineChars="5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三、门类艺术发展史</w:t>
      </w:r>
    </w:p>
    <w:p w14:paraId="18710C6A">
      <w:pPr>
        <w:spacing w:line="360" w:lineRule="auto"/>
        <w:ind w:firstLine="840" w:firstLineChars="4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第四节 模仿论与再现论</w:t>
      </w:r>
    </w:p>
    <w:p w14:paraId="190B2326">
      <w:pPr>
        <w:spacing w:line="360" w:lineRule="auto"/>
        <w:ind w:firstLine="1155" w:firstLineChars="5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一、模仿论</w:t>
      </w:r>
    </w:p>
    <w:p w14:paraId="4E07D39E">
      <w:pPr>
        <w:spacing w:line="360" w:lineRule="auto"/>
        <w:ind w:firstLine="1155" w:firstLineChars="5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二、再现论</w:t>
      </w:r>
    </w:p>
    <w:p w14:paraId="7CCFA0A8"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　  第五节 形式论</w:t>
      </w:r>
    </w:p>
    <w:p w14:paraId="5A5AE2E1">
      <w:pPr>
        <w:spacing w:line="360" w:lineRule="auto"/>
        <w:ind w:firstLine="1155" w:firstLineChars="5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一、形式论的基本含义</w:t>
      </w:r>
    </w:p>
    <w:p w14:paraId="28DF767B">
      <w:pPr>
        <w:spacing w:line="360" w:lineRule="auto"/>
        <w:ind w:firstLine="1155" w:firstLineChars="5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二、美术形式论</w:t>
      </w:r>
    </w:p>
    <w:p w14:paraId="6C8536D7">
      <w:pPr>
        <w:spacing w:line="360" w:lineRule="auto"/>
        <w:ind w:firstLine="1155" w:firstLineChars="5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三、音乐形式论</w:t>
      </w:r>
    </w:p>
    <w:p w14:paraId="6E71DA37">
      <w:pPr>
        <w:spacing w:line="360" w:lineRule="auto"/>
        <w:ind w:firstLine="1155" w:firstLineChars="5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四、设计形式论</w:t>
      </w:r>
    </w:p>
    <w:p w14:paraId="0FB41181"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　  第六节 表现论</w:t>
      </w:r>
    </w:p>
    <w:p w14:paraId="43263B19">
      <w:pPr>
        <w:spacing w:line="360" w:lineRule="auto"/>
        <w:ind w:firstLine="1155" w:firstLineChars="5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一、表现论的基本含义</w:t>
      </w:r>
    </w:p>
    <w:p w14:paraId="73587E80">
      <w:pPr>
        <w:spacing w:line="360" w:lineRule="auto"/>
        <w:ind w:firstLine="1155" w:firstLineChars="5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二、克罗齐的表现论</w:t>
      </w:r>
    </w:p>
    <w:p w14:paraId="42F4D9D6">
      <w:pPr>
        <w:spacing w:line="360" w:lineRule="auto"/>
        <w:ind w:firstLine="1155" w:firstLineChars="5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三、科林伍德的表现论</w:t>
      </w:r>
    </w:p>
    <w:p w14:paraId="0F225FC8">
      <w:pPr>
        <w:spacing w:line="360" w:lineRule="auto"/>
        <w:ind w:firstLine="840" w:firstLineChars="4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第七节 惯例论</w:t>
      </w:r>
    </w:p>
    <w:p w14:paraId="0B1AE4BC">
      <w:pPr>
        <w:spacing w:line="360" w:lineRule="auto"/>
        <w:ind w:firstLine="1155" w:firstLineChars="5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一、迪基惯例论的基本观点</w:t>
      </w:r>
    </w:p>
    <w:p w14:paraId="5F2064D8">
      <w:pPr>
        <w:spacing w:line="360" w:lineRule="auto"/>
        <w:ind w:firstLine="1155" w:firstLineChars="5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二、惯例论的理论意义</w:t>
      </w:r>
    </w:p>
    <w:p w14:paraId="5CD2D57F">
      <w:pPr>
        <w:spacing w:line="360" w:lineRule="auto"/>
        <w:ind w:firstLine="422" w:firstLineChars="200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 xml:space="preserve">第二章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b/>
          <w:color w:val="000000"/>
          <w:szCs w:val="21"/>
        </w:rPr>
        <w:t>艺术社会学</w:t>
      </w:r>
    </w:p>
    <w:p w14:paraId="00E96E06"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　  第一节社会结构中的艺术</w:t>
      </w:r>
    </w:p>
    <w:p w14:paraId="269B66E7">
      <w:pPr>
        <w:spacing w:line="360" w:lineRule="auto"/>
        <w:ind w:firstLine="1155" w:firstLineChars="5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一、马克思的上层建筑理论</w:t>
      </w:r>
    </w:p>
    <w:p w14:paraId="29370054">
      <w:pPr>
        <w:spacing w:line="360" w:lineRule="auto"/>
        <w:ind w:firstLine="1155" w:firstLineChars="5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二、艺术赞助理论</w:t>
      </w:r>
    </w:p>
    <w:p w14:paraId="76A5A549">
      <w:pPr>
        <w:spacing w:line="360" w:lineRule="auto"/>
        <w:ind w:firstLine="1155" w:firstLineChars="5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三、布尔迪厄的艺术场域理论</w:t>
      </w:r>
    </w:p>
    <w:p w14:paraId="13DE5350"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　  第二节 艺术功能</w:t>
      </w:r>
    </w:p>
    <w:p w14:paraId="515117A9">
      <w:pPr>
        <w:spacing w:line="360" w:lineRule="auto"/>
        <w:ind w:firstLine="1155" w:firstLineChars="5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一、巫术和宗教功能</w:t>
      </w:r>
    </w:p>
    <w:p w14:paraId="68128FD7">
      <w:pPr>
        <w:spacing w:line="360" w:lineRule="auto"/>
        <w:ind w:firstLine="1155" w:firstLineChars="5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二、认识和教育功能</w:t>
      </w:r>
    </w:p>
    <w:p w14:paraId="4D35B321">
      <w:pPr>
        <w:spacing w:line="360" w:lineRule="auto"/>
        <w:ind w:firstLine="1155" w:firstLineChars="5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三、审美和陶冶功能</w:t>
      </w:r>
    </w:p>
    <w:p w14:paraId="44758339">
      <w:pPr>
        <w:spacing w:line="360" w:lineRule="auto"/>
        <w:ind w:firstLine="840" w:firstLineChars="4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第三节 “艺术界”</w:t>
      </w:r>
    </w:p>
    <w:p w14:paraId="73E9CFFE">
      <w:pPr>
        <w:spacing w:line="360" w:lineRule="auto"/>
        <w:ind w:firstLine="945" w:firstLineChars="4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一、“艺术界”含义</w:t>
      </w:r>
    </w:p>
    <w:p w14:paraId="050149FE">
      <w:pPr>
        <w:spacing w:line="360" w:lineRule="auto"/>
        <w:ind w:firstLine="945" w:firstLineChars="4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二、“艺术界”的构成</w:t>
      </w:r>
    </w:p>
    <w:p w14:paraId="74F2F342">
      <w:pPr>
        <w:spacing w:line="360" w:lineRule="auto"/>
        <w:ind w:firstLine="1155" w:firstLineChars="5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三、“艺术界”与当代艺术</w:t>
      </w:r>
    </w:p>
    <w:p w14:paraId="37A98886">
      <w:pPr>
        <w:spacing w:line="360" w:lineRule="auto"/>
        <w:ind w:firstLine="413" w:firstLineChars="196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第三章  艺术创作</w:t>
      </w:r>
    </w:p>
    <w:p w14:paraId="09A0A6CF"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　   第一节 艺术创作过程</w:t>
      </w:r>
    </w:p>
    <w:p w14:paraId="3C26933B">
      <w:pPr>
        <w:spacing w:line="360" w:lineRule="auto"/>
        <w:ind w:firstLine="1260" w:firstLineChars="6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一、经验积累</w:t>
      </w:r>
    </w:p>
    <w:p w14:paraId="5CBB808C">
      <w:pPr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二、艺术构思 </w:t>
      </w:r>
    </w:p>
    <w:p w14:paraId="4E1770A9">
      <w:pPr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三、艺术创作</w:t>
      </w:r>
    </w:p>
    <w:p w14:paraId="451FA5C1">
      <w:pPr>
        <w:spacing w:line="360" w:lineRule="auto"/>
        <w:ind w:firstLine="945" w:firstLineChars="4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第二节 艺术思维</w:t>
      </w:r>
    </w:p>
    <w:p w14:paraId="00F8A08E">
      <w:pPr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一、形象思维</w:t>
      </w:r>
    </w:p>
    <w:p w14:paraId="1F8F5EA9">
      <w:pPr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二、灵感</w:t>
      </w:r>
    </w:p>
    <w:p w14:paraId="4D3F00EF">
      <w:pPr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三、潜意识</w:t>
      </w:r>
    </w:p>
    <w:p w14:paraId="3CEEC76D">
      <w:pPr>
        <w:spacing w:line="360" w:lineRule="auto"/>
        <w:ind w:firstLine="945" w:firstLineChars="4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第三节 艺术风格</w:t>
      </w:r>
    </w:p>
    <w:p w14:paraId="3C4FB3E9">
      <w:pPr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一、艺术风格的类型</w:t>
      </w:r>
    </w:p>
    <w:p w14:paraId="1E9802CE">
      <w:pPr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二、传统教养 </w:t>
      </w:r>
    </w:p>
    <w:p w14:paraId="03DB61D8">
      <w:pPr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三、生活历练</w:t>
      </w:r>
    </w:p>
    <w:p w14:paraId="2502A563">
      <w:pPr>
        <w:spacing w:line="360" w:lineRule="auto"/>
        <w:ind w:firstLine="413" w:firstLineChars="196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第四章  艺术作品</w:t>
      </w:r>
    </w:p>
    <w:p w14:paraId="7CF45C27">
      <w:pPr>
        <w:spacing w:line="360" w:lineRule="auto"/>
        <w:ind w:firstLine="945" w:firstLineChars="4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第一节 社会变迁与作品形态演变</w:t>
      </w:r>
    </w:p>
    <w:p w14:paraId="064DE40C">
      <w:pPr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一、礼仪中的艺术</w:t>
      </w:r>
    </w:p>
    <w:p w14:paraId="2D157C0D">
      <w:pPr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二、手绘作品</w:t>
      </w:r>
    </w:p>
    <w:p w14:paraId="6E8EBEC0">
      <w:pPr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三、影像作品与文化工业产品</w:t>
      </w:r>
    </w:p>
    <w:p w14:paraId="79895BF3">
      <w:pPr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四、无名的文本</w:t>
      </w:r>
    </w:p>
    <w:p w14:paraId="67210655"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　   第二节 艺术作品的存在方式</w:t>
      </w:r>
    </w:p>
    <w:p w14:paraId="4049132B">
      <w:pPr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一、艺术作品的构成因素：质料、形式、意象、意境</w:t>
      </w:r>
    </w:p>
    <w:p w14:paraId="139FA559">
      <w:pPr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二、内容与形式的关系</w:t>
      </w:r>
    </w:p>
    <w:p w14:paraId="699BE232">
      <w:pPr>
        <w:spacing w:line="360" w:lineRule="auto"/>
        <w:ind w:firstLine="945" w:firstLineChars="4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第三节 艺术作品群的风格、流派、思潮</w:t>
      </w:r>
    </w:p>
    <w:p w14:paraId="299A2C7F">
      <w:pPr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一、艺术风格</w:t>
      </w:r>
    </w:p>
    <w:p w14:paraId="2E9EEF30">
      <w:pPr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二、艺术流派</w:t>
      </w:r>
    </w:p>
    <w:p w14:paraId="1280301B">
      <w:pPr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三、艺术思潮</w:t>
      </w:r>
    </w:p>
    <w:p w14:paraId="58CD21EE"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　   第四节 艺术分类</w:t>
      </w:r>
    </w:p>
    <w:p w14:paraId="331AFD72">
      <w:pPr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一、艺术门类概述</w:t>
      </w:r>
    </w:p>
    <w:p w14:paraId="12A718A2">
      <w:pPr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二、各个艺术门类的总体审美特征</w:t>
      </w:r>
    </w:p>
    <w:p w14:paraId="56226469">
      <w:pPr>
        <w:spacing w:line="360" w:lineRule="auto"/>
        <w:ind w:firstLine="413" w:firstLineChars="196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第五章  艺术接受与艺术传播</w:t>
      </w:r>
    </w:p>
    <w:p w14:paraId="02000FEB">
      <w:pPr>
        <w:spacing w:line="360" w:lineRule="auto"/>
        <w:ind w:firstLine="926" w:firstLineChars="441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第一节 艺术接受的性质与特征</w:t>
      </w:r>
    </w:p>
    <w:p w14:paraId="5DBB5296">
      <w:pPr>
        <w:spacing w:line="360" w:lineRule="auto"/>
        <w:ind w:firstLine="1234" w:firstLineChars="588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一、艺术接受与艺术的本质</w:t>
      </w:r>
    </w:p>
    <w:p w14:paraId="48698296">
      <w:pPr>
        <w:spacing w:line="360" w:lineRule="auto"/>
        <w:ind w:firstLine="1234" w:firstLineChars="588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二、艺术接受与艺术作品</w:t>
      </w:r>
    </w:p>
    <w:p w14:paraId="47C99497">
      <w:pPr>
        <w:spacing w:line="360" w:lineRule="auto"/>
        <w:ind w:firstLine="1234" w:firstLineChars="588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三、艺术接受是一个无限的创造过程</w:t>
      </w:r>
    </w:p>
    <w:p w14:paraId="24FDF8F4">
      <w:pPr>
        <w:spacing w:line="360" w:lineRule="auto"/>
        <w:ind w:firstLine="926" w:firstLineChars="441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第二节 艺术接受的过程</w:t>
      </w:r>
    </w:p>
    <w:p w14:paraId="7262712E">
      <w:pPr>
        <w:spacing w:line="360" w:lineRule="auto"/>
        <w:ind w:firstLine="1234" w:firstLineChars="588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一、准备阶段</w:t>
      </w:r>
    </w:p>
    <w:p w14:paraId="77BE38D0">
      <w:pPr>
        <w:spacing w:line="360" w:lineRule="auto"/>
        <w:ind w:firstLine="1234" w:firstLineChars="588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二、初级阶段</w:t>
      </w:r>
    </w:p>
    <w:p w14:paraId="3BD1BD93">
      <w:pPr>
        <w:spacing w:line="360" w:lineRule="auto"/>
        <w:ind w:firstLine="1234" w:firstLineChars="588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三、高级阶段</w:t>
      </w:r>
    </w:p>
    <w:p w14:paraId="32D6B762">
      <w:pPr>
        <w:spacing w:line="360" w:lineRule="auto"/>
        <w:ind w:firstLine="945" w:firstLineChars="4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第三节 艺术传播与社会接受</w:t>
      </w:r>
    </w:p>
    <w:p w14:paraId="2FA93E7E">
      <w:pPr>
        <w:spacing w:line="360" w:lineRule="auto"/>
        <w:ind w:firstLine="1260" w:firstLineChars="6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一、艺术传播的途径和方式</w:t>
      </w:r>
    </w:p>
    <w:p w14:paraId="32FFAB62">
      <w:pPr>
        <w:spacing w:line="360" w:lineRule="auto"/>
        <w:ind w:firstLine="1260" w:firstLineChars="6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二、艺术传播的性质和作用</w:t>
      </w:r>
    </w:p>
    <w:p w14:paraId="17A8F462">
      <w:pPr>
        <w:spacing w:line="360" w:lineRule="auto"/>
        <w:ind w:firstLine="413" w:firstLineChars="196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第六章  艺术批评</w:t>
      </w:r>
    </w:p>
    <w:p w14:paraId="2E0F3C71">
      <w:pPr>
        <w:snapToGrid w:val="0"/>
        <w:spacing w:line="360" w:lineRule="auto"/>
        <w:ind w:firstLine="840" w:firstLineChars="400"/>
        <w:rPr>
          <w:szCs w:val="21"/>
        </w:rPr>
      </w:pPr>
      <w:r>
        <w:rPr>
          <w:rFonts w:hint="eastAsia"/>
          <w:szCs w:val="21"/>
        </w:rPr>
        <w:t>第一节  音乐批评的构成</w:t>
      </w:r>
    </w:p>
    <w:p w14:paraId="54726098">
      <w:pPr>
        <w:snapToGrid w:val="0"/>
        <w:spacing w:line="360" w:lineRule="auto"/>
        <w:ind w:firstLine="1260" w:firstLineChars="600"/>
        <w:rPr>
          <w:rFonts w:hint="eastAsia"/>
          <w:szCs w:val="21"/>
        </w:rPr>
      </w:pPr>
      <w:r>
        <w:rPr>
          <w:rFonts w:hint="eastAsia"/>
          <w:szCs w:val="21"/>
        </w:rPr>
        <w:t>一、艺术批评的主体</w:t>
      </w:r>
    </w:p>
    <w:p w14:paraId="5102D450">
      <w:pPr>
        <w:snapToGrid w:val="0"/>
        <w:spacing w:line="360" w:lineRule="auto"/>
        <w:ind w:firstLine="1260" w:firstLineChars="600"/>
        <w:rPr>
          <w:rFonts w:hint="eastAsia"/>
          <w:szCs w:val="21"/>
        </w:rPr>
      </w:pPr>
      <w:r>
        <w:rPr>
          <w:rFonts w:hint="eastAsia"/>
          <w:szCs w:val="21"/>
        </w:rPr>
        <w:t>二、艺术批评的对象</w:t>
      </w:r>
    </w:p>
    <w:p w14:paraId="633AE7DE">
      <w:pPr>
        <w:snapToGrid w:val="0"/>
        <w:spacing w:line="360" w:lineRule="auto"/>
        <w:ind w:firstLine="1260" w:firstLineChars="600"/>
        <w:rPr>
          <w:rFonts w:hint="eastAsia"/>
          <w:szCs w:val="21"/>
        </w:rPr>
      </w:pPr>
      <w:r>
        <w:rPr>
          <w:rFonts w:hint="eastAsia"/>
          <w:szCs w:val="21"/>
        </w:rPr>
        <w:t>三、艺术批评的标准</w:t>
      </w:r>
    </w:p>
    <w:p w14:paraId="254515DC">
      <w:pPr>
        <w:snapToGrid w:val="0"/>
        <w:spacing w:line="360" w:lineRule="auto"/>
        <w:ind w:firstLine="1260" w:firstLineChars="600"/>
        <w:rPr>
          <w:rFonts w:hint="eastAsia"/>
          <w:szCs w:val="21"/>
        </w:rPr>
      </w:pPr>
      <w:r>
        <w:rPr>
          <w:rFonts w:hint="eastAsia"/>
          <w:szCs w:val="21"/>
        </w:rPr>
        <w:t>四、艺术批评的形态</w:t>
      </w:r>
    </w:p>
    <w:p w14:paraId="618257BC">
      <w:pPr>
        <w:snapToGrid w:val="0"/>
        <w:spacing w:line="360" w:lineRule="auto"/>
        <w:rPr>
          <w:rFonts w:hint="eastAsia"/>
          <w:szCs w:val="21"/>
        </w:rPr>
      </w:pPr>
      <w:r>
        <w:rPr>
          <w:szCs w:val="21"/>
        </w:rPr>
        <w:t xml:space="preserve">        </w:t>
      </w:r>
      <w:r>
        <w:rPr>
          <w:rFonts w:hint="eastAsia"/>
          <w:szCs w:val="21"/>
        </w:rPr>
        <w:t>第二节  艺术批评的方法及历史</w:t>
      </w:r>
    </w:p>
    <w:p w14:paraId="02F1109E">
      <w:pPr>
        <w:snapToGrid w:val="0"/>
        <w:spacing w:line="360" w:lineRule="auto"/>
        <w:ind w:firstLine="1260" w:firstLineChars="600"/>
        <w:rPr>
          <w:rFonts w:hint="eastAsia"/>
          <w:szCs w:val="21"/>
        </w:rPr>
      </w:pPr>
      <w:r>
        <w:rPr>
          <w:rFonts w:hint="eastAsia"/>
          <w:szCs w:val="21"/>
        </w:rPr>
        <w:t>一、艺术批评的方法</w:t>
      </w:r>
    </w:p>
    <w:p w14:paraId="625E2318">
      <w:pPr>
        <w:snapToGrid w:val="0"/>
        <w:spacing w:line="360" w:lineRule="auto"/>
        <w:ind w:firstLine="1260" w:firstLineChars="600"/>
        <w:rPr>
          <w:rFonts w:hint="eastAsia"/>
          <w:szCs w:val="21"/>
        </w:rPr>
      </w:pPr>
      <w:r>
        <w:rPr>
          <w:rFonts w:hint="eastAsia"/>
          <w:szCs w:val="21"/>
        </w:rPr>
        <w:t>二、艺术批评的发展情况</w:t>
      </w:r>
    </w:p>
    <w:p w14:paraId="7E74A826">
      <w:pPr>
        <w:snapToGrid w:val="0"/>
        <w:spacing w:line="360" w:lineRule="auto"/>
        <w:ind w:firstLine="1260" w:firstLineChars="600"/>
        <w:rPr>
          <w:rFonts w:hint="eastAsia"/>
          <w:szCs w:val="21"/>
        </w:rPr>
      </w:pPr>
      <w:r>
        <w:rPr>
          <w:rFonts w:hint="eastAsia"/>
          <w:szCs w:val="21"/>
        </w:rPr>
        <w:t>三、艺术批评的经典文本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ZWRjNGM5NGRmNGUyMDUxNzgzZGI5MjM4ZWFmZGEifQ=="/>
  </w:docVars>
  <w:rsids>
    <w:rsidRoot w:val="00822C0D"/>
    <w:rsid w:val="000027EC"/>
    <w:rsid w:val="000114F9"/>
    <w:rsid w:val="00014114"/>
    <w:rsid w:val="00014AEE"/>
    <w:rsid w:val="00014B51"/>
    <w:rsid w:val="000202D5"/>
    <w:rsid w:val="000223C0"/>
    <w:rsid w:val="00027E25"/>
    <w:rsid w:val="0003042B"/>
    <w:rsid w:val="00033C5A"/>
    <w:rsid w:val="0003525B"/>
    <w:rsid w:val="00035FCC"/>
    <w:rsid w:val="000464CB"/>
    <w:rsid w:val="00046BBE"/>
    <w:rsid w:val="00052280"/>
    <w:rsid w:val="00066D04"/>
    <w:rsid w:val="000735F0"/>
    <w:rsid w:val="000771B5"/>
    <w:rsid w:val="00080CA6"/>
    <w:rsid w:val="000824E6"/>
    <w:rsid w:val="00087E1A"/>
    <w:rsid w:val="000921D7"/>
    <w:rsid w:val="000940A1"/>
    <w:rsid w:val="0009686D"/>
    <w:rsid w:val="000B590E"/>
    <w:rsid w:val="000B601E"/>
    <w:rsid w:val="000C29F7"/>
    <w:rsid w:val="000C466F"/>
    <w:rsid w:val="000C5702"/>
    <w:rsid w:val="000D23EA"/>
    <w:rsid w:val="000D5F9B"/>
    <w:rsid w:val="000E1957"/>
    <w:rsid w:val="000E2802"/>
    <w:rsid w:val="000E6D35"/>
    <w:rsid w:val="000F0E64"/>
    <w:rsid w:val="000F2B29"/>
    <w:rsid w:val="0010172E"/>
    <w:rsid w:val="0010199F"/>
    <w:rsid w:val="001026D8"/>
    <w:rsid w:val="001044CA"/>
    <w:rsid w:val="00106C4D"/>
    <w:rsid w:val="001127F7"/>
    <w:rsid w:val="001160DC"/>
    <w:rsid w:val="00116B1A"/>
    <w:rsid w:val="00120507"/>
    <w:rsid w:val="00121431"/>
    <w:rsid w:val="00130BEE"/>
    <w:rsid w:val="00132970"/>
    <w:rsid w:val="001338A4"/>
    <w:rsid w:val="00133E1C"/>
    <w:rsid w:val="001434A9"/>
    <w:rsid w:val="00144A42"/>
    <w:rsid w:val="00145186"/>
    <w:rsid w:val="00147A84"/>
    <w:rsid w:val="00153603"/>
    <w:rsid w:val="00155571"/>
    <w:rsid w:val="001558BB"/>
    <w:rsid w:val="001613FF"/>
    <w:rsid w:val="00162F71"/>
    <w:rsid w:val="00166652"/>
    <w:rsid w:val="00170137"/>
    <w:rsid w:val="00175282"/>
    <w:rsid w:val="00175F42"/>
    <w:rsid w:val="001760A8"/>
    <w:rsid w:val="0017617E"/>
    <w:rsid w:val="00180554"/>
    <w:rsid w:val="001840A4"/>
    <w:rsid w:val="00184987"/>
    <w:rsid w:val="00195CC6"/>
    <w:rsid w:val="001A02D9"/>
    <w:rsid w:val="001A4C1C"/>
    <w:rsid w:val="001B00E2"/>
    <w:rsid w:val="001B0264"/>
    <w:rsid w:val="001B74D1"/>
    <w:rsid w:val="001C16C0"/>
    <w:rsid w:val="001C2753"/>
    <w:rsid w:val="001C325D"/>
    <w:rsid w:val="001C3DC8"/>
    <w:rsid w:val="001C3F98"/>
    <w:rsid w:val="001E3489"/>
    <w:rsid w:val="001E7CEC"/>
    <w:rsid w:val="001F19E0"/>
    <w:rsid w:val="00207D1C"/>
    <w:rsid w:val="00213573"/>
    <w:rsid w:val="002135F6"/>
    <w:rsid w:val="00221B16"/>
    <w:rsid w:val="00224260"/>
    <w:rsid w:val="00224F9D"/>
    <w:rsid w:val="00233C16"/>
    <w:rsid w:val="00234288"/>
    <w:rsid w:val="0023795B"/>
    <w:rsid w:val="002431A1"/>
    <w:rsid w:val="00244081"/>
    <w:rsid w:val="00246660"/>
    <w:rsid w:val="00255D3D"/>
    <w:rsid w:val="002569FF"/>
    <w:rsid w:val="00261970"/>
    <w:rsid w:val="00263BE7"/>
    <w:rsid w:val="00266418"/>
    <w:rsid w:val="00267AC6"/>
    <w:rsid w:val="00271B9B"/>
    <w:rsid w:val="00276909"/>
    <w:rsid w:val="00280C83"/>
    <w:rsid w:val="00282AA4"/>
    <w:rsid w:val="002853BC"/>
    <w:rsid w:val="00286971"/>
    <w:rsid w:val="00286F28"/>
    <w:rsid w:val="00292214"/>
    <w:rsid w:val="0029478A"/>
    <w:rsid w:val="002A22FB"/>
    <w:rsid w:val="002A2F4B"/>
    <w:rsid w:val="002A4760"/>
    <w:rsid w:val="002A6CBE"/>
    <w:rsid w:val="002B093D"/>
    <w:rsid w:val="002B3F0C"/>
    <w:rsid w:val="002B41F9"/>
    <w:rsid w:val="002C0CB5"/>
    <w:rsid w:val="002C56F1"/>
    <w:rsid w:val="002C7882"/>
    <w:rsid w:val="002D6EE9"/>
    <w:rsid w:val="002D7107"/>
    <w:rsid w:val="002E06C1"/>
    <w:rsid w:val="002E24F4"/>
    <w:rsid w:val="002E6C6D"/>
    <w:rsid w:val="002E7E60"/>
    <w:rsid w:val="002F61E0"/>
    <w:rsid w:val="00303004"/>
    <w:rsid w:val="003065F3"/>
    <w:rsid w:val="00313A98"/>
    <w:rsid w:val="0031426C"/>
    <w:rsid w:val="0031719F"/>
    <w:rsid w:val="003249B3"/>
    <w:rsid w:val="00324C04"/>
    <w:rsid w:val="00331388"/>
    <w:rsid w:val="00335080"/>
    <w:rsid w:val="00335956"/>
    <w:rsid w:val="003370A8"/>
    <w:rsid w:val="00346475"/>
    <w:rsid w:val="00346B2F"/>
    <w:rsid w:val="00355279"/>
    <w:rsid w:val="00356349"/>
    <w:rsid w:val="0037141D"/>
    <w:rsid w:val="00372212"/>
    <w:rsid w:val="00374B0E"/>
    <w:rsid w:val="0039245F"/>
    <w:rsid w:val="00393AF6"/>
    <w:rsid w:val="00396253"/>
    <w:rsid w:val="003A4AEC"/>
    <w:rsid w:val="003A58B3"/>
    <w:rsid w:val="003A645A"/>
    <w:rsid w:val="003B1987"/>
    <w:rsid w:val="003B6012"/>
    <w:rsid w:val="003C12B9"/>
    <w:rsid w:val="003C450A"/>
    <w:rsid w:val="003C64FF"/>
    <w:rsid w:val="003D06F0"/>
    <w:rsid w:val="003D1250"/>
    <w:rsid w:val="003D209D"/>
    <w:rsid w:val="003D234C"/>
    <w:rsid w:val="003E5FE1"/>
    <w:rsid w:val="003E67FB"/>
    <w:rsid w:val="003E6C24"/>
    <w:rsid w:val="003F337A"/>
    <w:rsid w:val="003F6909"/>
    <w:rsid w:val="00403452"/>
    <w:rsid w:val="0040408E"/>
    <w:rsid w:val="00411874"/>
    <w:rsid w:val="00411C8E"/>
    <w:rsid w:val="0042168B"/>
    <w:rsid w:val="004224F8"/>
    <w:rsid w:val="004260A3"/>
    <w:rsid w:val="0043340F"/>
    <w:rsid w:val="0043411E"/>
    <w:rsid w:val="0043668C"/>
    <w:rsid w:val="00440A09"/>
    <w:rsid w:val="0044786A"/>
    <w:rsid w:val="00453335"/>
    <w:rsid w:val="00461F45"/>
    <w:rsid w:val="00465800"/>
    <w:rsid w:val="0047059F"/>
    <w:rsid w:val="00480632"/>
    <w:rsid w:val="00494D47"/>
    <w:rsid w:val="00495596"/>
    <w:rsid w:val="00495AF0"/>
    <w:rsid w:val="004A1611"/>
    <w:rsid w:val="004A6438"/>
    <w:rsid w:val="004B1DBE"/>
    <w:rsid w:val="004B742B"/>
    <w:rsid w:val="004C01D9"/>
    <w:rsid w:val="004C64D1"/>
    <w:rsid w:val="004E16C7"/>
    <w:rsid w:val="004E7E12"/>
    <w:rsid w:val="004F060D"/>
    <w:rsid w:val="004F1AF5"/>
    <w:rsid w:val="004F6A36"/>
    <w:rsid w:val="004F6B6D"/>
    <w:rsid w:val="004F75DA"/>
    <w:rsid w:val="00501073"/>
    <w:rsid w:val="00501208"/>
    <w:rsid w:val="00503301"/>
    <w:rsid w:val="005036D3"/>
    <w:rsid w:val="00503953"/>
    <w:rsid w:val="00504B39"/>
    <w:rsid w:val="005074BC"/>
    <w:rsid w:val="0051218E"/>
    <w:rsid w:val="00515751"/>
    <w:rsid w:val="005225FA"/>
    <w:rsid w:val="005264C2"/>
    <w:rsid w:val="0052730F"/>
    <w:rsid w:val="00530414"/>
    <w:rsid w:val="00536C5F"/>
    <w:rsid w:val="005426C5"/>
    <w:rsid w:val="00543F41"/>
    <w:rsid w:val="00555003"/>
    <w:rsid w:val="00562F2D"/>
    <w:rsid w:val="00572943"/>
    <w:rsid w:val="00595A8D"/>
    <w:rsid w:val="0059674A"/>
    <w:rsid w:val="005A09CA"/>
    <w:rsid w:val="005A0DCF"/>
    <w:rsid w:val="005A11D3"/>
    <w:rsid w:val="005A380C"/>
    <w:rsid w:val="005A3ACF"/>
    <w:rsid w:val="005B0D7A"/>
    <w:rsid w:val="005B17B8"/>
    <w:rsid w:val="005D1C22"/>
    <w:rsid w:val="005D6280"/>
    <w:rsid w:val="005E290E"/>
    <w:rsid w:val="005E464E"/>
    <w:rsid w:val="005E681F"/>
    <w:rsid w:val="005F2637"/>
    <w:rsid w:val="006055DC"/>
    <w:rsid w:val="006334AD"/>
    <w:rsid w:val="00633611"/>
    <w:rsid w:val="00636E4C"/>
    <w:rsid w:val="0064277C"/>
    <w:rsid w:val="00643542"/>
    <w:rsid w:val="00644987"/>
    <w:rsid w:val="00644B76"/>
    <w:rsid w:val="00651558"/>
    <w:rsid w:val="006527AE"/>
    <w:rsid w:val="00654509"/>
    <w:rsid w:val="00656B62"/>
    <w:rsid w:val="006605AF"/>
    <w:rsid w:val="006708CD"/>
    <w:rsid w:val="00677A4B"/>
    <w:rsid w:val="00694B86"/>
    <w:rsid w:val="00697FCC"/>
    <w:rsid w:val="006A1FCD"/>
    <w:rsid w:val="006A2976"/>
    <w:rsid w:val="006A58B2"/>
    <w:rsid w:val="006B0331"/>
    <w:rsid w:val="006B0359"/>
    <w:rsid w:val="006B5D58"/>
    <w:rsid w:val="006B79C1"/>
    <w:rsid w:val="006C1977"/>
    <w:rsid w:val="006C33B4"/>
    <w:rsid w:val="006C33D6"/>
    <w:rsid w:val="006C4EFA"/>
    <w:rsid w:val="006C762A"/>
    <w:rsid w:val="006C7B7A"/>
    <w:rsid w:val="006D0A72"/>
    <w:rsid w:val="006D21F2"/>
    <w:rsid w:val="006E156E"/>
    <w:rsid w:val="006E276B"/>
    <w:rsid w:val="006E316A"/>
    <w:rsid w:val="006E5454"/>
    <w:rsid w:val="006F0EAC"/>
    <w:rsid w:val="0070207A"/>
    <w:rsid w:val="00706843"/>
    <w:rsid w:val="007278D9"/>
    <w:rsid w:val="00732F97"/>
    <w:rsid w:val="007360F2"/>
    <w:rsid w:val="0073718F"/>
    <w:rsid w:val="00740493"/>
    <w:rsid w:val="00740E71"/>
    <w:rsid w:val="00744282"/>
    <w:rsid w:val="00750D09"/>
    <w:rsid w:val="00751721"/>
    <w:rsid w:val="00751F26"/>
    <w:rsid w:val="00752547"/>
    <w:rsid w:val="007541B6"/>
    <w:rsid w:val="00755684"/>
    <w:rsid w:val="00767780"/>
    <w:rsid w:val="00770B1B"/>
    <w:rsid w:val="00771C94"/>
    <w:rsid w:val="00771FB5"/>
    <w:rsid w:val="00773A37"/>
    <w:rsid w:val="0077513A"/>
    <w:rsid w:val="007807B4"/>
    <w:rsid w:val="007825C2"/>
    <w:rsid w:val="007843EF"/>
    <w:rsid w:val="0078649E"/>
    <w:rsid w:val="007867BA"/>
    <w:rsid w:val="0079036D"/>
    <w:rsid w:val="007907E4"/>
    <w:rsid w:val="007942AF"/>
    <w:rsid w:val="00797AF3"/>
    <w:rsid w:val="007A1D0C"/>
    <w:rsid w:val="007A3414"/>
    <w:rsid w:val="007B372E"/>
    <w:rsid w:val="007B5B80"/>
    <w:rsid w:val="007B6005"/>
    <w:rsid w:val="007C0AA0"/>
    <w:rsid w:val="007D0305"/>
    <w:rsid w:val="007D1836"/>
    <w:rsid w:val="007D4FBC"/>
    <w:rsid w:val="007D6CEA"/>
    <w:rsid w:val="007E2D61"/>
    <w:rsid w:val="007E3439"/>
    <w:rsid w:val="007F0BF2"/>
    <w:rsid w:val="007F26CE"/>
    <w:rsid w:val="007F5B47"/>
    <w:rsid w:val="008000BD"/>
    <w:rsid w:val="008027C3"/>
    <w:rsid w:val="00813012"/>
    <w:rsid w:val="008158F9"/>
    <w:rsid w:val="00822C0D"/>
    <w:rsid w:val="00826B04"/>
    <w:rsid w:val="00826E63"/>
    <w:rsid w:val="00833533"/>
    <w:rsid w:val="00840D13"/>
    <w:rsid w:val="00852BC4"/>
    <w:rsid w:val="008578E8"/>
    <w:rsid w:val="00860436"/>
    <w:rsid w:val="008606A2"/>
    <w:rsid w:val="00871071"/>
    <w:rsid w:val="00876023"/>
    <w:rsid w:val="00883D6F"/>
    <w:rsid w:val="00884C34"/>
    <w:rsid w:val="00890D3D"/>
    <w:rsid w:val="00891DD5"/>
    <w:rsid w:val="008A0AD9"/>
    <w:rsid w:val="008A1497"/>
    <w:rsid w:val="008A16CC"/>
    <w:rsid w:val="008A3924"/>
    <w:rsid w:val="008A78EA"/>
    <w:rsid w:val="008B257E"/>
    <w:rsid w:val="008B2B1B"/>
    <w:rsid w:val="008B2E48"/>
    <w:rsid w:val="008C016C"/>
    <w:rsid w:val="008C2F8E"/>
    <w:rsid w:val="008E2F8C"/>
    <w:rsid w:val="008E4061"/>
    <w:rsid w:val="008E7D26"/>
    <w:rsid w:val="008F05F5"/>
    <w:rsid w:val="008F398E"/>
    <w:rsid w:val="008F6995"/>
    <w:rsid w:val="009023C5"/>
    <w:rsid w:val="009112D4"/>
    <w:rsid w:val="00924C59"/>
    <w:rsid w:val="00930654"/>
    <w:rsid w:val="009439B9"/>
    <w:rsid w:val="00944427"/>
    <w:rsid w:val="00947676"/>
    <w:rsid w:val="009479F9"/>
    <w:rsid w:val="0095268A"/>
    <w:rsid w:val="009606F6"/>
    <w:rsid w:val="009651F6"/>
    <w:rsid w:val="009731B3"/>
    <w:rsid w:val="00973640"/>
    <w:rsid w:val="009753A4"/>
    <w:rsid w:val="00977D0A"/>
    <w:rsid w:val="00983B0D"/>
    <w:rsid w:val="00986403"/>
    <w:rsid w:val="00986445"/>
    <w:rsid w:val="00990A21"/>
    <w:rsid w:val="0099147B"/>
    <w:rsid w:val="00992111"/>
    <w:rsid w:val="009922DB"/>
    <w:rsid w:val="00994877"/>
    <w:rsid w:val="00995E33"/>
    <w:rsid w:val="009963D7"/>
    <w:rsid w:val="00996609"/>
    <w:rsid w:val="009972E2"/>
    <w:rsid w:val="009B3E79"/>
    <w:rsid w:val="009B4327"/>
    <w:rsid w:val="009B538A"/>
    <w:rsid w:val="009C1701"/>
    <w:rsid w:val="009C2976"/>
    <w:rsid w:val="009E081C"/>
    <w:rsid w:val="009E10E3"/>
    <w:rsid w:val="009E1627"/>
    <w:rsid w:val="009E7204"/>
    <w:rsid w:val="009F61C3"/>
    <w:rsid w:val="00A163A7"/>
    <w:rsid w:val="00A23EEA"/>
    <w:rsid w:val="00A24CC3"/>
    <w:rsid w:val="00A26C6B"/>
    <w:rsid w:val="00A43448"/>
    <w:rsid w:val="00A46FB9"/>
    <w:rsid w:val="00A55746"/>
    <w:rsid w:val="00A55F7E"/>
    <w:rsid w:val="00A5658B"/>
    <w:rsid w:val="00A60FE9"/>
    <w:rsid w:val="00A662DD"/>
    <w:rsid w:val="00A71151"/>
    <w:rsid w:val="00A735B1"/>
    <w:rsid w:val="00A73695"/>
    <w:rsid w:val="00A8128C"/>
    <w:rsid w:val="00A81DA5"/>
    <w:rsid w:val="00A8573E"/>
    <w:rsid w:val="00A90FB6"/>
    <w:rsid w:val="00A94BBA"/>
    <w:rsid w:val="00A95202"/>
    <w:rsid w:val="00AA0338"/>
    <w:rsid w:val="00AA6373"/>
    <w:rsid w:val="00AB1E2A"/>
    <w:rsid w:val="00AB7973"/>
    <w:rsid w:val="00AC2220"/>
    <w:rsid w:val="00AC4ACC"/>
    <w:rsid w:val="00AE02C3"/>
    <w:rsid w:val="00AE04C5"/>
    <w:rsid w:val="00AE3499"/>
    <w:rsid w:val="00AF518A"/>
    <w:rsid w:val="00B02DAF"/>
    <w:rsid w:val="00B05678"/>
    <w:rsid w:val="00B12100"/>
    <w:rsid w:val="00B12445"/>
    <w:rsid w:val="00B16270"/>
    <w:rsid w:val="00B17E67"/>
    <w:rsid w:val="00B21AD1"/>
    <w:rsid w:val="00B237BD"/>
    <w:rsid w:val="00B30857"/>
    <w:rsid w:val="00B35154"/>
    <w:rsid w:val="00B432DC"/>
    <w:rsid w:val="00B46E72"/>
    <w:rsid w:val="00B477BC"/>
    <w:rsid w:val="00B52324"/>
    <w:rsid w:val="00B524C7"/>
    <w:rsid w:val="00B528B3"/>
    <w:rsid w:val="00B5480A"/>
    <w:rsid w:val="00B55733"/>
    <w:rsid w:val="00B721AA"/>
    <w:rsid w:val="00B74FF4"/>
    <w:rsid w:val="00B80729"/>
    <w:rsid w:val="00B81F7A"/>
    <w:rsid w:val="00B8249F"/>
    <w:rsid w:val="00B910C6"/>
    <w:rsid w:val="00B96365"/>
    <w:rsid w:val="00BA6DC6"/>
    <w:rsid w:val="00BC220B"/>
    <w:rsid w:val="00BC6423"/>
    <w:rsid w:val="00BC6E28"/>
    <w:rsid w:val="00BC6EED"/>
    <w:rsid w:val="00BC700F"/>
    <w:rsid w:val="00BD412E"/>
    <w:rsid w:val="00BD4603"/>
    <w:rsid w:val="00BD5A88"/>
    <w:rsid w:val="00BD768F"/>
    <w:rsid w:val="00BE3F60"/>
    <w:rsid w:val="00BE48D3"/>
    <w:rsid w:val="00BE6026"/>
    <w:rsid w:val="00BE6150"/>
    <w:rsid w:val="00BF0C7B"/>
    <w:rsid w:val="00C07EA6"/>
    <w:rsid w:val="00C11350"/>
    <w:rsid w:val="00C146BA"/>
    <w:rsid w:val="00C36A2F"/>
    <w:rsid w:val="00C4133A"/>
    <w:rsid w:val="00C47D74"/>
    <w:rsid w:val="00C537BE"/>
    <w:rsid w:val="00C55054"/>
    <w:rsid w:val="00C56A19"/>
    <w:rsid w:val="00C62839"/>
    <w:rsid w:val="00C62E4C"/>
    <w:rsid w:val="00C81438"/>
    <w:rsid w:val="00C81A79"/>
    <w:rsid w:val="00C84668"/>
    <w:rsid w:val="00C9162C"/>
    <w:rsid w:val="00C96236"/>
    <w:rsid w:val="00CA311C"/>
    <w:rsid w:val="00CA33D3"/>
    <w:rsid w:val="00CB2018"/>
    <w:rsid w:val="00CB6B42"/>
    <w:rsid w:val="00CC0A8F"/>
    <w:rsid w:val="00CC1BEC"/>
    <w:rsid w:val="00CC234F"/>
    <w:rsid w:val="00CC2577"/>
    <w:rsid w:val="00CC47F6"/>
    <w:rsid w:val="00CD5BED"/>
    <w:rsid w:val="00CE16B4"/>
    <w:rsid w:val="00CE6671"/>
    <w:rsid w:val="00CF0D68"/>
    <w:rsid w:val="00CF2F6E"/>
    <w:rsid w:val="00CF394A"/>
    <w:rsid w:val="00CF4F1E"/>
    <w:rsid w:val="00D014E9"/>
    <w:rsid w:val="00D11DD8"/>
    <w:rsid w:val="00D1235E"/>
    <w:rsid w:val="00D12BFA"/>
    <w:rsid w:val="00D318DD"/>
    <w:rsid w:val="00D331CA"/>
    <w:rsid w:val="00D46BF2"/>
    <w:rsid w:val="00D50A53"/>
    <w:rsid w:val="00D52CCD"/>
    <w:rsid w:val="00D63324"/>
    <w:rsid w:val="00D63AF7"/>
    <w:rsid w:val="00D66769"/>
    <w:rsid w:val="00D670B2"/>
    <w:rsid w:val="00D71364"/>
    <w:rsid w:val="00D74261"/>
    <w:rsid w:val="00D81DA0"/>
    <w:rsid w:val="00D921DC"/>
    <w:rsid w:val="00D924BD"/>
    <w:rsid w:val="00D92A85"/>
    <w:rsid w:val="00D935FB"/>
    <w:rsid w:val="00DA10B5"/>
    <w:rsid w:val="00DA5CA0"/>
    <w:rsid w:val="00DB0350"/>
    <w:rsid w:val="00DB0DE5"/>
    <w:rsid w:val="00DB294B"/>
    <w:rsid w:val="00DB54F2"/>
    <w:rsid w:val="00DC47B1"/>
    <w:rsid w:val="00DC6B9A"/>
    <w:rsid w:val="00DD3300"/>
    <w:rsid w:val="00DD496E"/>
    <w:rsid w:val="00DE1DEE"/>
    <w:rsid w:val="00DE28F6"/>
    <w:rsid w:val="00DE2F96"/>
    <w:rsid w:val="00DE314B"/>
    <w:rsid w:val="00DE5151"/>
    <w:rsid w:val="00DF3FD7"/>
    <w:rsid w:val="00DF5121"/>
    <w:rsid w:val="00DF7B49"/>
    <w:rsid w:val="00E00DF0"/>
    <w:rsid w:val="00E02802"/>
    <w:rsid w:val="00E030E5"/>
    <w:rsid w:val="00E036EA"/>
    <w:rsid w:val="00E065A4"/>
    <w:rsid w:val="00E1184B"/>
    <w:rsid w:val="00E14FB3"/>
    <w:rsid w:val="00E2035E"/>
    <w:rsid w:val="00E24D4D"/>
    <w:rsid w:val="00E26B46"/>
    <w:rsid w:val="00E329F0"/>
    <w:rsid w:val="00E32EDA"/>
    <w:rsid w:val="00E34DE8"/>
    <w:rsid w:val="00E418FD"/>
    <w:rsid w:val="00E4561D"/>
    <w:rsid w:val="00E4782F"/>
    <w:rsid w:val="00E53DAB"/>
    <w:rsid w:val="00E5473F"/>
    <w:rsid w:val="00E579C2"/>
    <w:rsid w:val="00E607D0"/>
    <w:rsid w:val="00E61240"/>
    <w:rsid w:val="00E644CC"/>
    <w:rsid w:val="00E7484A"/>
    <w:rsid w:val="00E752C9"/>
    <w:rsid w:val="00E75345"/>
    <w:rsid w:val="00E8163C"/>
    <w:rsid w:val="00E85B51"/>
    <w:rsid w:val="00E94A5C"/>
    <w:rsid w:val="00E9550D"/>
    <w:rsid w:val="00EA0FBF"/>
    <w:rsid w:val="00EA3098"/>
    <w:rsid w:val="00EA60F1"/>
    <w:rsid w:val="00EB2046"/>
    <w:rsid w:val="00EB583A"/>
    <w:rsid w:val="00EB6AD8"/>
    <w:rsid w:val="00EB7C2F"/>
    <w:rsid w:val="00EC49F7"/>
    <w:rsid w:val="00EC6980"/>
    <w:rsid w:val="00ED0B1A"/>
    <w:rsid w:val="00ED61EB"/>
    <w:rsid w:val="00EE155A"/>
    <w:rsid w:val="00EF0319"/>
    <w:rsid w:val="00EF0E08"/>
    <w:rsid w:val="00EF2313"/>
    <w:rsid w:val="00EF441E"/>
    <w:rsid w:val="00EF5733"/>
    <w:rsid w:val="00EF5BB0"/>
    <w:rsid w:val="00EF68E9"/>
    <w:rsid w:val="00EF737C"/>
    <w:rsid w:val="00F00819"/>
    <w:rsid w:val="00F025D1"/>
    <w:rsid w:val="00F02691"/>
    <w:rsid w:val="00F040D8"/>
    <w:rsid w:val="00F0601C"/>
    <w:rsid w:val="00F1046C"/>
    <w:rsid w:val="00F161C0"/>
    <w:rsid w:val="00F21D72"/>
    <w:rsid w:val="00F25A61"/>
    <w:rsid w:val="00F30D14"/>
    <w:rsid w:val="00F32031"/>
    <w:rsid w:val="00F37784"/>
    <w:rsid w:val="00F4189B"/>
    <w:rsid w:val="00F42BE9"/>
    <w:rsid w:val="00F5773B"/>
    <w:rsid w:val="00F57957"/>
    <w:rsid w:val="00F60D3A"/>
    <w:rsid w:val="00F63A4A"/>
    <w:rsid w:val="00F64E23"/>
    <w:rsid w:val="00F66704"/>
    <w:rsid w:val="00F811F2"/>
    <w:rsid w:val="00FB2C5E"/>
    <w:rsid w:val="00FB7974"/>
    <w:rsid w:val="00FC1FC7"/>
    <w:rsid w:val="00FD50E4"/>
    <w:rsid w:val="00FD5F8F"/>
    <w:rsid w:val="00FE3D07"/>
    <w:rsid w:val="00FF14F2"/>
    <w:rsid w:val="00FF2FE4"/>
    <w:rsid w:val="00FF5DB4"/>
    <w:rsid w:val="0FB32093"/>
    <w:rsid w:val="1B0E7D26"/>
    <w:rsid w:val="3F274B27"/>
    <w:rsid w:val="750174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0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</Pages>
  <Words>205</Words>
  <Characters>1169</Characters>
  <Lines>9</Lines>
  <Paragraphs>2</Paragraphs>
  <TotalTime>0</TotalTime>
  <ScaleCrop>false</ScaleCrop>
  <LinksUpToDate>false</LinksUpToDate>
  <CharactersWithSpaces>1372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2017-07-07T03:05:00Z</dcterms:created>
  <dc:creator>Lenovo User</dc:creator>
  <cp:lastModifiedBy>vertesyuan</cp:lastModifiedBy>
  <dcterms:modified xsi:type="dcterms:W3CDTF">2024-09-23T03:56:07Z</dcterms:modified>
  <dc:title>《艺术理论》考试大纲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409ADF75C62E4ABC993575D5FF7EC951_13</vt:lpwstr>
  </property>
</Properties>
</file>