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35"/>
        <w:spacing w:before="84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</w:p>
    <w:p>
      <w:pPr>
        <w:ind w:left="1397"/>
        <w:spacing w:before="51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277"/>
        <w:spacing w:before="153" w:line="221" w:lineRule="auto"/>
        <w:rPr/>
      </w:pPr>
      <w:r>
        <w:rPr>
          <w:spacing w:val="7"/>
        </w:rPr>
        <w:t>科目代码：F1106</w:t>
      </w:r>
      <w:r>
        <w:rPr>
          <w:spacing w:val="7"/>
        </w:rPr>
        <w:t xml:space="preserve">    </w:t>
      </w:r>
      <w:r>
        <w:rPr>
          <w:spacing w:val="7"/>
        </w:rPr>
        <w:t>课程名称：物理海洋学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5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1" w:firstLine="650"/>
        <w:spacing w:before="289" w:line="327" w:lineRule="auto"/>
        <w:jc w:val="both"/>
        <w:rPr/>
      </w:pPr>
      <w:r>
        <w:rPr>
          <w:spacing w:val="9"/>
        </w:rPr>
        <w:t>主要考查学生对物理海洋学的基础知识、基本概念的掌握；理</w:t>
      </w:r>
      <w:r>
        <w:rPr/>
        <w:t xml:space="preserve">  </w:t>
      </w:r>
      <w:r>
        <w:rPr>
          <w:spacing w:val="4"/>
        </w:rPr>
        <w:t>解和掌握海水温度、盐度、密度的分布变化规律和成因；掌握海流、</w:t>
      </w:r>
      <w:r>
        <w:rPr>
          <w:spacing w:val="15"/>
        </w:rPr>
        <w:t xml:space="preserve"> </w:t>
      </w:r>
      <w:r>
        <w:rPr>
          <w:spacing w:val="5"/>
        </w:rPr>
        <w:t>海浪、潮汐、</w:t>
      </w:r>
      <w:r>
        <w:rPr>
          <w:spacing w:val="-84"/>
        </w:rPr>
        <w:t xml:space="preserve"> </w:t>
      </w:r>
      <w:r>
        <w:rPr>
          <w:spacing w:val="5"/>
        </w:rPr>
        <w:t>内波、风暴潮、</w:t>
      </w:r>
      <w:r>
        <w:rPr>
          <w:spacing w:val="-91"/>
        </w:rPr>
        <w:t xml:space="preserve"> </w:t>
      </w:r>
      <w:r>
        <w:rPr>
          <w:spacing w:val="5"/>
        </w:rPr>
        <w:t>中尺度涡和锋面的相</w:t>
      </w:r>
      <w:r>
        <w:rPr>
          <w:spacing w:val="4"/>
        </w:rPr>
        <w:t>关理论及研究方</w:t>
      </w:r>
      <w:r>
        <w:rPr/>
        <w:t xml:space="preserve">  </w:t>
      </w:r>
      <w:r>
        <w:rPr>
          <w:spacing w:val="-3"/>
        </w:rPr>
        <w:t>法。</w:t>
      </w:r>
    </w:p>
    <w:p>
      <w:pPr>
        <w:ind w:left="5"/>
        <w:spacing w:before="4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58"/>
        <w:spacing w:before="291" w:line="222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1．海水物理性质</w:t>
      </w:r>
    </w:p>
    <w:p>
      <w:pPr>
        <w:pStyle w:val="BodyText"/>
        <w:ind w:left="3" w:right="172" w:firstLine="633"/>
        <w:spacing w:before="187" w:line="323" w:lineRule="auto"/>
        <w:rPr/>
      </w:pPr>
      <w:r>
        <w:rPr>
          <w:spacing w:val="9"/>
        </w:rPr>
        <w:t>水的特性；海水盐度；海水的热力学性质；海水密度；海水的</w:t>
      </w:r>
      <w:r>
        <w:rPr>
          <w:spacing w:val="14"/>
        </w:rPr>
        <w:t xml:space="preserve"> </w:t>
      </w:r>
      <w:r>
        <w:rPr>
          <w:spacing w:val="9"/>
        </w:rPr>
        <w:t>状态方程；海洋水温的分布、变化及成因；海水盐度分布、变化及</w:t>
      </w:r>
      <w:r>
        <w:rPr>
          <w:spacing w:val="9"/>
        </w:rPr>
        <w:t xml:space="preserve"> </w:t>
      </w:r>
      <w:r>
        <w:rPr>
          <w:spacing w:val="7"/>
        </w:rPr>
        <w:t>成因；海洋的层结性特征等。</w:t>
      </w:r>
    </w:p>
    <w:p>
      <w:pPr>
        <w:ind w:left="650"/>
        <w:spacing w:before="52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2．海水运动基本方程</w:t>
      </w:r>
    </w:p>
    <w:p>
      <w:pPr>
        <w:pStyle w:val="BodyText"/>
        <w:ind w:left="5" w:right="172" w:firstLine="640"/>
        <w:spacing w:before="189" w:line="323" w:lineRule="auto"/>
        <w:rPr/>
      </w:pPr>
      <w:r>
        <w:rPr>
          <w:spacing w:val="9"/>
        </w:rPr>
        <w:t>海水运动方程；坐标系的概念与转换；连续方程的建立；守恒</w:t>
      </w:r>
      <w:r>
        <w:rPr>
          <w:spacing w:val="5"/>
        </w:rPr>
        <w:t xml:space="preserve"> </w:t>
      </w:r>
      <w:r>
        <w:rPr>
          <w:spacing w:val="7"/>
        </w:rPr>
        <w:t>方程；边界条件；</w:t>
      </w:r>
      <w:r>
        <w:rPr>
          <w:spacing w:val="-89"/>
        </w:rPr>
        <w:t xml:space="preserve"> </w:t>
      </w:r>
      <w:r>
        <w:rPr>
          <w:spacing w:val="7"/>
        </w:rPr>
        <w:t>时间平均及铅直向平均的概念；尺度分析与方程</w:t>
      </w:r>
      <w:r>
        <w:rPr/>
        <w:t xml:space="preserve"> </w:t>
      </w:r>
      <w:r>
        <w:rPr>
          <w:spacing w:val="8"/>
        </w:rPr>
        <w:t>简化；小扰动法；波动分析法等。</w:t>
      </w:r>
    </w:p>
    <w:p>
      <w:pPr>
        <w:ind w:left="663"/>
        <w:spacing w:before="50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3．海流</w:t>
      </w:r>
    </w:p>
    <w:p>
      <w:pPr>
        <w:pStyle w:val="BodyText"/>
        <w:ind w:right="6" w:firstLine="642"/>
        <w:spacing w:before="192" w:line="322" w:lineRule="auto"/>
        <w:rPr/>
      </w:pPr>
      <w:r>
        <w:rPr>
          <w:spacing w:val="9"/>
        </w:rPr>
        <w:t>梯度流及动力计算、倾斜流；无限深海、有限深海的漂流；底</w:t>
      </w:r>
      <w:r>
        <w:rPr>
          <w:spacing w:val="4"/>
        </w:rPr>
        <w:t xml:space="preserve">  </w:t>
      </w:r>
      <w:r>
        <w:rPr>
          <w:spacing w:val="10"/>
        </w:rPr>
        <w:t>流；升降流；惯性流；边界层技术；</w:t>
      </w:r>
      <w:r>
        <w:rPr/>
        <w:t>Sverdrup</w:t>
      </w:r>
      <w:r>
        <w:rPr>
          <w:spacing w:val="-56"/>
        </w:rPr>
        <w:t xml:space="preserve"> </w:t>
      </w:r>
      <w:r>
        <w:rPr>
          <w:spacing w:val="10"/>
        </w:rPr>
        <w:t>平衡的物理意义；西</w:t>
      </w:r>
      <w:r>
        <w:rPr/>
        <w:t xml:space="preserve"> </w:t>
      </w:r>
      <w:r>
        <w:rPr>
          <w:spacing w:val="-1"/>
        </w:rPr>
        <w:t>边界强化的原因；Stommel、Munk、惯性理论；热盐环流经典理论等。</w:t>
      </w:r>
    </w:p>
    <w:p>
      <w:pPr>
        <w:ind w:left="649"/>
        <w:spacing w:before="55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4．海浪</w:t>
      </w:r>
    </w:p>
    <w:p>
      <w:pPr>
        <w:spacing w:line="222" w:lineRule="auto"/>
        <w:sectPr>
          <w:pgSz w:w="11906" w:h="16839"/>
          <w:pgMar w:top="1409" w:right="1037" w:bottom="0" w:left="1430" w:header="0" w:footer="0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ind w:left="3" w:right="166" w:firstLine="649"/>
        <w:spacing w:before="160" w:line="324" w:lineRule="auto"/>
        <w:rPr/>
      </w:pPr>
      <w:r>
        <w:rPr>
          <w:spacing w:val="9"/>
        </w:rPr>
        <w:t>线性波动理论；线性波动的合成；波动的折射和</w:t>
      </w:r>
      <w:r>
        <w:rPr>
          <w:spacing w:val="8"/>
        </w:rPr>
        <w:t>绕射；有限振</w:t>
      </w:r>
      <w:r>
        <w:rPr/>
        <w:t xml:space="preserve"> </w:t>
      </w:r>
      <w:r>
        <w:rPr>
          <w:spacing w:val="9"/>
        </w:rPr>
        <w:t>幅波的性质；海浪的统计性质；风浪的成长与消衰、涌浪</w:t>
      </w:r>
      <w:r>
        <w:rPr>
          <w:spacing w:val="8"/>
        </w:rPr>
        <w:t>的传播；</w:t>
      </w:r>
      <w:r>
        <w:rPr/>
        <w:t xml:space="preserve"> </w:t>
      </w:r>
      <w:r>
        <w:rPr>
          <w:spacing w:val="7"/>
        </w:rPr>
        <w:t>近岸和浅海的海浪；海浪谱等。</w:t>
      </w:r>
    </w:p>
    <w:p>
      <w:pPr>
        <w:ind w:left="650"/>
        <w:spacing w:before="49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5．潮汐</w:t>
      </w:r>
    </w:p>
    <w:p>
      <w:pPr>
        <w:pStyle w:val="BodyText"/>
        <w:ind w:left="9" w:right="166" w:firstLine="638"/>
        <w:spacing w:before="187" w:line="323" w:lineRule="auto"/>
        <w:rPr/>
      </w:pPr>
      <w:r>
        <w:rPr>
          <w:spacing w:val="6"/>
        </w:rPr>
        <w:t>潮汐现象；</w:t>
      </w:r>
      <w:r>
        <w:rPr>
          <w:spacing w:val="-75"/>
        </w:rPr>
        <w:t xml:space="preserve"> </w:t>
      </w:r>
      <w:r>
        <w:rPr>
          <w:spacing w:val="6"/>
        </w:rPr>
        <w:t>引潮力、引潮力势；潮汐与潮流的预报方式；平衡</w:t>
      </w:r>
      <w:r>
        <w:rPr/>
        <w:t xml:space="preserve"> </w:t>
      </w:r>
      <w:r>
        <w:rPr>
          <w:spacing w:val="9"/>
        </w:rPr>
        <w:t>潮、潮汐分析；</w:t>
      </w:r>
      <w:r>
        <w:rPr/>
        <w:t>Sverdrup</w:t>
      </w:r>
      <w:r>
        <w:rPr>
          <w:spacing w:val="-38"/>
        </w:rPr>
        <w:t xml:space="preserve"> </w:t>
      </w:r>
      <w:r>
        <w:rPr>
          <w:spacing w:val="9"/>
        </w:rPr>
        <w:t>波、</w:t>
      </w:r>
      <w:r>
        <w:rPr/>
        <w:t>Kelven</w:t>
      </w:r>
      <w:r>
        <w:rPr>
          <w:spacing w:val="-44"/>
        </w:rPr>
        <w:t xml:space="preserve"> </w:t>
      </w:r>
      <w:r>
        <w:rPr>
          <w:spacing w:val="9"/>
        </w:rPr>
        <w:t>波、</w:t>
      </w:r>
      <w:r>
        <w:rPr/>
        <w:t>Poincare</w:t>
      </w:r>
      <w:r>
        <w:rPr>
          <w:spacing w:val="-45"/>
        </w:rPr>
        <w:t xml:space="preserve"> </w:t>
      </w:r>
      <w:r>
        <w:rPr>
          <w:spacing w:val="9"/>
        </w:rPr>
        <w:t>波；海峡和海</w:t>
      </w:r>
      <w:r>
        <w:rPr/>
        <w:t xml:space="preserve"> </w:t>
      </w:r>
      <w:r>
        <w:rPr>
          <w:spacing w:val="3"/>
        </w:rPr>
        <w:t>湾中的潮波；变截面和河</w:t>
      </w:r>
      <w:r>
        <w:rPr>
          <w:spacing w:val="-75"/>
        </w:rPr>
        <w:t xml:space="preserve"> </w:t>
      </w:r>
      <w:r>
        <w:rPr>
          <w:spacing w:val="3"/>
        </w:rPr>
        <w:t>口中的潮波。</w:t>
      </w:r>
    </w:p>
    <w:p>
      <w:pPr>
        <w:ind w:left="649"/>
        <w:spacing w:before="51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0"/>
        </w:rPr>
        <w:t>6．</w:t>
      </w:r>
      <w:r>
        <w:rPr>
          <w:rFonts w:ascii="KaiTi" w:hAnsi="KaiTi" w:eastAsia="KaiTi" w:cs="KaiTi"/>
          <w:sz w:val="31"/>
          <w:szCs w:val="31"/>
          <w:spacing w:val="-6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0"/>
        </w:rPr>
        <w:t>内波</w:t>
      </w:r>
    </w:p>
    <w:p>
      <w:pPr>
        <w:pStyle w:val="BodyText"/>
        <w:ind w:right="166" w:firstLine="679"/>
        <w:spacing w:before="186" w:line="317" w:lineRule="auto"/>
        <w:rPr/>
      </w:pPr>
      <w:r>
        <w:rPr>
          <w:spacing w:val="5"/>
        </w:rPr>
        <w:t>内波的定义；海水密度连续变化小振幅内波；界面内波；</w:t>
      </w:r>
      <w:r>
        <w:rPr>
          <w:spacing w:val="-77"/>
        </w:rPr>
        <w:t xml:space="preserve"> </w:t>
      </w:r>
      <w:r>
        <w:rPr>
          <w:spacing w:val="4"/>
        </w:rPr>
        <w:t>内波</w:t>
      </w:r>
      <w:r>
        <w:rPr/>
        <w:t xml:space="preserve"> </w:t>
      </w:r>
      <w:r>
        <w:rPr>
          <w:spacing w:val="7"/>
        </w:rPr>
        <w:t>在中国近海的分布等。</w:t>
      </w:r>
    </w:p>
    <w:p>
      <w:pPr>
        <w:ind w:left="649"/>
        <w:spacing w:before="57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7．风暴潮、</w:t>
      </w:r>
      <w:r>
        <w:rPr>
          <w:rFonts w:ascii="KaiTi" w:hAnsi="KaiTi" w:eastAsia="KaiTi" w:cs="KaiTi"/>
          <w:sz w:val="31"/>
          <w:szCs w:val="31"/>
          <w:spacing w:val="-87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中尺度涡及锋面</w:t>
      </w:r>
    </w:p>
    <w:p>
      <w:pPr>
        <w:pStyle w:val="BodyText"/>
        <w:ind w:left="13" w:right="18" w:firstLine="622"/>
        <w:spacing w:before="185" w:line="326" w:lineRule="auto"/>
        <w:rPr/>
      </w:pPr>
      <w:r>
        <w:rPr>
          <w:spacing w:val="3"/>
        </w:rPr>
        <w:t>风暴潮的定义、分类；狭长海域的风暴潮；大陆架上的风暴潮；</w:t>
      </w:r>
      <w:r>
        <w:rPr>
          <w:spacing w:val="8"/>
        </w:rPr>
        <w:t xml:space="preserve"> </w:t>
      </w:r>
      <w:r>
        <w:rPr>
          <w:spacing w:val="1"/>
        </w:rPr>
        <w:t>中国海的风暴潮；</w:t>
      </w:r>
      <w:r>
        <w:rPr>
          <w:spacing w:val="-68"/>
        </w:rPr>
        <w:t xml:space="preserve"> </w:t>
      </w:r>
      <w:r>
        <w:rPr>
          <w:spacing w:val="1"/>
        </w:rPr>
        <w:t>中尺度涡的定义；</w:t>
      </w:r>
      <w:r>
        <w:rPr>
          <w:spacing w:val="-85"/>
        </w:rPr>
        <w:t xml:space="preserve"> </w:t>
      </w:r>
      <w:r>
        <w:rPr>
          <w:spacing w:val="1"/>
        </w:rPr>
        <w:t>中尺度涡的特征；</w:t>
      </w:r>
      <w:r>
        <w:rPr>
          <w:spacing w:val="-85"/>
        </w:rPr>
        <w:t xml:space="preserve"> </w:t>
      </w:r>
      <w:r>
        <w:rPr>
          <w:spacing w:val="1"/>
        </w:rPr>
        <w:t>中尺度涡的</w:t>
      </w:r>
      <w:r>
        <w:rPr/>
        <w:t xml:space="preserve">  </w:t>
      </w:r>
      <w:r>
        <w:rPr>
          <w:spacing w:val="6"/>
        </w:rPr>
        <w:t>波动性与粒子性；</w:t>
      </w:r>
      <w:r>
        <w:rPr>
          <w:spacing w:val="-73"/>
        </w:rPr>
        <w:t xml:space="preserve"> </w:t>
      </w:r>
      <w:r>
        <w:rPr>
          <w:spacing w:val="6"/>
        </w:rPr>
        <w:t>中尺度涡与罗斯贝波的区别；锋面的定义；锋面</w:t>
      </w:r>
      <w:r>
        <w:rPr/>
        <w:t xml:space="preserve">  </w:t>
      </w:r>
      <w:r>
        <w:rPr>
          <w:spacing w:val="7"/>
        </w:rPr>
        <w:t>的识别方法；锋面的主要分布特征。</w:t>
      </w:r>
    </w:p>
    <w:p>
      <w:pPr>
        <w:ind w:left="2"/>
        <w:spacing w:before="1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630"/>
        <w:spacing w:before="290" w:line="222" w:lineRule="auto"/>
        <w:rPr/>
      </w:pPr>
      <w:r>
        <w:rPr>
          <w:spacing w:val="5"/>
        </w:rPr>
        <w:t>考试形式为闭卷、笔试，考试时间为</w:t>
      </w:r>
      <w:r>
        <w:rPr>
          <w:spacing w:val="-44"/>
        </w:rPr>
        <w:t xml:space="preserve"> </w:t>
      </w:r>
      <w:r>
        <w:rPr>
          <w:spacing w:val="5"/>
        </w:rPr>
        <w:t>2</w:t>
      </w:r>
      <w:r>
        <w:rPr>
          <w:spacing w:val="-60"/>
        </w:rPr>
        <w:t xml:space="preserve"> </w:t>
      </w:r>
      <w:r>
        <w:rPr>
          <w:spacing w:val="5"/>
        </w:rPr>
        <w:t>小时，满分</w:t>
      </w:r>
      <w:r>
        <w:rPr>
          <w:spacing w:val="-40"/>
        </w:rPr>
        <w:t xml:space="preserve"> </w:t>
      </w:r>
      <w:r>
        <w:rPr>
          <w:spacing w:val="5"/>
        </w:rPr>
        <w:t>100</w:t>
      </w:r>
      <w:r>
        <w:rPr>
          <w:spacing w:val="-62"/>
        </w:rPr>
        <w:t xml:space="preserve"> </w:t>
      </w:r>
      <w:r>
        <w:rPr>
          <w:spacing w:val="5"/>
        </w:rPr>
        <w:t>分。</w:t>
      </w:r>
    </w:p>
    <w:p>
      <w:pPr>
        <w:pStyle w:val="BodyText"/>
        <w:ind w:right="91" w:firstLine="638"/>
        <w:spacing w:before="185" w:line="324" w:lineRule="auto"/>
        <w:rPr/>
      </w:pPr>
      <w:r>
        <w:rPr>
          <w:spacing w:val="5"/>
        </w:rPr>
        <w:t>题型包括：名词解释（约</w:t>
      </w:r>
      <w:r>
        <w:rPr>
          <w:spacing w:val="-38"/>
        </w:rPr>
        <w:t xml:space="preserve"> </w:t>
      </w:r>
      <w:r>
        <w:rPr>
          <w:spacing w:val="5"/>
        </w:rPr>
        <w:t>15</w:t>
      </w:r>
      <w:r>
        <w:rPr>
          <w:spacing w:val="-60"/>
        </w:rPr>
        <w:t xml:space="preserve"> </w:t>
      </w:r>
      <w:r>
        <w:rPr>
          <w:spacing w:val="5"/>
        </w:rPr>
        <w:t>分）、判断题（约</w:t>
      </w:r>
      <w:r>
        <w:rPr>
          <w:spacing w:val="-41"/>
        </w:rPr>
        <w:t xml:space="preserve"> </w:t>
      </w:r>
      <w:r>
        <w:rPr>
          <w:spacing w:val="5"/>
        </w:rPr>
        <w:t>10</w:t>
      </w:r>
      <w:r>
        <w:rPr>
          <w:spacing w:val="-59"/>
        </w:rPr>
        <w:t xml:space="preserve"> </w:t>
      </w:r>
      <w:r>
        <w:rPr>
          <w:spacing w:val="5"/>
        </w:rPr>
        <w:t>分）、填空</w:t>
      </w:r>
      <w:r>
        <w:rPr/>
        <w:t xml:space="preserve"> </w:t>
      </w:r>
      <w:r>
        <w:rPr>
          <w:spacing w:val="1"/>
        </w:rPr>
        <w:t>题（约</w:t>
      </w:r>
      <w:r>
        <w:rPr>
          <w:spacing w:val="-26"/>
        </w:rPr>
        <w:t xml:space="preserve"> </w:t>
      </w:r>
      <w:r>
        <w:rPr>
          <w:spacing w:val="1"/>
        </w:rPr>
        <w:t>15</w:t>
      </w:r>
      <w:r>
        <w:rPr>
          <w:spacing w:val="-60"/>
        </w:rPr>
        <w:t xml:space="preserve"> </w:t>
      </w:r>
      <w:r>
        <w:rPr>
          <w:spacing w:val="1"/>
        </w:rPr>
        <w:t>分）、选择题（约</w:t>
      </w:r>
      <w:r>
        <w:rPr>
          <w:spacing w:val="-48"/>
        </w:rPr>
        <w:t xml:space="preserve"> </w:t>
      </w:r>
      <w:r>
        <w:rPr>
          <w:spacing w:val="1"/>
        </w:rPr>
        <w:t>20</w:t>
      </w:r>
      <w:r>
        <w:rPr>
          <w:spacing w:val="-62"/>
        </w:rPr>
        <w:t xml:space="preserve"> </w:t>
      </w:r>
      <w:r>
        <w:rPr>
          <w:spacing w:val="1"/>
        </w:rPr>
        <w:t>分）、简答题（约</w:t>
      </w:r>
      <w:r>
        <w:rPr>
          <w:spacing w:val="-48"/>
        </w:rPr>
        <w:t xml:space="preserve"> </w:t>
      </w:r>
      <w:r>
        <w:rPr>
          <w:spacing w:val="1"/>
        </w:rPr>
        <w:t>20</w:t>
      </w:r>
      <w:r>
        <w:rPr>
          <w:spacing w:val="-62"/>
        </w:rPr>
        <w:t xml:space="preserve"> </w:t>
      </w:r>
      <w:r>
        <w:rPr>
          <w:spacing w:val="1"/>
        </w:rPr>
        <w:t>分）、问答题</w:t>
      </w:r>
      <w:r>
        <w:rPr/>
        <w:t xml:space="preserve"> </w:t>
      </w:r>
      <w:r>
        <w:rPr>
          <w:spacing w:val="-2"/>
        </w:rPr>
        <w:t>和分析计算题等（</w:t>
      </w:r>
      <w:r>
        <w:rPr>
          <w:spacing w:val="-76"/>
        </w:rPr>
        <w:t xml:space="preserve"> </w:t>
      </w:r>
      <w:r>
        <w:rPr>
          <w:spacing w:val="-2"/>
        </w:rPr>
        <w:t>约</w:t>
      </w:r>
      <w:r>
        <w:rPr>
          <w:spacing w:val="-50"/>
        </w:rPr>
        <w:t xml:space="preserve"> </w:t>
      </w:r>
      <w:r>
        <w:rPr>
          <w:spacing w:val="-2"/>
        </w:rPr>
        <w:t>20</w:t>
      </w:r>
      <w:r>
        <w:rPr>
          <w:spacing w:val="-60"/>
        </w:rPr>
        <w:t xml:space="preserve"> </w:t>
      </w:r>
      <w:r>
        <w:rPr>
          <w:spacing w:val="-2"/>
        </w:rPr>
        <w:t>分）。</w:t>
      </w:r>
    </w:p>
    <w:p>
      <w:pPr>
        <w:ind w:left="14"/>
        <w:spacing w:before="1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12" w:right="5" w:firstLine="642"/>
        <w:spacing w:before="285" w:line="320" w:lineRule="auto"/>
        <w:rPr/>
      </w:pPr>
      <w:r>
        <w:rPr/>
        <w:t>1.《物理海洋学》，叶安乐编，青岛海洋大学</w:t>
      </w:r>
      <w:r>
        <w:rPr>
          <w:spacing w:val="-1"/>
        </w:rPr>
        <w:t>出版社，1992</w:t>
      </w:r>
      <w:r>
        <w:rPr>
          <w:spacing w:val="-59"/>
        </w:rPr>
        <w:t xml:space="preserve"> </w:t>
      </w:r>
      <w:r>
        <w:rPr>
          <w:spacing w:val="-1"/>
        </w:rPr>
        <w:t>年，</w:t>
      </w:r>
      <w:r>
        <w:rPr/>
        <w:t xml:space="preserve"> </w:t>
      </w:r>
      <w:r>
        <w:rPr/>
        <w:t>第一版。</w:t>
      </w:r>
    </w:p>
    <w:p>
      <w:pPr>
        <w:pStyle w:val="BodyText"/>
        <w:spacing w:before="47" w:line="221" w:lineRule="auto"/>
        <w:jc w:val="right"/>
        <w:rPr/>
      </w:pPr>
      <w:r>
        <w:rPr/>
        <w:t>2.《物理海洋学》，廖光洪编，海洋出版社，2022</w:t>
      </w:r>
      <w:r>
        <w:rPr>
          <w:spacing w:val="-56"/>
        </w:rPr>
        <w:t xml:space="preserve"> </w:t>
      </w:r>
      <w:r>
        <w:rPr/>
        <w:t>年，第一版。</w:t>
      </w:r>
    </w:p>
    <w:sectPr>
      <w:pgSz w:w="11906" w:h="16839"/>
      <w:pgMar w:top="1431" w:right="1043" w:bottom="0" w:left="14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范例：</dc:title>
  <dc:creator>Billgates</dc:creator>
  <dcterms:created xsi:type="dcterms:W3CDTF">2024-07-20T16:18:40Z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2024-09-23T10:46:14</vt:filetime>
  </property>
</Properties>
</file>