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664"/>
        <w:spacing w:before="162" w:line="224" w:lineRule="auto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7"/>
        </w:rPr>
        <w:t>308·</w:t>
      </w:r>
      <w:r>
        <w:rPr>
          <w:sz w:val="31"/>
          <w:szCs w:val="31"/>
          <w:b/>
          <w:bCs/>
          <w:spacing w:val="7"/>
        </w:rPr>
        <w:t>江南大学硕士研究生入学考试业务课考试大纲</w:t>
      </w:r>
    </w:p>
    <w:p>
      <w:pPr>
        <w:pStyle w:val="BodyText"/>
        <w:ind w:left="23"/>
        <w:spacing w:before="209" w:line="219" w:lineRule="auto"/>
        <w:rPr/>
      </w:pPr>
      <w:r>
        <w:rPr>
          <w:spacing w:val="-3"/>
        </w:rPr>
        <w:t>科目代码：</w:t>
      </w:r>
      <w:r>
        <w:rPr>
          <w:u w:val="single" w:color="auto"/>
          <w:spacing w:val="1"/>
        </w:rPr>
        <w:t xml:space="preserve">        </w:t>
      </w:r>
      <w:r>
        <w:rPr>
          <w:u w:val="single" w:color="auto"/>
          <w:spacing w:val="-3"/>
        </w:rPr>
        <w:t>308</w:t>
      </w:r>
      <w:r>
        <w:rPr>
          <w:u w:val="single" w:color="auto"/>
        </w:rPr>
        <w:t xml:space="preserve">        </w:t>
      </w:r>
    </w:p>
    <w:p>
      <w:pPr>
        <w:pStyle w:val="BodyText"/>
        <w:ind w:left="23"/>
        <w:spacing w:before="183" w:line="219" w:lineRule="auto"/>
        <w:rPr/>
      </w:pPr>
      <w:r>
        <w:rPr>
          <w:spacing w:val="-1"/>
        </w:rPr>
        <w:t>科目名称：</w:t>
      </w:r>
      <w:r>
        <w:rPr>
          <w:u w:val="single" w:color="auto"/>
          <w:spacing w:val="-1"/>
        </w:rPr>
        <w:t xml:space="preserve">      护理综合</w:t>
      </w:r>
      <w:r>
        <w:rPr>
          <w:u w:val="single" w:color="auto"/>
        </w:rPr>
        <w:t xml:space="preserve">     </w:t>
      </w:r>
    </w:p>
    <w:p>
      <w:pPr>
        <w:pStyle w:val="BodyText"/>
        <w:ind w:left="27"/>
        <w:spacing w:before="142" w:line="220" w:lineRule="auto"/>
        <w:outlineLvl w:val="0"/>
        <w:rPr/>
      </w:pPr>
      <w:r>
        <w:rPr>
          <w:b/>
          <w:bCs/>
          <w:spacing w:val="-5"/>
        </w:rPr>
        <w:t>一、主要考核内容</w:t>
      </w:r>
    </w:p>
    <w:p>
      <w:pPr>
        <w:pStyle w:val="BodyText"/>
        <w:ind w:left="29"/>
        <w:spacing w:before="103" w:line="220" w:lineRule="auto"/>
        <w:outlineLvl w:val="1"/>
        <w:rPr/>
      </w:pPr>
      <w:r>
        <w:rPr>
          <w:b/>
          <w:bCs/>
          <w:spacing w:val="-5"/>
        </w:rPr>
        <w:t>（一）护理学基础</w:t>
      </w:r>
    </w:p>
    <w:p>
      <w:pPr>
        <w:pStyle w:val="BodyText"/>
        <w:ind w:left="522"/>
        <w:spacing w:before="105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spacing w:val="-6"/>
        </w:rPr>
        <w:t>、护理学导论</w:t>
      </w:r>
    </w:p>
    <w:p>
      <w:pPr>
        <w:pStyle w:val="BodyText"/>
        <w:ind w:left="43" w:right="96" w:firstLine="460"/>
        <w:spacing w:before="102" w:line="260" w:lineRule="auto"/>
        <w:rPr/>
      </w:pPr>
      <w:r>
        <w:rPr>
          <w:rFonts w:ascii="Times New Roman" w:hAnsi="Times New Roman" w:eastAsia="Times New Roman" w:cs="Times New Roman"/>
          <w:spacing w:val="-2"/>
        </w:rPr>
        <w:t>(1</w:t>
      </w:r>
      <w:r>
        <w:rPr>
          <w:spacing w:val="-2"/>
        </w:rPr>
        <w:t>）护理学基本概念：人、环境、健康、护理的概念及相互关系</w:t>
      </w:r>
      <w:r>
        <w:rPr>
          <w:spacing w:val="-3"/>
        </w:rPr>
        <w:t>；整体护理</w:t>
      </w:r>
      <w:r>
        <w:rPr/>
        <w:t xml:space="preserve"> </w:t>
      </w:r>
      <w:r>
        <w:rPr>
          <w:spacing w:val="-5"/>
        </w:rPr>
        <w:t>的概念；专业护士的角色。</w:t>
      </w:r>
    </w:p>
    <w:p>
      <w:pPr>
        <w:pStyle w:val="BodyText"/>
        <w:ind w:left="24" w:right="143" w:firstLine="479"/>
        <w:spacing w:before="104" w:line="260" w:lineRule="auto"/>
        <w:rPr/>
      </w:pPr>
      <w:r>
        <w:rPr>
          <w:rFonts w:ascii="Times New Roman" w:hAnsi="Times New Roman" w:eastAsia="Times New Roman" w:cs="Times New Roman"/>
          <w:spacing w:val="-12"/>
        </w:rPr>
        <w:t>(2</w:t>
      </w:r>
      <w:r>
        <w:rPr>
          <w:spacing w:val="-12"/>
        </w:rPr>
        <w:t>）护理程序：护理程序的概念、步骤；</w:t>
      </w:r>
      <w:r>
        <w:rPr>
          <w:spacing w:val="-51"/>
        </w:rPr>
        <w:t xml:space="preserve"> </w:t>
      </w:r>
      <w:r>
        <w:rPr>
          <w:spacing w:val="-12"/>
        </w:rPr>
        <w:t>护理诊断的定</w:t>
      </w:r>
      <w:r>
        <w:rPr>
          <w:spacing w:val="-13"/>
        </w:rPr>
        <w:t>义、分类、陈述方式；</w:t>
      </w:r>
      <w:r>
        <w:rPr/>
        <w:t xml:space="preserve"> </w:t>
      </w:r>
      <w:r>
        <w:rPr>
          <w:spacing w:val="-5"/>
        </w:rPr>
        <w:t>护理目标的陈述方式。</w:t>
      </w:r>
    </w:p>
    <w:p>
      <w:pPr>
        <w:pStyle w:val="BodyText"/>
        <w:ind w:left="24" w:right="97" w:firstLine="479"/>
        <w:spacing w:before="104" w:line="261" w:lineRule="auto"/>
        <w:rPr/>
      </w:pPr>
      <w:r>
        <w:rPr>
          <w:rFonts w:ascii="Times New Roman" w:hAnsi="Times New Roman" w:eastAsia="Times New Roman" w:cs="Times New Roman"/>
          <w:spacing w:val="-8"/>
        </w:rPr>
        <w:t>(3</w:t>
      </w:r>
      <w:r>
        <w:rPr>
          <w:spacing w:val="-8"/>
        </w:rPr>
        <w:t>）护患关系与沟通：沟通的概念、要素；</w:t>
      </w:r>
      <w:r>
        <w:rPr>
          <w:spacing w:val="78"/>
        </w:rPr>
        <w:t xml:space="preserve"> </w:t>
      </w:r>
      <w:r>
        <w:rPr>
          <w:spacing w:val="-8"/>
        </w:rPr>
        <w:t>常用的沟通技巧；不恰当的沟通</w:t>
      </w:r>
      <w:r>
        <w:rPr/>
        <w:t xml:space="preserve"> </w:t>
      </w:r>
      <w:r>
        <w:rPr>
          <w:spacing w:val="-11"/>
        </w:rPr>
        <w:t>方式。</w:t>
      </w:r>
    </w:p>
    <w:p>
      <w:pPr>
        <w:pStyle w:val="BodyText"/>
        <w:ind w:left="25" w:right="90" w:firstLine="478"/>
        <w:spacing w:before="101" w:line="261" w:lineRule="auto"/>
        <w:rPr/>
      </w:pPr>
      <w:r>
        <w:rPr>
          <w:rFonts w:ascii="Times New Roman" w:hAnsi="Times New Roman" w:eastAsia="Times New Roman" w:cs="Times New Roman"/>
          <w:spacing w:val="-2"/>
        </w:rPr>
        <w:t>(4</w:t>
      </w:r>
      <w:r>
        <w:rPr>
          <w:spacing w:val="-2"/>
        </w:rPr>
        <w:t>）护理学相关理论：一般系统论；人类基本需要层次论；成长与发展的理</w:t>
      </w:r>
      <w:r>
        <w:rPr>
          <w:spacing w:val="1"/>
        </w:rPr>
        <w:t xml:space="preserve"> </w:t>
      </w:r>
      <w:r>
        <w:rPr>
          <w:spacing w:val="-6"/>
        </w:rPr>
        <w:t>论；应激与适应。</w:t>
      </w:r>
    </w:p>
    <w:p>
      <w:pPr>
        <w:pStyle w:val="BodyText"/>
        <w:ind w:left="503"/>
        <w:spacing w:before="102" w:line="212" w:lineRule="auto"/>
        <w:rPr/>
      </w:pPr>
      <w:r>
        <w:rPr>
          <w:rFonts w:ascii="Times New Roman" w:hAnsi="Times New Roman" w:eastAsia="Times New Roman" w:cs="Times New Roman"/>
          <w:spacing w:val="-4"/>
        </w:rPr>
        <w:t>(5</w:t>
      </w:r>
      <w:r>
        <w:rPr>
          <w:spacing w:val="-4"/>
        </w:rPr>
        <w:t>）护理理论：</w:t>
      </w:r>
      <w:r>
        <w:rPr>
          <w:rFonts w:ascii="Times New Roman" w:hAnsi="Times New Roman" w:eastAsia="Times New Roman" w:cs="Times New Roman"/>
          <w:spacing w:val="-4"/>
        </w:rPr>
        <w:t>Orem</w:t>
      </w:r>
      <w:r>
        <w:rPr>
          <w:rFonts w:ascii="Times New Roman" w:hAnsi="Times New Roman" w:eastAsia="Times New Roman" w:cs="Times New Roman"/>
          <w:spacing w:val="67"/>
          <w:w w:val="101"/>
        </w:rPr>
        <w:t xml:space="preserve"> </w:t>
      </w:r>
      <w:r>
        <w:rPr>
          <w:spacing w:val="-4"/>
        </w:rPr>
        <w:t>自理理论；</w:t>
      </w:r>
      <w:r>
        <w:rPr>
          <w:rFonts w:ascii="Times New Roman" w:hAnsi="Times New Roman" w:eastAsia="Times New Roman" w:cs="Times New Roman"/>
          <w:spacing w:val="-4"/>
        </w:rPr>
        <w:t>Roy </w:t>
      </w:r>
      <w:r>
        <w:rPr>
          <w:spacing w:val="-4"/>
        </w:rPr>
        <w:t>适应模式。</w:t>
      </w:r>
    </w:p>
    <w:p>
      <w:pPr>
        <w:pStyle w:val="BodyText"/>
        <w:ind w:left="499"/>
        <w:spacing w:before="116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、基础护理学</w:t>
      </w:r>
    </w:p>
    <w:p>
      <w:pPr>
        <w:pStyle w:val="BodyText"/>
        <w:ind w:left="503"/>
        <w:spacing w:before="102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(1</w:t>
      </w:r>
      <w:r>
        <w:rPr>
          <w:spacing w:val="-2"/>
        </w:rPr>
        <w:t>）医院环境：环境因素对健康的影响；医院环境的调控。</w:t>
      </w:r>
    </w:p>
    <w:p>
      <w:pPr>
        <w:pStyle w:val="BodyText"/>
        <w:spacing w:before="116" w:line="212" w:lineRule="auto"/>
        <w:jc w:val="right"/>
        <w:rPr/>
      </w:pPr>
      <w:r>
        <w:rPr>
          <w:rFonts w:ascii="Times New Roman" w:hAnsi="Times New Roman" w:eastAsia="Times New Roman" w:cs="Times New Roman"/>
          <w:spacing w:val="1"/>
        </w:rPr>
        <w:t>(2</w:t>
      </w:r>
      <w:r>
        <w:rPr>
          <w:spacing w:val="1"/>
        </w:rPr>
        <w:t>）舒适与安全：各种卧位；运送患者法；医院常</w:t>
      </w:r>
      <w:r>
        <w:rPr/>
        <w:t>见的不安全因素及防范。</w:t>
      </w:r>
    </w:p>
    <w:p>
      <w:pPr>
        <w:pStyle w:val="BodyText"/>
        <w:ind w:left="503"/>
        <w:spacing w:before="113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(3</w:t>
      </w:r>
      <w:r>
        <w:rPr>
          <w:spacing w:val="-3"/>
        </w:rPr>
        <w:t>）清洁卫生：口腔护理；皮肤护理。</w:t>
      </w:r>
    </w:p>
    <w:p>
      <w:pPr>
        <w:pStyle w:val="BodyText"/>
        <w:ind w:left="28" w:right="90" w:firstLine="475"/>
        <w:spacing w:before="116" w:line="273" w:lineRule="auto"/>
        <w:rPr/>
      </w:pPr>
      <w:r>
        <w:rPr>
          <w:rFonts w:ascii="Times New Roman" w:hAnsi="Times New Roman" w:eastAsia="Times New Roman" w:cs="Times New Roman"/>
          <w:spacing w:val="-7"/>
        </w:rPr>
        <w:t>(4</w:t>
      </w:r>
      <w:r>
        <w:rPr>
          <w:spacing w:val="-7"/>
        </w:rPr>
        <w:t>）预防与控制医院感染：医院感染的概念、分类、防控</w:t>
      </w:r>
      <w:r>
        <w:rPr>
          <w:spacing w:val="-8"/>
        </w:rPr>
        <w:t>；</w:t>
      </w:r>
      <w:r>
        <w:rPr>
          <w:spacing w:val="59"/>
        </w:rPr>
        <w:t xml:space="preserve"> </w:t>
      </w:r>
      <w:r>
        <w:rPr>
          <w:spacing w:val="-8"/>
        </w:rPr>
        <w:t>清洁、消毒、灭</w:t>
      </w:r>
      <w:r>
        <w:rPr/>
        <w:t xml:space="preserve"> </w:t>
      </w:r>
      <w:r>
        <w:rPr>
          <w:spacing w:val="-13"/>
        </w:rPr>
        <w:t>菌：概念、方法；</w:t>
      </w:r>
      <w:r>
        <w:rPr>
          <w:spacing w:val="53"/>
        </w:rPr>
        <w:t xml:space="preserve"> </w:t>
      </w:r>
      <w:r>
        <w:rPr>
          <w:spacing w:val="-13"/>
        </w:rPr>
        <w:t>无菌技术的概念、操作原则</w:t>
      </w:r>
      <w:r>
        <w:rPr>
          <w:spacing w:val="-14"/>
        </w:rPr>
        <w:t>、操作方法；</w:t>
      </w:r>
      <w:r>
        <w:rPr>
          <w:spacing w:val="65"/>
        </w:rPr>
        <w:t xml:space="preserve"> </w:t>
      </w:r>
      <w:r>
        <w:rPr>
          <w:spacing w:val="-14"/>
        </w:rPr>
        <w:t>隔离技术的概念、原</w:t>
      </w:r>
      <w:r>
        <w:rPr/>
        <w:t xml:space="preserve"> </w:t>
      </w:r>
      <w:r>
        <w:rPr>
          <w:spacing w:val="-8"/>
        </w:rPr>
        <w:t>则、种类。</w:t>
      </w:r>
    </w:p>
    <w:p>
      <w:pPr>
        <w:pStyle w:val="BodyText"/>
        <w:ind w:left="24" w:right="7" w:firstLine="479"/>
        <w:spacing w:before="105" w:line="273" w:lineRule="auto"/>
        <w:rPr/>
      </w:pPr>
      <w:r>
        <w:rPr>
          <w:rFonts w:ascii="Times New Roman" w:hAnsi="Times New Roman" w:eastAsia="Times New Roman" w:cs="Times New Roman"/>
          <w:spacing w:val="-7"/>
        </w:rPr>
        <w:t>(5</w:t>
      </w:r>
      <w:r>
        <w:rPr>
          <w:spacing w:val="-7"/>
        </w:rPr>
        <w:t>）生命体征：体温的生理变化、影响因素、测量与记录、异常</w:t>
      </w:r>
      <w:r>
        <w:rPr>
          <w:spacing w:val="-8"/>
        </w:rPr>
        <w:t>及护理；</w:t>
      </w:r>
      <w:r>
        <w:rPr>
          <w:spacing w:val="58"/>
        </w:rPr>
        <w:t xml:space="preserve"> </w:t>
      </w:r>
      <w:r>
        <w:rPr>
          <w:spacing w:val="-8"/>
        </w:rPr>
        <w:t>血</w:t>
      </w:r>
      <w:r>
        <w:rPr/>
        <w:t xml:space="preserve"> </w:t>
      </w:r>
      <w:r>
        <w:rPr>
          <w:spacing w:val="-1"/>
        </w:rPr>
        <w:t>压的生理变化、影响因素、测量与记录、异常及护理；脉搏的生理变化及异常、</w:t>
      </w:r>
      <w:r>
        <w:rPr>
          <w:spacing w:val="10"/>
        </w:rPr>
        <w:t xml:space="preserve"> </w:t>
      </w:r>
      <w:r>
        <w:rPr>
          <w:spacing w:val="-2"/>
        </w:rPr>
        <w:t>测量与记录；呼吸的生理变化及异常、测量与记录。</w:t>
      </w:r>
    </w:p>
    <w:p>
      <w:pPr>
        <w:pStyle w:val="BodyText"/>
        <w:spacing w:before="105" w:line="212" w:lineRule="auto"/>
        <w:jc w:val="right"/>
        <w:rPr/>
      </w:pPr>
      <w:r>
        <w:rPr>
          <w:rFonts w:ascii="Times New Roman" w:hAnsi="Times New Roman" w:eastAsia="Times New Roman" w:cs="Times New Roman"/>
          <w:spacing w:val="1"/>
        </w:rPr>
        <w:t>(6</w:t>
      </w:r>
      <w:r>
        <w:rPr>
          <w:spacing w:val="1"/>
        </w:rPr>
        <w:t>）冷热疗法：冷疗法的概念、因素、方法；热疗</w:t>
      </w:r>
      <w:r>
        <w:rPr/>
        <w:t>法的概念、因素、方法。</w:t>
      </w:r>
    </w:p>
    <w:p>
      <w:pPr>
        <w:pStyle w:val="BodyText"/>
        <w:ind w:left="29" w:right="143" w:firstLine="474"/>
        <w:spacing w:before="114" w:line="260" w:lineRule="auto"/>
        <w:rPr/>
      </w:pPr>
      <w:r>
        <w:rPr>
          <w:rFonts w:ascii="Times New Roman" w:hAnsi="Times New Roman" w:eastAsia="Times New Roman" w:cs="Times New Roman"/>
          <w:spacing w:val="-10"/>
        </w:rPr>
        <w:t>(7</w:t>
      </w:r>
      <w:r>
        <w:rPr>
          <w:spacing w:val="-10"/>
        </w:rPr>
        <w:t>）饮食与营养：人体对营养的需要；医院基本饮食</w:t>
      </w:r>
      <w:r>
        <w:rPr>
          <w:spacing w:val="-11"/>
        </w:rPr>
        <w:t>、治疗饮食、试验饮食；</w:t>
      </w:r>
      <w:r>
        <w:rPr/>
        <w:t xml:space="preserve"> </w:t>
      </w:r>
      <w:r>
        <w:rPr>
          <w:spacing w:val="-5"/>
        </w:rPr>
        <w:t>管喂饮食、要素饮食。</w:t>
      </w:r>
    </w:p>
    <w:p>
      <w:pPr>
        <w:pStyle w:val="BodyText"/>
        <w:ind w:left="29" w:right="87" w:firstLine="474"/>
        <w:spacing w:before="104" w:line="273" w:lineRule="auto"/>
        <w:rPr/>
      </w:pPr>
      <w:r>
        <w:rPr>
          <w:rFonts w:ascii="Times New Roman" w:hAnsi="Times New Roman" w:eastAsia="Times New Roman" w:cs="Times New Roman"/>
          <w:spacing w:val="-10"/>
        </w:rPr>
        <w:t>(8</w:t>
      </w:r>
      <w:r>
        <w:rPr>
          <w:spacing w:val="-10"/>
        </w:rPr>
        <w:t>）排泄：影响正常排尿的因素、排尿活动的观察、排尿异常的表现及护理、</w:t>
      </w:r>
      <w:r>
        <w:rPr>
          <w:spacing w:val="8"/>
        </w:rPr>
        <w:t xml:space="preserve"> </w:t>
      </w:r>
      <w:r>
        <w:rPr>
          <w:spacing w:val="-3"/>
        </w:rPr>
        <w:t>导尿法及留置导尿病人的护理；影响正常排便的因素、排便活动的观</w:t>
      </w:r>
      <w:r>
        <w:rPr>
          <w:spacing w:val="-4"/>
        </w:rPr>
        <w:t>察、排便异</w:t>
      </w:r>
      <w:r>
        <w:rPr/>
        <w:t xml:space="preserve"> </w:t>
      </w:r>
      <w:r>
        <w:rPr>
          <w:spacing w:val="-5"/>
        </w:rPr>
        <w:t>常的护理、灌肠法。</w:t>
      </w:r>
    </w:p>
    <w:p>
      <w:pPr>
        <w:pStyle w:val="BodyText"/>
        <w:ind w:left="23" w:right="4" w:firstLine="480"/>
        <w:spacing w:before="106" w:line="273" w:lineRule="auto"/>
        <w:rPr/>
      </w:pPr>
      <w:r>
        <w:rPr>
          <w:rFonts w:ascii="Times New Roman" w:hAnsi="Times New Roman" w:eastAsia="Times New Roman" w:cs="Times New Roman"/>
          <w:spacing w:val="-2"/>
        </w:rPr>
        <w:t>(9</w:t>
      </w:r>
      <w:r>
        <w:rPr>
          <w:spacing w:val="-2"/>
        </w:rPr>
        <w:t>）给药：给药的目的、药物的基本知识、药物的保管；给药原则；影响药</w:t>
      </w:r>
      <w:r>
        <w:rPr>
          <w:spacing w:val="6"/>
        </w:rPr>
        <w:t xml:space="preserve"> </w:t>
      </w:r>
      <w:r>
        <w:rPr>
          <w:spacing w:val="-2"/>
        </w:rPr>
        <w:t>物疗效的因素；</w:t>
      </w:r>
      <w:r>
        <w:rPr>
          <w:spacing w:val="-70"/>
        </w:rPr>
        <w:t xml:space="preserve"> </w:t>
      </w:r>
      <w:r>
        <w:rPr>
          <w:spacing w:val="-2"/>
        </w:rPr>
        <w:t>口服给药法；氧气雾化吸入法、超声波雾化吸入法；注射原</w:t>
      </w:r>
      <w:r>
        <w:rPr>
          <w:spacing w:val="-3"/>
        </w:rPr>
        <w:t>则、</w:t>
      </w:r>
      <w:r>
        <w:rPr/>
        <w:t xml:space="preserve"> </w:t>
      </w:r>
      <w:r>
        <w:rPr>
          <w:spacing w:val="-7"/>
        </w:rPr>
        <w:t>各种注射法的操作方法、药物过敏试验结果的判断方法、青</w:t>
      </w:r>
      <w:r>
        <w:rPr>
          <w:spacing w:val="-8"/>
        </w:rPr>
        <w:t>霉素过敏反应的预防、</w:t>
      </w:r>
    </w:p>
    <w:p>
      <w:pPr>
        <w:spacing w:line="273" w:lineRule="auto"/>
        <w:sectPr>
          <w:pgSz w:w="11907" w:h="16839"/>
          <w:pgMar w:top="1431" w:right="1712" w:bottom="0" w:left="1785" w:header="0" w:footer="0" w:gutter="0"/>
        </w:sectPr>
        <w:rPr/>
      </w:pPr>
    </w:p>
    <w:p>
      <w:pPr>
        <w:pStyle w:val="BodyText"/>
        <w:ind w:left="36"/>
        <w:spacing w:before="82" w:line="220" w:lineRule="auto"/>
        <w:rPr/>
      </w:pPr>
      <w:r>
        <w:rPr>
          <w:spacing w:val="-6"/>
        </w:rPr>
        <w:t>临床表现及处治原则。</w:t>
      </w:r>
    </w:p>
    <w:p>
      <w:pPr>
        <w:pStyle w:val="BodyText"/>
        <w:ind w:left="23" w:right="87" w:firstLine="480"/>
        <w:spacing w:before="104" w:line="273" w:lineRule="auto"/>
        <w:rPr/>
      </w:pPr>
      <w:r>
        <w:rPr>
          <w:rFonts w:ascii="Times New Roman" w:hAnsi="Times New Roman" w:eastAsia="Times New Roman" w:cs="Times New Roman"/>
          <w:spacing w:val="-5"/>
        </w:rPr>
        <w:t>(10</w:t>
      </w:r>
      <w:r>
        <w:rPr>
          <w:spacing w:val="-5"/>
        </w:rPr>
        <w:t>）静脉输液与输血：静脉输液的适应证、目的</w:t>
      </w:r>
      <w:r>
        <w:rPr>
          <w:spacing w:val="-6"/>
        </w:rPr>
        <w:t>、常用溶液的种类、输液部</w:t>
      </w:r>
      <w:r>
        <w:rPr/>
        <w:t xml:space="preserve"> </w:t>
      </w:r>
      <w:r>
        <w:rPr>
          <w:spacing w:val="-6"/>
        </w:rPr>
        <w:t>位与方法、各种故障的处理、输液反应与防治； 静脉输</w:t>
      </w:r>
      <w:r>
        <w:rPr>
          <w:spacing w:val="-7"/>
        </w:rPr>
        <w:t>血的血液制品种类；输血</w:t>
      </w:r>
      <w:r>
        <w:rPr/>
        <w:t xml:space="preserve"> </w:t>
      </w:r>
      <w:r>
        <w:rPr>
          <w:spacing w:val="-2"/>
        </w:rPr>
        <w:t>的目的、原则、适应证、禁忌证、方法、输血反应与防治。</w:t>
      </w:r>
    </w:p>
    <w:p>
      <w:pPr>
        <w:pStyle w:val="BodyText"/>
        <w:ind w:left="22" w:right="4" w:firstLine="481"/>
        <w:spacing w:before="104" w:line="280" w:lineRule="auto"/>
        <w:rPr/>
      </w:pPr>
      <w:r>
        <w:rPr>
          <w:rFonts w:ascii="Times New Roman" w:hAnsi="Times New Roman" w:eastAsia="Times New Roman" w:cs="Times New Roman"/>
          <w:spacing w:val="-5"/>
        </w:rPr>
        <w:t>(11</w:t>
      </w:r>
      <w:r>
        <w:rPr>
          <w:spacing w:val="-5"/>
        </w:rPr>
        <w:t>）危重患者的抢救与护理：心肺复苏的概念、心脏</w:t>
      </w:r>
      <w:r>
        <w:rPr>
          <w:spacing w:val="-6"/>
        </w:rPr>
        <w:t>骤停的原因、心脏骤停</w:t>
      </w:r>
      <w:r>
        <w:rPr/>
        <w:t xml:space="preserve"> </w:t>
      </w:r>
      <w:r>
        <w:rPr>
          <w:spacing w:val="-1"/>
        </w:rPr>
        <w:t>的表现及其诊断、心肺复苏的过程及主要内容；缺氧的分类；氧疗法的适应证、</w:t>
      </w:r>
      <w:r>
        <w:rPr>
          <w:spacing w:val="12"/>
        </w:rPr>
        <w:t xml:space="preserve"> </w:t>
      </w:r>
      <w:r>
        <w:rPr>
          <w:spacing w:val="-9"/>
        </w:rPr>
        <w:t>操作要点、并发症及预防； 吸痰法的注意事项、操作</w:t>
      </w:r>
      <w:r>
        <w:rPr>
          <w:spacing w:val="-10"/>
        </w:rPr>
        <w:t>要点； 洗胃法的常用洗胃溶</w:t>
      </w:r>
      <w:r>
        <w:rPr/>
        <w:t xml:space="preserve"> </w:t>
      </w:r>
      <w:r>
        <w:rPr>
          <w:spacing w:val="-3"/>
        </w:rPr>
        <w:t>液、适应证、禁忌证、操作要点、注意事项。</w:t>
      </w:r>
    </w:p>
    <w:p>
      <w:pPr>
        <w:pStyle w:val="BodyText"/>
        <w:ind w:left="26" w:right="4" w:firstLine="477"/>
        <w:spacing w:before="106" w:line="259" w:lineRule="auto"/>
        <w:rPr/>
      </w:pPr>
      <w:r>
        <w:rPr>
          <w:rFonts w:ascii="Times New Roman" w:hAnsi="Times New Roman" w:eastAsia="Times New Roman" w:cs="Times New Roman"/>
          <w:spacing w:val="2"/>
        </w:rPr>
        <w:t>(12</w:t>
      </w:r>
      <w:r>
        <w:rPr>
          <w:spacing w:val="2"/>
        </w:rPr>
        <w:t>）临终护理：临终关怀的概念；临终患者</w:t>
      </w:r>
      <w:r>
        <w:rPr>
          <w:spacing w:val="1"/>
        </w:rPr>
        <w:t>各阶段的心理、生理反应及护</w:t>
      </w:r>
      <w:r>
        <w:rPr/>
        <w:t xml:space="preserve"> </w:t>
      </w:r>
      <w:r>
        <w:rPr>
          <w:spacing w:val="-1"/>
        </w:rPr>
        <w:t>理；濒死患者的临床表现及死亡的诊断；临终患者家属的护理；死亡后的护理。</w:t>
      </w:r>
    </w:p>
    <w:p>
      <w:pPr>
        <w:pStyle w:val="BodyText"/>
        <w:ind w:left="35" w:right="100" w:firstLine="468"/>
        <w:spacing w:before="106" w:line="259" w:lineRule="auto"/>
        <w:rPr/>
      </w:pPr>
      <w:r>
        <w:rPr>
          <w:rFonts w:ascii="Times New Roman" w:hAnsi="Times New Roman" w:eastAsia="Times New Roman" w:cs="Times New Roman"/>
          <w:spacing w:val="-6"/>
        </w:rPr>
        <w:t>(13</w:t>
      </w:r>
      <w:r>
        <w:rPr>
          <w:spacing w:val="-6"/>
        </w:rPr>
        <w:t>）医疗和护理文件记录：医疗和护理文件记录的原则；体温单的绘制；医</w:t>
      </w:r>
      <w:r>
        <w:rPr>
          <w:spacing w:val="10"/>
        </w:rPr>
        <w:t xml:space="preserve"> </w:t>
      </w:r>
      <w:r>
        <w:rPr>
          <w:spacing w:val="-7"/>
        </w:rPr>
        <w:t>嘱的种类及处理。</w:t>
      </w:r>
    </w:p>
    <w:p>
      <w:pPr>
        <w:pStyle w:val="BodyText"/>
        <w:ind w:left="29"/>
        <w:spacing w:before="105" w:line="219" w:lineRule="auto"/>
        <w:outlineLvl w:val="1"/>
        <w:rPr/>
      </w:pPr>
      <w:r>
        <w:rPr>
          <w:b/>
          <w:bCs/>
          <w:spacing w:val="-15"/>
        </w:rPr>
        <w:t>（二）</w:t>
      </w:r>
      <w:r>
        <w:rPr>
          <w:spacing w:val="-38"/>
        </w:rPr>
        <w:t xml:space="preserve"> </w:t>
      </w:r>
      <w:r>
        <w:rPr>
          <w:b/>
          <w:bCs/>
          <w:spacing w:val="-15"/>
        </w:rPr>
        <w:t>内科护理学</w:t>
      </w:r>
    </w:p>
    <w:p>
      <w:pPr>
        <w:pStyle w:val="BodyText"/>
        <w:ind w:left="522"/>
        <w:spacing w:before="105" w:line="220" w:lineRule="auto"/>
        <w:rPr/>
      </w:pPr>
      <w:r>
        <w:rPr>
          <w:rFonts w:ascii="Times New Roman" w:hAnsi="Times New Roman" w:eastAsia="Times New Roman" w:cs="Times New Roman"/>
          <w:spacing w:val="-9"/>
        </w:rPr>
        <w:t>1</w:t>
      </w:r>
      <w:r>
        <w:rPr>
          <w:spacing w:val="-9"/>
        </w:rPr>
        <w:t>、绪论</w:t>
      </w:r>
    </w:p>
    <w:p>
      <w:pPr>
        <w:pStyle w:val="BodyText"/>
        <w:spacing w:before="105" w:line="212" w:lineRule="auto"/>
        <w:jc w:val="right"/>
        <w:rPr/>
      </w:pPr>
      <w:r>
        <w:rPr>
          <w:rFonts w:ascii="Times New Roman" w:hAnsi="Times New Roman" w:eastAsia="Times New Roman" w:cs="Times New Roman"/>
          <w:spacing w:val="-6"/>
        </w:rPr>
        <w:t>(1</w:t>
      </w:r>
      <w:r>
        <w:rPr>
          <w:spacing w:val="-6"/>
        </w:rPr>
        <w:t>）护理学专业特色在内科护理学中的体现、内科护理</w:t>
      </w:r>
      <w:r>
        <w:rPr>
          <w:spacing w:val="-7"/>
        </w:rPr>
        <w:t>学与相关学科的发展。</w:t>
      </w:r>
    </w:p>
    <w:p>
      <w:pPr>
        <w:pStyle w:val="BodyText"/>
        <w:ind w:left="503"/>
        <w:spacing w:before="113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(2</w:t>
      </w:r>
      <w:r>
        <w:rPr>
          <w:spacing w:val="-2"/>
        </w:rPr>
        <w:t>）健康的有关概念、成年人的主要健康问题。</w:t>
      </w:r>
    </w:p>
    <w:p>
      <w:pPr>
        <w:pStyle w:val="BodyText"/>
        <w:ind w:left="499"/>
        <w:spacing w:before="116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、呼吸系统疾病的护理</w:t>
      </w:r>
    </w:p>
    <w:p>
      <w:pPr>
        <w:pStyle w:val="BodyText"/>
        <w:ind w:left="503"/>
        <w:spacing w:before="102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(1</w:t>
      </w:r>
      <w:r>
        <w:rPr>
          <w:spacing w:val="-3"/>
        </w:rPr>
        <w:t>）呼吸系统的结构、功能、护理评估。</w:t>
      </w:r>
    </w:p>
    <w:p>
      <w:pPr>
        <w:pStyle w:val="BodyText"/>
        <w:ind w:left="503"/>
        <w:spacing w:before="116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(2</w:t>
      </w:r>
      <w:r>
        <w:rPr>
          <w:spacing w:val="-3"/>
        </w:rPr>
        <w:t>）呼吸系统疾病病人常见症状体征的护理。</w:t>
      </w:r>
    </w:p>
    <w:p>
      <w:pPr>
        <w:pStyle w:val="BodyText"/>
        <w:ind w:left="22" w:right="97" w:firstLine="481"/>
        <w:spacing w:before="115" w:line="273" w:lineRule="auto"/>
        <w:rPr/>
      </w:pPr>
      <w:r>
        <w:rPr>
          <w:rFonts w:ascii="Times New Roman" w:hAnsi="Times New Roman" w:eastAsia="Times New Roman" w:cs="Times New Roman"/>
          <w:spacing w:val="-2"/>
        </w:rPr>
        <w:t>(3</w:t>
      </w:r>
      <w:r>
        <w:rPr>
          <w:spacing w:val="-2"/>
        </w:rPr>
        <w:t>）急性呼吸道感染（急性上呼吸道感染和急性气管</w:t>
      </w:r>
      <w:r>
        <w:rPr>
          <w:spacing w:val="-3"/>
        </w:rPr>
        <w:t>－支气管炎）病因、发</w:t>
      </w:r>
      <w:r>
        <w:rPr/>
        <w:t xml:space="preserve"> </w:t>
      </w:r>
      <w:r>
        <w:rPr>
          <w:spacing w:val="-10"/>
        </w:rPr>
        <w:t>病机理、临床表现、实验室及其他检查、诊断</w:t>
      </w:r>
      <w:r>
        <w:rPr>
          <w:spacing w:val="-11"/>
        </w:rPr>
        <w:t>要点、防治要点、护理、健康指导、</w:t>
      </w:r>
      <w:r>
        <w:rPr/>
        <w:t xml:space="preserve"> </w:t>
      </w:r>
      <w:r>
        <w:rPr>
          <w:spacing w:val="-10"/>
        </w:rPr>
        <w:t>预后。</w:t>
      </w:r>
    </w:p>
    <w:p>
      <w:pPr>
        <w:pStyle w:val="BodyText"/>
        <w:ind w:left="22" w:right="95" w:firstLine="481"/>
        <w:spacing w:before="106" w:line="273" w:lineRule="auto"/>
        <w:rPr/>
      </w:pPr>
      <w:r>
        <w:rPr>
          <w:rFonts w:ascii="Times New Roman" w:hAnsi="Times New Roman" w:eastAsia="Times New Roman" w:cs="Times New Roman"/>
          <w:spacing w:val="-6"/>
        </w:rPr>
        <w:t>(4</w:t>
      </w:r>
      <w:r>
        <w:rPr>
          <w:spacing w:val="-6"/>
        </w:rPr>
        <w:t>）肺部感染性疾病（肺炎概述、葡萄球菌肺炎、肺炎球菌肺炎） 病因、发</w:t>
      </w:r>
      <w:r>
        <w:rPr>
          <w:spacing w:val="15"/>
        </w:rPr>
        <w:t xml:space="preserve"> </w:t>
      </w:r>
      <w:r>
        <w:rPr>
          <w:spacing w:val="-12"/>
        </w:rPr>
        <w:t>病机理、临床表现、</w:t>
      </w:r>
      <w:r>
        <w:rPr>
          <w:spacing w:val="-61"/>
        </w:rPr>
        <w:t xml:space="preserve"> </w:t>
      </w:r>
      <w:r>
        <w:rPr>
          <w:spacing w:val="-12"/>
        </w:rPr>
        <w:t>实验室及其他检查、诊断要点、防治要点、护理、健康</w:t>
      </w:r>
      <w:r>
        <w:rPr>
          <w:spacing w:val="-13"/>
        </w:rPr>
        <w:t>指导、</w:t>
      </w:r>
      <w:r>
        <w:rPr/>
        <w:t xml:space="preserve"> </w:t>
      </w:r>
      <w:r>
        <w:rPr>
          <w:spacing w:val="-10"/>
        </w:rPr>
        <w:t>预后。</w:t>
      </w:r>
    </w:p>
    <w:p>
      <w:pPr>
        <w:pStyle w:val="BodyText"/>
        <w:ind w:left="29" w:right="98" w:firstLine="474"/>
        <w:spacing w:before="103" w:line="260" w:lineRule="auto"/>
        <w:rPr/>
      </w:pPr>
      <w:r>
        <w:rPr>
          <w:rFonts w:ascii="Times New Roman" w:hAnsi="Times New Roman" w:eastAsia="Times New Roman" w:cs="Times New Roman"/>
          <w:spacing w:val="-2"/>
        </w:rPr>
        <w:t>(5</w:t>
      </w:r>
      <w:r>
        <w:rPr>
          <w:spacing w:val="-2"/>
        </w:rPr>
        <w:t>）肺脓肿病因、发病机理、临床表现、实验室及其</w:t>
      </w:r>
      <w:r>
        <w:rPr>
          <w:spacing w:val="-3"/>
        </w:rPr>
        <w:t>他检查、诊断要点、防</w:t>
      </w:r>
      <w:r>
        <w:rPr/>
        <w:t xml:space="preserve"> </w:t>
      </w:r>
      <w:r>
        <w:rPr>
          <w:spacing w:val="-4"/>
        </w:rPr>
        <w:t>治要点、护理、健康指导、预后。</w:t>
      </w:r>
    </w:p>
    <w:p>
      <w:pPr>
        <w:pStyle w:val="BodyText"/>
        <w:ind w:left="35" w:right="97" w:firstLine="468"/>
        <w:spacing w:before="104" w:line="260" w:lineRule="auto"/>
        <w:rPr/>
      </w:pPr>
      <w:r>
        <w:rPr>
          <w:rFonts w:ascii="Times New Roman" w:hAnsi="Times New Roman" w:eastAsia="Times New Roman" w:cs="Times New Roman"/>
          <w:spacing w:val="-2"/>
        </w:rPr>
        <w:t>(6</w:t>
      </w:r>
      <w:r>
        <w:rPr>
          <w:spacing w:val="-2"/>
        </w:rPr>
        <w:t>）支气管扩张症病因、发病机理、临床表现、实验室</w:t>
      </w:r>
      <w:r>
        <w:rPr>
          <w:spacing w:val="-3"/>
        </w:rPr>
        <w:t>及其他检查、诊断要</w:t>
      </w:r>
      <w:r>
        <w:rPr/>
        <w:t xml:space="preserve"> </w:t>
      </w:r>
      <w:r>
        <w:rPr>
          <w:spacing w:val="-3"/>
        </w:rPr>
        <w:t>点、防治要点、护理、健康指导、预后。</w:t>
      </w:r>
    </w:p>
    <w:p>
      <w:pPr>
        <w:pStyle w:val="BodyText"/>
        <w:ind w:left="29" w:right="98" w:firstLine="474"/>
        <w:spacing w:before="104" w:line="260" w:lineRule="auto"/>
        <w:rPr/>
      </w:pPr>
      <w:r>
        <w:rPr>
          <w:rFonts w:ascii="Times New Roman" w:hAnsi="Times New Roman" w:eastAsia="Times New Roman" w:cs="Times New Roman"/>
          <w:spacing w:val="-2"/>
        </w:rPr>
        <w:t>(7</w:t>
      </w:r>
      <w:r>
        <w:rPr>
          <w:spacing w:val="-2"/>
        </w:rPr>
        <w:t>）肺结核病因、发病机理、临床表现、实验室及其</w:t>
      </w:r>
      <w:r>
        <w:rPr>
          <w:spacing w:val="-3"/>
        </w:rPr>
        <w:t>他检查、诊断要点、防</w:t>
      </w:r>
      <w:r>
        <w:rPr/>
        <w:t xml:space="preserve"> </w:t>
      </w:r>
      <w:r>
        <w:rPr>
          <w:spacing w:val="-4"/>
        </w:rPr>
        <w:t>治要点、护理、健康指导、预后。</w:t>
      </w:r>
    </w:p>
    <w:p>
      <w:pPr>
        <w:pStyle w:val="BodyText"/>
        <w:ind w:left="32" w:right="95" w:firstLine="471"/>
        <w:spacing w:before="104" w:line="260" w:lineRule="auto"/>
        <w:rPr/>
      </w:pPr>
      <w:r>
        <w:rPr>
          <w:rFonts w:ascii="Times New Roman" w:hAnsi="Times New Roman" w:eastAsia="Times New Roman" w:cs="Times New Roman"/>
          <w:spacing w:val="-2"/>
        </w:rPr>
        <w:t>(8</w:t>
      </w:r>
      <w:r>
        <w:rPr>
          <w:spacing w:val="-2"/>
        </w:rPr>
        <w:t>）慢性阻塞性肺气肿病因、发病机理、临床表现、实验室</w:t>
      </w:r>
      <w:r>
        <w:rPr>
          <w:spacing w:val="-3"/>
        </w:rPr>
        <w:t>及其他检查、诊</w:t>
      </w:r>
      <w:r>
        <w:rPr/>
        <w:t xml:space="preserve"> </w:t>
      </w:r>
      <w:r>
        <w:rPr>
          <w:spacing w:val="-3"/>
        </w:rPr>
        <w:t>断要点、防治要点、护理、健康指导、预后。</w:t>
      </w:r>
    </w:p>
    <w:p>
      <w:pPr>
        <w:pStyle w:val="BodyText"/>
        <w:ind w:left="38" w:right="119" w:firstLine="465"/>
        <w:spacing w:before="104" w:line="260" w:lineRule="auto"/>
        <w:rPr/>
      </w:pPr>
      <w:r>
        <w:rPr>
          <w:rFonts w:ascii="Times New Roman" w:hAnsi="Times New Roman" w:eastAsia="Times New Roman" w:cs="Times New Roman"/>
          <w:spacing w:val="-10"/>
        </w:rPr>
        <w:t>(9</w:t>
      </w:r>
      <w:r>
        <w:rPr>
          <w:spacing w:val="-10"/>
        </w:rPr>
        <w:t>）支气管哮喘病因、发病机理、临床表现、实验室及其他检查、诊断要点、</w:t>
      </w:r>
      <w:r>
        <w:rPr>
          <w:spacing w:val="10"/>
        </w:rPr>
        <w:t xml:space="preserve"> </w:t>
      </w:r>
      <w:r>
        <w:rPr>
          <w:spacing w:val="-4"/>
        </w:rPr>
        <w:t>防治要点、护理、健康指导、预后。</w:t>
      </w:r>
    </w:p>
    <w:p>
      <w:pPr>
        <w:spacing w:line="260" w:lineRule="auto"/>
        <w:sectPr>
          <w:pgSz w:w="11907" w:h="16839"/>
          <w:pgMar w:top="1431" w:right="1714" w:bottom="0" w:left="1785" w:header="0" w:footer="0" w:gutter="0"/>
        </w:sectPr>
        <w:rPr/>
      </w:pPr>
    </w:p>
    <w:p>
      <w:pPr>
        <w:pStyle w:val="BodyText"/>
        <w:ind w:left="32" w:right="97" w:firstLine="471"/>
        <w:spacing w:before="84" w:line="259" w:lineRule="auto"/>
        <w:rPr/>
      </w:pPr>
      <w:r>
        <w:rPr>
          <w:rFonts w:ascii="Times New Roman" w:hAnsi="Times New Roman" w:eastAsia="Times New Roman" w:cs="Times New Roman"/>
          <w:spacing w:val="-6"/>
        </w:rPr>
        <w:t>(10</w:t>
      </w:r>
      <w:r>
        <w:rPr>
          <w:spacing w:val="-6"/>
        </w:rPr>
        <w:t>）慢性肺源性心脏病病因、发病机理、临床表现、实验室及其他检查、诊</w:t>
      </w:r>
      <w:r>
        <w:rPr>
          <w:spacing w:val="15"/>
        </w:rPr>
        <w:t xml:space="preserve"> </w:t>
      </w:r>
      <w:r>
        <w:rPr>
          <w:spacing w:val="-3"/>
        </w:rPr>
        <w:t>断要点、防治要点、护理、健康指导、预后。</w:t>
      </w:r>
    </w:p>
    <w:p>
      <w:pPr>
        <w:pStyle w:val="BodyText"/>
        <w:ind w:left="35" w:right="97" w:firstLine="468"/>
        <w:spacing w:before="106" w:line="259" w:lineRule="auto"/>
        <w:rPr/>
      </w:pPr>
      <w:r>
        <w:rPr>
          <w:rFonts w:ascii="Times New Roman" w:hAnsi="Times New Roman" w:eastAsia="Times New Roman" w:cs="Times New Roman"/>
          <w:spacing w:val="-6"/>
        </w:rPr>
        <w:t>(11</w:t>
      </w:r>
      <w:r>
        <w:rPr>
          <w:spacing w:val="-6"/>
        </w:rPr>
        <w:t>）肺血栓栓塞症病因、发病机理、临床表现、实验室及其他检查、诊断要</w:t>
      </w:r>
      <w:r>
        <w:rPr>
          <w:spacing w:val="15"/>
        </w:rPr>
        <w:t xml:space="preserve"> </w:t>
      </w:r>
      <w:r>
        <w:rPr>
          <w:spacing w:val="-3"/>
        </w:rPr>
        <w:t>点、防治要点、护理、健康指导、预后。</w:t>
      </w:r>
    </w:p>
    <w:p>
      <w:pPr>
        <w:pStyle w:val="BodyText"/>
        <w:ind w:left="32" w:right="97" w:firstLine="471"/>
        <w:spacing w:before="106" w:line="259" w:lineRule="auto"/>
        <w:rPr/>
      </w:pPr>
      <w:r>
        <w:rPr>
          <w:rFonts w:ascii="Times New Roman" w:hAnsi="Times New Roman" w:eastAsia="Times New Roman" w:cs="Times New Roman"/>
          <w:spacing w:val="-6"/>
        </w:rPr>
        <w:t>(12</w:t>
      </w:r>
      <w:r>
        <w:rPr>
          <w:spacing w:val="-6"/>
        </w:rPr>
        <w:t>）原发性支气管肺癌病因、发病机理、临床表现、实验室及其他检查、诊</w:t>
      </w:r>
      <w:r>
        <w:rPr>
          <w:spacing w:val="15"/>
        </w:rPr>
        <w:t xml:space="preserve"> </w:t>
      </w:r>
      <w:r>
        <w:rPr>
          <w:spacing w:val="-3"/>
        </w:rPr>
        <w:t>断要点、防治要点、护理、健康指导、预后。</w:t>
      </w:r>
    </w:p>
    <w:p>
      <w:pPr>
        <w:pStyle w:val="BodyText"/>
        <w:ind w:left="24" w:right="100" w:firstLine="479"/>
        <w:spacing w:before="106" w:line="259" w:lineRule="auto"/>
        <w:rPr/>
      </w:pPr>
      <w:r>
        <w:rPr>
          <w:rFonts w:ascii="Times New Roman" w:hAnsi="Times New Roman" w:eastAsia="Times New Roman" w:cs="Times New Roman"/>
          <w:spacing w:val="-6"/>
        </w:rPr>
        <w:t>(13</w:t>
      </w:r>
      <w:r>
        <w:rPr>
          <w:spacing w:val="-6"/>
        </w:rPr>
        <w:t>）呼吸衰竭和急性呼吸窘迫综合征病因、发病机理、临床表现、实验室及</w:t>
      </w:r>
      <w:r>
        <w:rPr>
          <w:spacing w:val="12"/>
        </w:rPr>
        <w:t xml:space="preserve"> </w:t>
      </w:r>
      <w:r>
        <w:rPr>
          <w:spacing w:val="-2"/>
        </w:rPr>
        <w:t>其他检查、诊断要点、防治要点、护理、健康指导、预后。</w:t>
      </w:r>
    </w:p>
    <w:p>
      <w:pPr>
        <w:pStyle w:val="BodyText"/>
        <w:ind w:left="23" w:right="7" w:firstLine="480"/>
        <w:spacing w:before="105" w:line="259" w:lineRule="auto"/>
        <w:rPr/>
      </w:pPr>
      <w:r>
        <w:rPr>
          <w:rFonts w:ascii="Times New Roman" w:hAnsi="Times New Roman" w:eastAsia="Times New Roman" w:cs="Times New Roman"/>
          <w:spacing w:val="-7"/>
        </w:rPr>
        <w:t>(14</w:t>
      </w:r>
      <w:r>
        <w:rPr>
          <w:spacing w:val="-7"/>
        </w:rPr>
        <w:t>）机械通气 呼吸机的基本构造、工作原理和种类，</w:t>
      </w:r>
      <w:r>
        <w:rPr>
          <w:spacing w:val="63"/>
        </w:rPr>
        <w:t xml:space="preserve"> </w:t>
      </w:r>
      <w:r>
        <w:rPr>
          <w:spacing w:val="-7"/>
        </w:rPr>
        <w:t>机械通气的适应症和</w:t>
      </w:r>
      <w:r>
        <w:rPr/>
        <w:t xml:space="preserve"> </w:t>
      </w:r>
      <w:r>
        <w:rPr>
          <w:spacing w:val="-1"/>
        </w:rPr>
        <w:t>禁忌证、实施、通气参数、机械通气对生理功能的影响、并发症、撤离、护理。</w:t>
      </w:r>
    </w:p>
    <w:p>
      <w:pPr>
        <w:pStyle w:val="BodyText"/>
        <w:ind w:right="2"/>
        <w:spacing w:before="107" w:line="212" w:lineRule="auto"/>
        <w:jc w:val="right"/>
        <w:rPr/>
      </w:pPr>
      <w:r>
        <w:rPr>
          <w:rFonts w:ascii="Times New Roman" w:hAnsi="Times New Roman" w:eastAsia="Times New Roman" w:cs="Times New Roman"/>
          <w:spacing w:val="-6"/>
        </w:rPr>
        <w:t>(15</w:t>
      </w:r>
      <w:r>
        <w:rPr>
          <w:spacing w:val="-6"/>
        </w:rPr>
        <w:t>）呼吸系统常用诊疗技术及护理 包括纤维支气管镜检查术、胸腔</w:t>
      </w:r>
      <w:r>
        <w:rPr>
          <w:spacing w:val="-7"/>
        </w:rPr>
        <w:t>穿刺术。</w:t>
      </w:r>
    </w:p>
    <w:p>
      <w:pPr>
        <w:pStyle w:val="BodyText"/>
        <w:ind w:left="503"/>
        <w:spacing w:before="112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、循环系统疾病的护理</w:t>
      </w:r>
    </w:p>
    <w:p>
      <w:pPr>
        <w:pStyle w:val="BodyText"/>
        <w:ind w:left="503"/>
        <w:spacing w:before="106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(1</w:t>
      </w:r>
      <w:r>
        <w:rPr>
          <w:spacing w:val="-3"/>
        </w:rPr>
        <w:t>）循环系统的结构、功能、护理评估。</w:t>
      </w:r>
    </w:p>
    <w:p>
      <w:pPr>
        <w:pStyle w:val="BodyText"/>
        <w:ind w:left="503"/>
        <w:spacing w:before="114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(2</w:t>
      </w:r>
      <w:r>
        <w:rPr>
          <w:spacing w:val="-3"/>
        </w:rPr>
        <w:t>）循环系统疾病病人常见症状体征的护理。</w:t>
      </w:r>
    </w:p>
    <w:p>
      <w:pPr>
        <w:pStyle w:val="BodyText"/>
        <w:ind w:left="21" w:right="106" w:firstLine="482"/>
        <w:spacing w:before="116" w:line="259" w:lineRule="auto"/>
        <w:rPr/>
      </w:pPr>
      <w:r>
        <w:rPr>
          <w:rFonts w:ascii="Times New Roman" w:hAnsi="Times New Roman" w:eastAsia="Times New Roman" w:cs="Times New Roman"/>
          <w:spacing w:val="-6"/>
        </w:rPr>
        <w:t>(3</w:t>
      </w:r>
      <w:r>
        <w:rPr>
          <w:spacing w:val="-6"/>
        </w:rPr>
        <w:t>）心功能不全（慢性心功能不全、急性心功能不全） 病因、病理生理、临</w:t>
      </w:r>
      <w:r>
        <w:rPr>
          <w:spacing w:val="6"/>
        </w:rPr>
        <w:t xml:space="preserve"> </w:t>
      </w:r>
      <w:r>
        <w:rPr>
          <w:spacing w:val="-1"/>
        </w:rPr>
        <w:t>床表现、实验室及其他检查、诊断要点、防</w:t>
      </w:r>
      <w:r>
        <w:rPr>
          <w:spacing w:val="-2"/>
        </w:rPr>
        <w:t>治要点、护理、健康指导。</w:t>
      </w:r>
    </w:p>
    <w:p>
      <w:pPr>
        <w:pStyle w:val="BodyText"/>
        <w:ind w:left="31" w:right="87" w:firstLine="472"/>
        <w:spacing w:before="106" w:line="259" w:lineRule="auto"/>
        <w:rPr/>
      </w:pPr>
      <w:r>
        <w:rPr>
          <w:rFonts w:ascii="Times New Roman" w:hAnsi="Times New Roman" w:eastAsia="Times New Roman" w:cs="Times New Roman"/>
          <w:spacing w:val="-5"/>
        </w:rPr>
        <w:t>(4</w:t>
      </w:r>
      <w:r>
        <w:rPr>
          <w:spacing w:val="-5"/>
        </w:rPr>
        <w:t>）心律失常 分类、发病机制、窦性心律失常、房性</w:t>
      </w:r>
      <w:r>
        <w:rPr>
          <w:spacing w:val="-6"/>
        </w:rPr>
        <w:t>心律失常、房室交界区</w:t>
      </w:r>
      <w:r>
        <w:rPr/>
        <w:t xml:space="preserve"> </w:t>
      </w:r>
      <w:r>
        <w:rPr>
          <w:spacing w:val="-2"/>
        </w:rPr>
        <w:t>心律失常、室性心律失常、心脏传导阻滞、心律失常病人的护理。</w:t>
      </w:r>
    </w:p>
    <w:p>
      <w:pPr>
        <w:pStyle w:val="BodyText"/>
        <w:ind w:left="25" w:right="122" w:firstLine="478"/>
        <w:spacing w:before="105" w:line="260" w:lineRule="auto"/>
        <w:rPr/>
      </w:pPr>
      <w:r>
        <w:rPr>
          <w:rFonts w:ascii="Times New Roman" w:hAnsi="Times New Roman" w:eastAsia="Times New Roman" w:cs="Times New Roman"/>
          <w:spacing w:val="-10"/>
        </w:rPr>
        <w:t>(5</w:t>
      </w:r>
      <w:r>
        <w:rPr>
          <w:spacing w:val="-10"/>
        </w:rPr>
        <w:t>）心脏骤停与心脏性猝死病因、病理生理、临床表现、处理、复苏后处理、</w:t>
      </w:r>
      <w:r>
        <w:rPr>
          <w:spacing w:val="10"/>
        </w:rPr>
        <w:t xml:space="preserve"> </w:t>
      </w:r>
      <w:r>
        <w:rPr>
          <w:spacing w:val="-11"/>
        </w:rPr>
        <w:t>预后。</w:t>
      </w:r>
    </w:p>
    <w:p>
      <w:pPr>
        <w:pStyle w:val="BodyText"/>
        <w:ind w:left="23" w:right="90" w:firstLine="480"/>
        <w:spacing w:before="106" w:line="273" w:lineRule="auto"/>
        <w:rPr/>
      </w:pPr>
      <w:r>
        <w:rPr>
          <w:rFonts w:ascii="Times New Roman" w:hAnsi="Times New Roman" w:eastAsia="Times New Roman" w:cs="Times New Roman"/>
          <w:spacing w:val="-2"/>
        </w:rPr>
        <w:t>(6</w:t>
      </w:r>
      <w:r>
        <w:rPr>
          <w:spacing w:val="-2"/>
        </w:rPr>
        <w:t>）心脏瓣膜病（二尖瓣狭窄、二尖瓣关闭不全、主动脉瓣关闭不全、主动</w:t>
      </w:r>
      <w:r>
        <w:rPr>
          <w:spacing w:val="1"/>
        </w:rPr>
        <w:t xml:space="preserve"> </w:t>
      </w:r>
      <w:r>
        <w:rPr>
          <w:spacing w:val="-6"/>
        </w:rPr>
        <w:t>脉瓣狭窄、心脏瓣膜病的护理） 病理解剖、病理生理、</w:t>
      </w:r>
      <w:r>
        <w:rPr>
          <w:spacing w:val="-7"/>
        </w:rPr>
        <w:t>临床表现、实验室及其他</w:t>
      </w:r>
      <w:r>
        <w:rPr/>
        <w:t xml:space="preserve"> </w:t>
      </w:r>
      <w:r>
        <w:rPr>
          <w:spacing w:val="-2"/>
        </w:rPr>
        <w:t>检查、诊断要点、治疗要点、护理、健康指导、预后。</w:t>
      </w:r>
    </w:p>
    <w:p>
      <w:pPr>
        <w:pStyle w:val="BodyText"/>
        <w:ind w:left="26" w:right="87" w:firstLine="477"/>
        <w:spacing w:before="105" w:line="273" w:lineRule="auto"/>
        <w:rPr/>
      </w:pPr>
      <w:r>
        <w:rPr>
          <w:rFonts w:ascii="Times New Roman" w:hAnsi="Times New Roman" w:eastAsia="Times New Roman" w:cs="Times New Roman"/>
          <w:spacing w:val="-7"/>
        </w:rPr>
        <w:t>(7</w:t>
      </w:r>
      <w:r>
        <w:rPr>
          <w:spacing w:val="-7"/>
        </w:rPr>
        <w:t>）冠状动脉粥样硬化性心脏病病因、临床分型，</w:t>
      </w:r>
      <w:r>
        <w:rPr>
          <w:spacing w:val="57"/>
        </w:rPr>
        <w:t xml:space="preserve"> </w:t>
      </w:r>
      <w:r>
        <w:rPr>
          <w:spacing w:val="-7"/>
        </w:rPr>
        <w:t>心绞痛、心肌梗</w:t>
      </w:r>
      <w:r>
        <w:rPr>
          <w:spacing w:val="-8"/>
        </w:rPr>
        <w:t>死的病因</w:t>
      </w:r>
      <w:r>
        <w:rPr/>
        <w:t xml:space="preserve"> </w:t>
      </w:r>
      <w:r>
        <w:rPr>
          <w:spacing w:val="-3"/>
        </w:rPr>
        <w:t>与发病机制、临床表现、实验室及其他检查、诊断要点、防治要点、护理、</w:t>
      </w:r>
      <w:r>
        <w:rPr>
          <w:spacing w:val="-4"/>
        </w:rPr>
        <w:t>健康</w:t>
      </w:r>
      <w:r>
        <w:rPr/>
        <w:t xml:space="preserve"> </w:t>
      </w:r>
      <w:r>
        <w:rPr>
          <w:spacing w:val="-7"/>
        </w:rPr>
        <w:t>指导、预后。</w:t>
      </w:r>
    </w:p>
    <w:p>
      <w:pPr>
        <w:pStyle w:val="BodyText"/>
        <w:ind w:left="38" w:firstLine="465"/>
        <w:spacing w:before="106" w:line="259" w:lineRule="auto"/>
        <w:rPr/>
      </w:pPr>
      <w:r>
        <w:rPr>
          <w:rFonts w:ascii="Times New Roman" w:hAnsi="Times New Roman" w:eastAsia="Times New Roman" w:cs="Times New Roman"/>
          <w:spacing w:val="1"/>
        </w:rPr>
        <w:t>(8</w:t>
      </w:r>
      <w:r>
        <w:rPr>
          <w:spacing w:val="1"/>
        </w:rPr>
        <w:t>）高血压病病因、发病机制、临床表现、实验室</w:t>
      </w:r>
      <w:r>
        <w:rPr/>
        <w:t>及其他检查、诊断要点、 </w:t>
      </w:r>
      <w:r>
        <w:rPr>
          <w:spacing w:val="-4"/>
        </w:rPr>
        <w:t>防治要点、护理、健康指导、预后。</w:t>
      </w:r>
    </w:p>
    <w:p>
      <w:pPr>
        <w:pStyle w:val="BodyText"/>
        <w:ind w:left="35" w:right="99" w:firstLine="468"/>
        <w:spacing w:before="106" w:line="259" w:lineRule="auto"/>
        <w:rPr/>
      </w:pPr>
      <w:r>
        <w:rPr>
          <w:rFonts w:ascii="Times New Roman" w:hAnsi="Times New Roman" w:eastAsia="Times New Roman" w:cs="Times New Roman"/>
          <w:spacing w:val="-2"/>
        </w:rPr>
        <w:t>(9</w:t>
      </w:r>
      <w:r>
        <w:rPr>
          <w:spacing w:val="-2"/>
        </w:rPr>
        <w:t>）病毒性心肌炎病因、发病机制、临床表现、实验室</w:t>
      </w:r>
      <w:r>
        <w:rPr>
          <w:spacing w:val="-3"/>
        </w:rPr>
        <w:t>及其他检查、诊断要</w:t>
      </w:r>
      <w:r>
        <w:rPr/>
        <w:t xml:space="preserve"> </w:t>
      </w:r>
      <w:r>
        <w:rPr>
          <w:spacing w:val="-4"/>
        </w:rPr>
        <w:t>点、防治要点、护理、健康指导、预后。</w:t>
      </w:r>
    </w:p>
    <w:p>
      <w:pPr>
        <w:pStyle w:val="BodyText"/>
        <w:ind w:left="38" w:right="122" w:firstLine="465"/>
        <w:spacing w:before="107" w:line="259" w:lineRule="auto"/>
        <w:rPr/>
      </w:pPr>
      <w:r>
        <w:rPr>
          <w:rFonts w:ascii="Times New Roman" w:hAnsi="Times New Roman" w:eastAsia="Times New Roman" w:cs="Times New Roman"/>
          <w:spacing w:val="-6"/>
        </w:rPr>
        <w:t>(10</w:t>
      </w:r>
      <w:r>
        <w:rPr>
          <w:spacing w:val="-6"/>
        </w:rPr>
        <w:t>）心包疾病病因、发病机制、临床表现、实验室及</w:t>
      </w:r>
      <w:r>
        <w:rPr>
          <w:spacing w:val="-7"/>
        </w:rPr>
        <w:t>其他检查、诊断要点、</w:t>
      </w:r>
      <w:r>
        <w:rPr/>
        <w:t xml:space="preserve"> </w:t>
      </w:r>
      <w:r>
        <w:rPr>
          <w:spacing w:val="-4"/>
        </w:rPr>
        <w:t>防治要点、护理、健康指导、预后。</w:t>
      </w:r>
    </w:p>
    <w:p>
      <w:pPr>
        <w:pStyle w:val="BodyText"/>
        <w:ind w:left="29" w:right="87" w:firstLine="474"/>
        <w:spacing w:before="106" w:line="259" w:lineRule="auto"/>
        <w:rPr/>
      </w:pPr>
      <w:r>
        <w:rPr>
          <w:rFonts w:ascii="Times New Roman" w:hAnsi="Times New Roman" w:eastAsia="Times New Roman" w:cs="Times New Roman"/>
          <w:spacing w:val="-2"/>
        </w:rPr>
        <w:t>(11</w:t>
      </w:r>
      <w:r>
        <w:rPr>
          <w:spacing w:val="-2"/>
        </w:rPr>
        <w:t>）循环系统常用诊疗技术及护理 包括心脏起搏治疗、心脏电复律、心导</w:t>
      </w:r>
      <w:r>
        <w:rPr>
          <w:spacing w:val="5"/>
        </w:rPr>
        <w:t xml:space="preserve"> </w:t>
      </w:r>
      <w:r>
        <w:rPr>
          <w:spacing w:val="-2"/>
        </w:rPr>
        <w:t>管检查术、心导管射频消融术、冠状动脉介入性诊断及治疗。</w:t>
      </w:r>
    </w:p>
    <w:p>
      <w:pPr>
        <w:pStyle w:val="BodyText"/>
        <w:ind w:left="497"/>
        <w:spacing w:before="107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、消化系统疾病的护理</w:t>
      </w:r>
    </w:p>
    <w:p>
      <w:pPr>
        <w:spacing w:line="220" w:lineRule="auto"/>
        <w:sectPr>
          <w:pgSz w:w="11907" w:h="16839"/>
          <w:pgMar w:top="1431" w:right="1712" w:bottom="0" w:left="1785" w:header="0" w:footer="0" w:gutter="0"/>
        </w:sectPr>
        <w:rPr/>
      </w:pPr>
    </w:p>
    <w:p>
      <w:pPr>
        <w:pStyle w:val="BodyText"/>
        <w:ind w:left="503"/>
        <w:spacing w:before="83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(1</w:t>
      </w:r>
      <w:r>
        <w:rPr>
          <w:spacing w:val="-3"/>
        </w:rPr>
        <w:t>）消化系统的结构、功能、护理评估。</w:t>
      </w:r>
    </w:p>
    <w:p>
      <w:pPr>
        <w:pStyle w:val="BodyText"/>
        <w:ind w:left="503"/>
        <w:spacing w:before="113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(2</w:t>
      </w:r>
      <w:r>
        <w:rPr>
          <w:spacing w:val="-3"/>
        </w:rPr>
        <w:t>）消化系统疾病病人常见症状体征的护理。</w:t>
      </w:r>
    </w:p>
    <w:p>
      <w:pPr>
        <w:pStyle w:val="BodyText"/>
        <w:ind w:left="23" w:right="95" w:firstLine="480"/>
        <w:spacing w:before="116" w:line="259" w:lineRule="auto"/>
        <w:rPr/>
      </w:pPr>
      <w:r>
        <w:rPr>
          <w:rFonts w:ascii="Times New Roman" w:hAnsi="Times New Roman" w:eastAsia="Times New Roman" w:cs="Times New Roman"/>
          <w:spacing w:val="-6"/>
        </w:rPr>
        <w:t>(3</w:t>
      </w:r>
      <w:r>
        <w:rPr>
          <w:spacing w:val="-6"/>
        </w:rPr>
        <w:t>）胃炎（急性胃炎、慢性胃炎） 病因、发病机制、临床表现、实验室及其</w:t>
      </w:r>
      <w:r>
        <w:rPr>
          <w:spacing w:val="17"/>
        </w:rPr>
        <w:t xml:space="preserve"> </w:t>
      </w:r>
      <w:r>
        <w:rPr>
          <w:spacing w:val="-2"/>
        </w:rPr>
        <w:t>他检查、诊断要点、防治要点、护理、健康指导、预后。</w:t>
      </w:r>
    </w:p>
    <w:p>
      <w:pPr>
        <w:pStyle w:val="BodyText"/>
        <w:ind w:left="38" w:right="122" w:firstLine="465"/>
        <w:spacing w:before="106" w:line="259" w:lineRule="auto"/>
        <w:rPr/>
      </w:pPr>
      <w:r>
        <w:rPr>
          <w:rFonts w:ascii="Times New Roman" w:hAnsi="Times New Roman" w:eastAsia="Times New Roman" w:cs="Times New Roman"/>
          <w:spacing w:val="-10"/>
        </w:rPr>
        <w:t>(4</w:t>
      </w:r>
      <w:r>
        <w:rPr>
          <w:spacing w:val="-10"/>
        </w:rPr>
        <w:t>）消化性溃疡病因、发病机制、临床表现、实验室及其他检查、诊断要点、</w:t>
      </w:r>
      <w:r>
        <w:rPr>
          <w:spacing w:val="10"/>
        </w:rPr>
        <w:t xml:space="preserve"> </w:t>
      </w:r>
      <w:r>
        <w:rPr>
          <w:spacing w:val="-4"/>
        </w:rPr>
        <w:t>防治要点、护理、健康指导、预后。</w:t>
      </w:r>
    </w:p>
    <w:p>
      <w:pPr>
        <w:pStyle w:val="BodyText"/>
        <w:ind w:left="29" w:firstLine="474"/>
        <w:spacing w:before="106" w:line="259" w:lineRule="auto"/>
        <w:rPr/>
      </w:pPr>
      <w:r>
        <w:rPr>
          <w:rFonts w:ascii="Times New Roman" w:hAnsi="Times New Roman" w:eastAsia="Times New Roman" w:cs="Times New Roman"/>
          <w:spacing w:val="1"/>
        </w:rPr>
        <w:t>(5</w:t>
      </w:r>
      <w:r>
        <w:rPr>
          <w:spacing w:val="1"/>
        </w:rPr>
        <w:t>）炎症性肠病（溃疡性结肠炎和克罗恩病）病因</w:t>
      </w:r>
      <w:r>
        <w:rPr/>
        <w:t>、发病机制、临床表现、 </w:t>
      </w:r>
      <w:r>
        <w:rPr>
          <w:spacing w:val="-2"/>
        </w:rPr>
        <w:t>实验室及其他检查、诊断要点、防治要点、护理、健康指导、预后。</w:t>
      </w:r>
    </w:p>
    <w:p>
      <w:pPr>
        <w:pStyle w:val="BodyText"/>
        <w:ind w:left="29" w:right="100" w:firstLine="474"/>
        <w:spacing w:before="106" w:line="259" w:lineRule="auto"/>
        <w:rPr/>
      </w:pPr>
      <w:r>
        <w:rPr>
          <w:rFonts w:ascii="Times New Roman" w:hAnsi="Times New Roman" w:eastAsia="Times New Roman" w:cs="Times New Roman"/>
          <w:spacing w:val="-2"/>
        </w:rPr>
        <w:t>(6</w:t>
      </w:r>
      <w:r>
        <w:rPr>
          <w:spacing w:val="-2"/>
        </w:rPr>
        <w:t>）肝硬化病因、发病机制、临床表现、实验室及其</w:t>
      </w:r>
      <w:r>
        <w:rPr>
          <w:spacing w:val="-3"/>
        </w:rPr>
        <w:t>他检查、诊断要点、防</w:t>
      </w:r>
      <w:r>
        <w:rPr/>
        <w:t xml:space="preserve"> </w:t>
      </w:r>
      <w:r>
        <w:rPr>
          <w:spacing w:val="-4"/>
        </w:rPr>
        <w:t>治要点、护理、健康指导、预后。</w:t>
      </w:r>
    </w:p>
    <w:p>
      <w:pPr>
        <w:pStyle w:val="BodyText"/>
        <w:ind w:left="38" w:firstLine="465"/>
        <w:spacing w:before="107" w:line="259" w:lineRule="auto"/>
        <w:rPr/>
      </w:pPr>
      <w:r>
        <w:rPr>
          <w:rFonts w:ascii="Times New Roman" w:hAnsi="Times New Roman" w:eastAsia="Times New Roman" w:cs="Times New Roman"/>
          <w:spacing w:val="1"/>
        </w:rPr>
        <w:t>(7</w:t>
      </w:r>
      <w:r>
        <w:rPr>
          <w:spacing w:val="1"/>
        </w:rPr>
        <w:t>）肝性脑病病因、发病机制、临床表现、实验室</w:t>
      </w:r>
      <w:r>
        <w:rPr/>
        <w:t>及其他检查、诊断要点、 </w:t>
      </w:r>
      <w:r>
        <w:rPr>
          <w:spacing w:val="-4"/>
        </w:rPr>
        <w:t>防治要点、护理、健康指导、预后。</w:t>
      </w:r>
    </w:p>
    <w:p>
      <w:pPr>
        <w:pStyle w:val="BodyText"/>
        <w:ind w:left="38" w:right="122" w:firstLine="465"/>
        <w:spacing w:before="106" w:line="259" w:lineRule="auto"/>
        <w:rPr/>
      </w:pPr>
      <w:r>
        <w:rPr>
          <w:rFonts w:ascii="Times New Roman" w:hAnsi="Times New Roman" w:eastAsia="Times New Roman" w:cs="Times New Roman"/>
          <w:spacing w:val="-10"/>
        </w:rPr>
        <w:t>(8</w:t>
      </w:r>
      <w:r>
        <w:rPr>
          <w:spacing w:val="-10"/>
        </w:rPr>
        <w:t>）急性胰腺炎病因、发病机制、临床表现、实验室及其他检查、诊断要点、</w:t>
      </w:r>
      <w:r>
        <w:rPr>
          <w:spacing w:val="10"/>
        </w:rPr>
        <w:t xml:space="preserve"> </w:t>
      </w:r>
      <w:r>
        <w:rPr>
          <w:spacing w:val="-3"/>
        </w:rPr>
        <w:t>防治要点、护理、健康指导、预后。</w:t>
      </w:r>
    </w:p>
    <w:p>
      <w:pPr>
        <w:pStyle w:val="BodyText"/>
        <w:ind w:left="29" w:right="98" w:firstLine="474"/>
        <w:spacing w:before="107" w:line="259" w:lineRule="auto"/>
        <w:rPr/>
      </w:pPr>
      <w:r>
        <w:rPr>
          <w:rFonts w:ascii="Times New Roman" w:hAnsi="Times New Roman" w:eastAsia="Times New Roman" w:cs="Times New Roman"/>
          <w:spacing w:val="-2"/>
        </w:rPr>
        <w:t>(9</w:t>
      </w:r>
      <w:r>
        <w:rPr>
          <w:spacing w:val="-2"/>
        </w:rPr>
        <w:t>）上消化道大量出血病因、临床表现、实验室及其他检</w:t>
      </w:r>
      <w:r>
        <w:rPr>
          <w:spacing w:val="-3"/>
        </w:rPr>
        <w:t>查、诊断要点、防</w:t>
      </w:r>
      <w:r>
        <w:rPr/>
        <w:t xml:space="preserve"> </w:t>
      </w:r>
      <w:r>
        <w:rPr>
          <w:spacing w:val="-4"/>
        </w:rPr>
        <w:t>治要点、护理、健康指导、预后。</w:t>
      </w:r>
    </w:p>
    <w:p>
      <w:pPr>
        <w:pStyle w:val="BodyText"/>
        <w:ind w:left="28" w:right="85" w:firstLine="475"/>
        <w:spacing w:before="106" w:line="259" w:lineRule="auto"/>
        <w:rPr/>
      </w:pPr>
      <w:r>
        <w:rPr>
          <w:rFonts w:ascii="Times New Roman" w:hAnsi="Times New Roman" w:eastAsia="Times New Roman" w:cs="Times New Roman"/>
          <w:spacing w:val="-2"/>
        </w:rPr>
        <w:t>(10</w:t>
      </w:r>
      <w:r>
        <w:rPr>
          <w:spacing w:val="-2"/>
        </w:rPr>
        <w:t>）消化系统常用诊疗技术及护理 包括腹腔穿刺术、十二指肠引流术、上</w:t>
      </w:r>
      <w:r>
        <w:rPr>
          <w:spacing w:val="8"/>
        </w:rPr>
        <w:t xml:space="preserve"> </w:t>
      </w:r>
      <w:r>
        <w:rPr>
          <w:spacing w:val="-2"/>
        </w:rPr>
        <w:t>消化道内镜检查术、食管胃底静脉曲张内镜下止血术、结肠镜检查术。</w:t>
      </w:r>
    </w:p>
    <w:p>
      <w:pPr>
        <w:pStyle w:val="BodyText"/>
        <w:ind w:left="505"/>
        <w:spacing w:before="107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、泌尿系统疾病的护理</w:t>
      </w:r>
    </w:p>
    <w:p>
      <w:pPr>
        <w:pStyle w:val="BodyText"/>
        <w:ind w:left="503"/>
        <w:spacing w:before="102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(1</w:t>
      </w:r>
      <w:r>
        <w:rPr>
          <w:spacing w:val="-3"/>
        </w:rPr>
        <w:t>）泌尿系统的结构、功能、护理评估。</w:t>
      </w:r>
    </w:p>
    <w:p>
      <w:pPr>
        <w:pStyle w:val="BodyText"/>
        <w:ind w:left="503"/>
        <w:spacing w:before="116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(2</w:t>
      </w:r>
      <w:r>
        <w:rPr>
          <w:spacing w:val="-3"/>
        </w:rPr>
        <w:t>）泌尿系统疾病病人常见症状体征的护理。</w:t>
      </w:r>
    </w:p>
    <w:p>
      <w:pPr>
        <w:pStyle w:val="BodyText"/>
        <w:ind w:left="503"/>
        <w:spacing w:before="113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(3</w:t>
      </w:r>
      <w:r>
        <w:rPr>
          <w:spacing w:val="-3"/>
        </w:rPr>
        <w:t>）肾小球疾病发病机制、分类。</w:t>
      </w:r>
    </w:p>
    <w:p>
      <w:pPr>
        <w:pStyle w:val="BodyText"/>
        <w:ind w:left="24" w:right="95" w:firstLine="479"/>
        <w:spacing w:before="116" w:line="259" w:lineRule="auto"/>
        <w:rPr/>
      </w:pPr>
      <w:r>
        <w:rPr>
          <w:rFonts w:ascii="Times New Roman" w:hAnsi="Times New Roman" w:eastAsia="Times New Roman" w:cs="Times New Roman"/>
          <w:spacing w:val="-2"/>
        </w:rPr>
        <w:t>(4</w:t>
      </w:r>
      <w:r>
        <w:rPr>
          <w:spacing w:val="-2"/>
        </w:rPr>
        <w:t>）急性肾小球肾炎病因、发病机制、临床表现、实验室及其他</w:t>
      </w:r>
      <w:r>
        <w:rPr>
          <w:spacing w:val="-3"/>
        </w:rPr>
        <w:t>检查、诊断</w:t>
      </w:r>
      <w:r>
        <w:rPr/>
        <w:t xml:space="preserve"> </w:t>
      </w:r>
      <w:r>
        <w:rPr>
          <w:spacing w:val="-3"/>
        </w:rPr>
        <w:t>要点、防治要点、护理、健康指导、预后。</w:t>
      </w:r>
    </w:p>
    <w:p>
      <w:pPr>
        <w:pStyle w:val="BodyText"/>
        <w:ind w:left="24" w:right="95" w:firstLine="479"/>
        <w:spacing w:before="107" w:line="259" w:lineRule="auto"/>
        <w:rPr/>
      </w:pPr>
      <w:r>
        <w:rPr>
          <w:rFonts w:ascii="Times New Roman" w:hAnsi="Times New Roman" w:eastAsia="Times New Roman" w:cs="Times New Roman"/>
          <w:spacing w:val="-2"/>
        </w:rPr>
        <w:t>(5</w:t>
      </w:r>
      <w:r>
        <w:rPr>
          <w:spacing w:val="-2"/>
        </w:rPr>
        <w:t>）慢性肾小球肾炎病因、发病机制、临床表现、实验室及其他</w:t>
      </w:r>
      <w:r>
        <w:rPr>
          <w:spacing w:val="-3"/>
        </w:rPr>
        <w:t>检查、诊断</w:t>
      </w:r>
      <w:r>
        <w:rPr/>
        <w:t xml:space="preserve"> </w:t>
      </w:r>
      <w:r>
        <w:rPr>
          <w:spacing w:val="-3"/>
        </w:rPr>
        <w:t>要点、防治要点、护理、健康指导、预后。</w:t>
      </w:r>
    </w:p>
    <w:p>
      <w:pPr>
        <w:pStyle w:val="BodyText"/>
        <w:ind w:left="38" w:right="122" w:firstLine="465"/>
        <w:spacing w:before="107" w:line="259" w:lineRule="auto"/>
        <w:rPr/>
      </w:pPr>
      <w:r>
        <w:rPr>
          <w:rFonts w:ascii="Times New Roman" w:hAnsi="Times New Roman" w:eastAsia="Times New Roman" w:cs="Times New Roman"/>
          <w:spacing w:val="-10"/>
        </w:rPr>
        <w:t>(6</w:t>
      </w:r>
      <w:r>
        <w:rPr>
          <w:spacing w:val="-10"/>
        </w:rPr>
        <w:t>）肾病综合征病因、发病机制、临床表现、实验室及其他检查、诊断要点、</w:t>
      </w:r>
      <w:r>
        <w:rPr>
          <w:spacing w:val="10"/>
        </w:rPr>
        <w:t xml:space="preserve"> </w:t>
      </w:r>
      <w:r>
        <w:rPr>
          <w:spacing w:val="-4"/>
        </w:rPr>
        <w:t>防治要点、护理、健康指导、预后。</w:t>
      </w:r>
    </w:p>
    <w:p>
      <w:pPr>
        <w:pStyle w:val="BodyText"/>
        <w:ind w:left="38" w:firstLine="465"/>
        <w:spacing w:before="106" w:line="259" w:lineRule="auto"/>
        <w:rPr/>
      </w:pPr>
      <w:r>
        <w:rPr>
          <w:rFonts w:ascii="Times New Roman" w:hAnsi="Times New Roman" w:eastAsia="Times New Roman" w:cs="Times New Roman"/>
          <w:spacing w:val="1"/>
        </w:rPr>
        <w:t>(7</w:t>
      </w:r>
      <w:r>
        <w:rPr>
          <w:spacing w:val="1"/>
        </w:rPr>
        <w:t>）尿路感染病因、发病机制、临床表现、实验室</w:t>
      </w:r>
      <w:r>
        <w:rPr/>
        <w:t>及其他检查、诊断要点、 </w:t>
      </w:r>
      <w:r>
        <w:rPr>
          <w:spacing w:val="-4"/>
        </w:rPr>
        <w:t>防治要点、护理、健康指导、预后。</w:t>
      </w:r>
    </w:p>
    <w:p>
      <w:pPr>
        <w:pStyle w:val="BodyText"/>
        <w:ind w:left="24" w:right="95" w:firstLine="479"/>
        <w:spacing w:before="107" w:line="259" w:lineRule="auto"/>
        <w:rPr/>
      </w:pPr>
      <w:r>
        <w:rPr>
          <w:rFonts w:ascii="Times New Roman" w:hAnsi="Times New Roman" w:eastAsia="Times New Roman" w:cs="Times New Roman"/>
          <w:spacing w:val="-2"/>
        </w:rPr>
        <w:t>(8</w:t>
      </w:r>
      <w:r>
        <w:rPr>
          <w:spacing w:val="-2"/>
        </w:rPr>
        <w:t>）急性肾功能衰竭病因、发病机制、临床表现、实验室及其他</w:t>
      </w:r>
      <w:r>
        <w:rPr>
          <w:spacing w:val="-3"/>
        </w:rPr>
        <w:t>检查、诊断</w:t>
      </w:r>
      <w:r>
        <w:rPr/>
        <w:t xml:space="preserve"> </w:t>
      </w:r>
      <w:r>
        <w:rPr>
          <w:spacing w:val="-3"/>
        </w:rPr>
        <w:t>要点、防治要点、护理、健康指导、预后。</w:t>
      </w:r>
    </w:p>
    <w:p>
      <w:pPr>
        <w:pStyle w:val="BodyText"/>
        <w:ind w:left="24" w:right="95" w:firstLine="479"/>
        <w:spacing w:before="106" w:line="259" w:lineRule="auto"/>
        <w:rPr/>
      </w:pPr>
      <w:r>
        <w:rPr>
          <w:rFonts w:ascii="Times New Roman" w:hAnsi="Times New Roman" w:eastAsia="Times New Roman" w:cs="Times New Roman"/>
          <w:spacing w:val="-2"/>
        </w:rPr>
        <w:t>(9</w:t>
      </w:r>
      <w:r>
        <w:rPr>
          <w:spacing w:val="-2"/>
        </w:rPr>
        <w:t>）慢性肾功能衰竭病因、发病机制、临床表现、实验室及其他</w:t>
      </w:r>
      <w:r>
        <w:rPr>
          <w:spacing w:val="-3"/>
        </w:rPr>
        <w:t>检查、诊断</w:t>
      </w:r>
      <w:r>
        <w:rPr/>
        <w:t xml:space="preserve"> </w:t>
      </w:r>
      <w:r>
        <w:rPr>
          <w:spacing w:val="-3"/>
        </w:rPr>
        <w:t>要点、防治要点、护理、健康指导、预后。</w:t>
      </w:r>
    </w:p>
    <w:p>
      <w:pPr>
        <w:pStyle w:val="BodyText"/>
        <w:ind w:left="503"/>
        <w:spacing w:before="106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(10</w:t>
      </w:r>
      <w:r>
        <w:rPr>
          <w:spacing w:val="-2"/>
        </w:rPr>
        <w:t>）血液净化疗法的护理 包括血液透析和腹膜透析。</w:t>
      </w:r>
    </w:p>
    <w:p>
      <w:pPr>
        <w:spacing w:line="212" w:lineRule="auto"/>
        <w:sectPr>
          <w:pgSz w:w="11907" w:h="16839"/>
          <w:pgMar w:top="1431" w:right="1712" w:bottom="0" w:left="1785" w:header="0" w:footer="0" w:gutter="0"/>
        </w:sectPr>
        <w:rPr/>
      </w:pPr>
    </w:p>
    <w:p>
      <w:pPr>
        <w:pStyle w:val="BodyText"/>
        <w:ind w:left="504"/>
        <w:spacing w:before="83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、血液系统疾病的护理</w:t>
      </w:r>
    </w:p>
    <w:p>
      <w:pPr>
        <w:pStyle w:val="BodyText"/>
        <w:ind w:left="503"/>
        <w:spacing w:before="102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(1</w:t>
      </w:r>
      <w:r>
        <w:rPr>
          <w:spacing w:val="-3"/>
        </w:rPr>
        <w:t>）血液系统结构、功能、护理评估。</w:t>
      </w:r>
    </w:p>
    <w:p>
      <w:pPr>
        <w:pStyle w:val="BodyText"/>
        <w:ind w:left="503"/>
        <w:spacing w:before="115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(2</w:t>
      </w:r>
      <w:r>
        <w:rPr>
          <w:spacing w:val="-3"/>
        </w:rPr>
        <w:t>）血液系统疾病病人常见症状体征的护理。</w:t>
      </w:r>
    </w:p>
    <w:p>
      <w:pPr>
        <w:pStyle w:val="BodyText"/>
        <w:ind w:left="21" w:right="82" w:firstLine="482"/>
        <w:spacing w:before="113" w:line="273" w:lineRule="auto"/>
        <w:rPr/>
      </w:pPr>
      <w:r>
        <w:rPr>
          <w:rFonts w:ascii="Times New Roman" w:hAnsi="Times New Roman" w:eastAsia="Times New Roman" w:cs="Times New Roman"/>
          <w:spacing w:val="-10"/>
        </w:rPr>
        <w:t>(3</w:t>
      </w:r>
      <w:r>
        <w:rPr>
          <w:spacing w:val="-10"/>
        </w:rPr>
        <w:t>）贫血分类、临床表现、实验室及其他检查、诊断要点、防治要点、护理、</w:t>
      </w:r>
      <w:r>
        <w:rPr>
          <w:spacing w:val="13"/>
        </w:rPr>
        <w:t xml:space="preserve"> </w:t>
      </w:r>
      <w:r>
        <w:rPr>
          <w:spacing w:val="-6"/>
        </w:rPr>
        <w:t>健康指导、预后， 铁的代谢、缺铁性贫血和再生障碍性贫血</w:t>
      </w:r>
      <w:r>
        <w:rPr>
          <w:spacing w:val="-7"/>
        </w:rPr>
        <w:t>病因、发病机制、临</w:t>
      </w:r>
      <w:r>
        <w:rPr/>
        <w:t xml:space="preserve"> </w:t>
      </w:r>
      <w:r>
        <w:rPr>
          <w:spacing w:val="-1"/>
        </w:rPr>
        <w:t>床表现、实验室及其他检查、诊断要点、防治要点、护理、</w:t>
      </w:r>
      <w:r>
        <w:rPr>
          <w:spacing w:val="-2"/>
        </w:rPr>
        <w:t>健康指导、预后。</w:t>
      </w:r>
    </w:p>
    <w:p>
      <w:pPr>
        <w:pStyle w:val="BodyText"/>
        <w:ind w:left="22" w:firstLine="481"/>
        <w:spacing w:before="106" w:line="284" w:lineRule="auto"/>
        <w:rPr/>
      </w:pPr>
      <w:r>
        <w:rPr>
          <w:rFonts w:ascii="Times New Roman" w:hAnsi="Times New Roman" w:eastAsia="Times New Roman" w:cs="Times New Roman"/>
          <w:spacing w:val="-8"/>
        </w:rPr>
        <w:t>(4</w:t>
      </w:r>
      <w:r>
        <w:rPr>
          <w:spacing w:val="-8"/>
        </w:rPr>
        <w:t>）出血性疾病 正常止血、凝血、抗凝</w:t>
      </w:r>
      <w:r>
        <w:rPr>
          <w:spacing w:val="-9"/>
        </w:rPr>
        <w:t>与纤维蛋白溶解机制， 出血性疾病的</w:t>
      </w:r>
      <w:r>
        <w:rPr/>
        <w:t xml:space="preserve"> </w:t>
      </w:r>
      <w:r>
        <w:rPr>
          <w:spacing w:val="-11"/>
        </w:rPr>
        <w:t>分类、临床表现、实验室及其他检查、诊断要点、治</w:t>
      </w:r>
      <w:r>
        <w:rPr>
          <w:spacing w:val="-12"/>
        </w:rPr>
        <w:t>疗要点，</w:t>
      </w:r>
      <w:r>
        <w:rPr>
          <w:spacing w:val="-61"/>
        </w:rPr>
        <w:t xml:space="preserve"> </w:t>
      </w:r>
      <w:r>
        <w:rPr>
          <w:spacing w:val="-12"/>
        </w:rPr>
        <w:t>常见出血性疾病（特</w:t>
      </w:r>
      <w:r>
        <w:rPr/>
        <w:t xml:space="preserve"> </w:t>
      </w:r>
      <w:r>
        <w:rPr>
          <w:spacing w:val="-6"/>
        </w:rPr>
        <w:t>发性血小板减少性紫癜、过敏性紫癜、血友病、弥散性血管</w:t>
      </w:r>
      <w:r>
        <w:rPr>
          <w:spacing w:val="-7"/>
        </w:rPr>
        <w:t>内凝血） 病因、发病</w:t>
      </w:r>
      <w:r>
        <w:rPr/>
        <w:t xml:space="preserve"> </w:t>
      </w:r>
      <w:r>
        <w:rPr>
          <w:spacing w:val="-1"/>
        </w:rPr>
        <w:t>机制、临床表现、实验室及其他检查、诊断要点、防治要点、护理、健康指导、</w:t>
      </w:r>
      <w:r>
        <w:rPr>
          <w:spacing w:val="12"/>
        </w:rPr>
        <w:t xml:space="preserve"> </w:t>
      </w:r>
      <w:r>
        <w:rPr>
          <w:spacing w:val="-10"/>
        </w:rPr>
        <w:t>预后。</w:t>
      </w:r>
    </w:p>
    <w:p>
      <w:pPr>
        <w:pStyle w:val="BodyText"/>
        <w:ind w:left="22" w:right="89" w:firstLine="481"/>
        <w:spacing w:before="103" w:line="260" w:lineRule="auto"/>
        <w:rPr/>
      </w:pPr>
      <w:r>
        <w:rPr>
          <w:rFonts w:ascii="Times New Roman" w:hAnsi="Times New Roman" w:eastAsia="Times New Roman" w:cs="Times New Roman"/>
          <w:spacing w:val="-2"/>
        </w:rPr>
        <w:t>(5</w:t>
      </w:r>
      <w:r>
        <w:rPr>
          <w:spacing w:val="-2"/>
        </w:rPr>
        <w:t>）白血病分类、病因及发病机制，急性白血病、慢性白血病</w:t>
      </w:r>
      <w:r>
        <w:rPr>
          <w:spacing w:val="-3"/>
        </w:rPr>
        <w:t>的分类、临床</w:t>
      </w:r>
      <w:r>
        <w:rPr/>
        <w:t xml:space="preserve"> </w:t>
      </w:r>
      <w:r>
        <w:rPr>
          <w:spacing w:val="-1"/>
        </w:rPr>
        <w:t>表现、实验室及其他检查、诊断要点、防治要点、护</w:t>
      </w:r>
      <w:r>
        <w:rPr>
          <w:spacing w:val="-2"/>
        </w:rPr>
        <w:t>理、健康指导、预后。</w:t>
      </w:r>
    </w:p>
    <w:p>
      <w:pPr>
        <w:pStyle w:val="BodyText"/>
        <w:ind w:left="503"/>
        <w:spacing w:before="104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(6</w:t>
      </w:r>
      <w:r>
        <w:rPr>
          <w:spacing w:val="-2"/>
        </w:rPr>
        <w:t>）造血干细胞移植的护理 分类、适应证、方法、护理。</w:t>
      </w:r>
    </w:p>
    <w:p>
      <w:pPr>
        <w:pStyle w:val="BodyText"/>
        <w:ind w:left="503"/>
        <w:spacing w:before="115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(7</w:t>
      </w:r>
      <w:r>
        <w:rPr>
          <w:spacing w:val="-2"/>
        </w:rPr>
        <w:t>）骨髓穿刺术 适应证、禁忌证、方法、护理。</w:t>
      </w:r>
    </w:p>
    <w:p>
      <w:pPr>
        <w:pStyle w:val="BodyText"/>
        <w:ind w:left="502"/>
        <w:spacing w:before="113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spacing w:val="-2"/>
        </w:rPr>
        <w:t>、内分泌代谢性疾病的护理</w:t>
      </w:r>
    </w:p>
    <w:p>
      <w:pPr>
        <w:pStyle w:val="BodyText"/>
        <w:ind w:left="503"/>
        <w:spacing w:before="106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(1</w:t>
      </w:r>
      <w:r>
        <w:rPr>
          <w:spacing w:val="-2"/>
        </w:rPr>
        <w:t>）内分泌系统的结构与功能、营养和代谢、护理评估。</w:t>
      </w:r>
    </w:p>
    <w:p>
      <w:pPr>
        <w:pStyle w:val="BodyText"/>
        <w:ind w:left="503"/>
        <w:spacing w:before="113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(2</w:t>
      </w:r>
      <w:r>
        <w:rPr>
          <w:spacing w:val="-2"/>
        </w:rPr>
        <w:t>）内分泌与代谢性疾病病人常见症状体征的护理。</w:t>
      </w:r>
    </w:p>
    <w:p>
      <w:pPr>
        <w:pStyle w:val="BodyText"/>
        <w:ind w:left="22" w:firstLine="481"/>
        <w:spacing w:before="116" w:line="273" w:lineRule="auto"/>
        <w:rPr/>
      </w:pPr>
      <w:r>
        <w:rPr>
          <w:rFonts w:ascii="Times New Roman" w:hAnsi="Times New Roman" w:eastAsia="Times New Roman" w:cs="Times New Roman"/>
          <w:spacing w:val="-9"/>
        </w:rPr>
        <w:t>(3</w:t>
      </w:r>
      <w:r>
        <w:rPr>
          <w:spacing w:val="-9"/>
        </w:rPr>
        <w:t>）甲状腺疾病（单纯性甲状腺肿、甲状腺功能亢进症、甲</w:t>
      </w:r>
      <w:r>
        <w:rPr>
          <w:spacing w:val="-10"/>
        </w:rPr>
        <w:t>状腺功能减退症）</w:t>
      </w:r>
      <w:r>
        <w:rPr/>
        <w:t xml:space="preserve"> </w:t>
      </w:r>
      <w:r>
        <w:rPr>
          <w:spacing w:val="-1"/>
        </w:rPr>
        <w:t>病因、发病机制、临床表现、实验室及其他检查、诊断要点、防治要点、护理、</w:t>
      </w:r>
      <w:r>
        <w:rPr>
          <w:spacing w:val="12"/>
        </w:rPr>
        <w:t xml:space="preserve"> </w:t>
      </w:r>
      <w:r>
        <w:rPr>
          <w:spacing w:val="-5"/>
        </w:rPr>
        <w:t>健康指导、预后。</w:t>
      </w:r>
    </w:p>
    <w:p>
      <w:pPr>
        <w:pStyle w:val="BodyText"/>
        <w:ind w:left="26" w:right="80" w:firstLine="477"/>
        <w:spacing w:before="104" w:line="260" w:lineRule="auto"/>
        <w:rPr/>
      </w:pPr>
      <w:r>
        <w:rPr>
          <w:rFonts w:ascii="Times New Roman" w:hAnsi="Times New Roman" w:eastAsia="Times New Roman" w:cs="Times New Roman"/>
          <w:spacing w:val="-5"/>
        </w:rPr>
        <w:t>(4</w:t>
      </w:r>
      <w:r>
        <w:rPr>
          <w:spacing w:val="-5"/>
        </w:rPr>
        <w:t>）糖尿病 分型、病因、发病机制、病理生理、临床</w:t>
      </w:r>
      <w:r>
        <w:rPr>
          <w:spacing w:val="-6"/>
        </w:rPr>
        <w:t>表现、实验室及其他检</w:t>
      </w:r>
      <w:r>
        <w:rPr/>
        <w:t xml:space="preserve"> </w:t>
      </w:r>
      <w:r>
        <w:rPr>
          <w:spacing w:val="-2"/>
        </w:rPr>
        <w:t>查、诊断要点、防治要点、护理、健康指导、预后。</w:t>
      </w:r>
    </w:p>
    <w:p>
      <w:pPr>
        <w:pStyle w:val="BodyText"/>
        <w:ind w:left="25" w:right="91" w:firstLine="478"/>
        <w:spacing w:before="104" w:line="260" w:lineRule="auto"/>
        <w:rPr/>
      </w:pPr>
      <w:r>
        <w:rPr>
          <w:rFonts w:ascii="Times New Roman" w:hAnsi="Times New Roman" w:eastAsia="Times New Roman" w:cs="Times New Roman"/>
          <w:spacing w:val="-2"/>
        </w:rPr>
        <w:t>(5</w:t>
      </w:r>
      <w:r>
        <w:rPr>
          <w:spacing w:val="-2"/>
        </w:rPr>
        <w:t>）血脂异常的分类、血脂异常和脂蛋白异常血症病因、</w:t>
      </w:r>
      <w:r>
        <w:rPr>
          <w:spacing w:val="-3"/>
        </w:rPr>
        <w:t>发病机制、临床表</w:t>
      </w:r>
      <w:r>
        <w:rPr/>
        <w:t xml:space="preserve"> </w:t>
      </w:r>
      <w:r>
        <w:rPr>
          <w:spacing w:val="-1"/>
        </w:rPr>
        <w:t>现、实验室及其他检查、诊断要点、防治要</w:t>
      </w:r>
      <w:r>
        <w:rPr>
          <w:spacing w:val="-2"/>
        </w:rPr>
        <w:t>点、护理、健康指导、预后。</w:t>
      </w:r>
    </w:p>
    <w:p>
      <w:pPr>
        <w:pStyle w:val="BodyText"/>
        <w:ind w:left="38" w:right="115" w:firstLine="465"/>
        <w:spacing w:before="104" w:line="260" w:lineRule="auto"/>
        <w:rPr/>
      </w:pPr>
      <w:r>
        <w:rPr>
          <w:rFonts w:ascii="Times New Roman" w:hAnsi="Times New Roman" w:eastAsia="Times New Roman" w:cs="Times New Roman"/>
          <w:spacing w:val="-13"/>
        </w:rPr>
        <w:t>(6</w:t>
      </w:r>
      <w:r>
        <w:rPr>
          <w:spacing w:val="-13"/>
        </w:rPr>
        <w:t>）肥胖症 病因、发病机制、临床表现、肥胖的判断指标与分级、诊断要点、</w:t>
      </w:r>
      <w:r>
        <w:rPr>
          <w:spacing w:val="8"/>
        </w:rPr>
        <w:t xml:space="preserve"> </w:t>
      </w:r>
      <w:r>
        <w:rPr>
          <w:spacing w:val="-4"/>
        </w:rPr>
        <w:t>防治要点、护理、健康指导、预后。</w:t>
      </w:r>
    </w:p>
    <w:p>
      <w:pPr>
        <w:pStyle w:val="BodyText"/>
        <w:ind w:left="24" w:right="101" w:firstLine="479"/>
        <w:spacing w:before="104" w:line="260" w:lineRule="auto"/>
        <w:rPr/>
      </w:pPr>
      <w:r>
        <w:rPr>
          <w:rFonts w:ascii="Times New Roman" w:hAnsi="Times New Roman" w:eastAsia="Times New Roman" w:cs="Times New Roman"/>
          <w:spacing w:val="-3"/>
        </w:rPr>
        <w:t>(7</w:t>
      </w:r>
      <w:r>
        <w:rPr>
          <w:spacing w:val="-3"/>
        </w:rPr>
        <w:t>）痛风病因、发病机制、临床表现、实验室及其他检查、诊断要点、防治</w:t>
      </w:r>
      <w:r>
        <w:rPr>
          <w:spacing w:val="16"/>
        </w:rPr>
        <w:t xml:space="preserve"> </w:t>
      </w:r>
      <w:r>
        <w:rPr>
          <w:spacing w:val="-3"/>
        </w:rPr>
        <w:t>要点、护理、健康指导、预后。</w:t>
      </w:r>
    </w:p>
    <w:p>
      <w:pPr>
        <w:pStyle w:val="BodyText"/>
        <w:ind w:left="38" w:right="115" w:firstLine="465"/>
        <w:spacing w:before="104" w:line="260" w:lineRule="auto"/>
        <w:rPr/>
      </w:pPr>
      <w:r>
        <w:rPr>
          <w:rFonts w:ascii="Times New Roman" w:hAnsi="Times New Roman" w:eastAsia="Times New Roman" w:cs="Times New Roman"/>
          <w:spacing w:val="-10"/>
        </w:rPr>
        <w:t>(8</w:t>
      </w:r>
      <w:r>
        <w:rPr>
          <w:spacing w:val="-10"/>
        </w:rPr>
        <w:t>）骨质疏松症病因、发病机制、临床表现、实验室及其他检查、诊断要点、</w:t>
      </w:r>
      <w:r>
        <w:rPr>
          <w:spacing w:val="10"/>
        </w:rPr>
        <w:t xml:space="preserve"> </w:t>
      </w:r>
      <w:r>
        <w:rPr>
          <w:spacing w:val="-4"/>
        </w:rPr>
        <w:t>防治要点、护理、健康指导、预后。</w:t>
      </w:r>
    </w:p>
    <w:p>
      <w:pPr>
        <w:pStyle w:val="BodyText"/>
        <w:ind w:left="508"/>
        <w:spacing w:before="104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8</w:t>
      </w:r>
      <w:r>
        <w:rPr>
          <w:spacing w:val="-3"/>
        </w:rPr>
        <w:t>、风湿性疾病的护理</w:t>
      </w:r>
    </w:p>
    <w:p>
      <w:pPr>
        <w:pStyle w:val="BodyText"/>
        <w:ind w:left="503"/>
        <w:spacing w:before="105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(1</w:t>
      </w:r>
      <w:r>
        <w:rPr>
          <w:spacing w:val="-2"/>
        </w:rPr>
        <w:t>）风湿性疾病的分类、临床特点、护理评估。</w:t>
      </w:r>
    </w:p>
    <w:p>
      <w:pPr>
        <w:pStyle w:val="BodyText"/>
        <w:ind w:left="503"/>
        <w:spacing w:before="113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(2</w:t>
      </w:r>
      <w:r>
        <w:rPr>
          <w:spacing w:val="-3"/>
        </w:rPr>
        <w:t>）风湿性疾病病人常见症状体征的护理。</w:t>
      </w:r>
    </w:p>
    <w:p>
      <w:pPr>
        <w:pStyle w:val="BodyText"/>
        <w:ind w:left="503"/>
        <w:spacing w:before="116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(3</w:t>
      </w:r>
      <w:r>
        <w:rPr>
          <w:spacing w:val="-2"/>
        </w:rPr>
        <w:t>）系统性红斑狼疮病因、发病机制、临床表现、实验室及其他</w:t>
      </w:r>
      <w:r>
        <w:rPr>
          <w:spacing w:val="-3"/>
        </w:rPr>
        <w:t>检查、诊断</w:t>
      </w:r>
    </w:p>
    <w:p>
      <w:pPr>
        <w:spacing w:line="212" w:lineRule="auto"/>
        <w:sectPr>
          <w:pgSz w:w="11907" w:h="16839"/>
          <w:pgMar w:top="1431" w:right="1719" w:bottom="0" w:left="1785" w:header="0" w:footer="0" w:gutter="0"/>
        </w:sectPr>
        <w:rPr/>
      </w:pPr>
    </w:p>
    <w:p>
      <w:pPr>
        <w:pStyle w:val="BodyText"/>
        <w:ind w:left="24"/>
        <w:spacing w:before="82" w:line="220" w:lineRule="auto"/>
        <w:rPr/>
      </w:pPr>
      <w:r>
        <w:rPr>
          <w:spacing w:val="-3"/>
        </w:rPr>
        <w:t>要点、防治要点、护理、健康指导、预后。</w:t>
      </w:r>
    </w:p>
    <w:p>
      <w:pPr>
        <w:pStyle w:val="BodyText"/>
        <w:ind w:left="35" w:right="92" w:firstLine="468"/>
        <w:spacing w:before="104" w:line="260" w:lineRule="auto"/>
        <w:rPr/>
      </w:pPr>
      <w:r>
        <w:rPr>
          <w:rFonts w:ascii="Times New Roman" w:hAnsi="Times New Roman" w:eastAsia="Times New Roman" w:cs="Times New Roman"/>
          <w:spacing w:val="-2"/>
        </w:rPr>
        <w:t>(4</w:t>
      </w:r>
      <w:r>
        <w:rPr>
          <w:spacing w:val="-2"/>
        </w:rPr>
        <w:t>）类风湿关节炎病因、发病机制、临床表现、实验室</w:t>
      </w:r>
      <w:r>
        <w:rPr>
          <w:spacing w:val="-3"/>
        </w:rPr>
        <w:t>及其他检查、诊断要</w:t>
      </w:r>
      <w:r>
        <w:rPr/>
        <w:t xml:space="preserve"> </w:t>
      </w:r>
      <w:r>
        <w:rPr>
          <w:spacing w:val="-3"/>
        </w:rPr>
        <w:t>点、防治要点、护理、健康指导、预后。</w:t>
      </w:r>
    </w:p>
    <w:p>
      <w:pPr>
        <w:pStyle w:val="BodyText"/>
        <w:ind w:left="503"/>
        <w:spacing w:before="10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9</w:t>
      </w:r>
      <w:r>
        <w:rPr>
          <w:spacing w:val="-2"/>
        </w:rPr>
        <w:t>、传染病病人的护理</w:t>
      </w:r>
    </w:p>
    <w:p>
      <w:pPr>
        <w:pStyle w:val="BodyText"/>
        <w:ind w:left="38" w:right="93" w:firstLine="465"/>
        <w:spacing w:before="105" w:line="259" w:lineRule="auto"/>
        <w:rPr/>
      </w:pPr>
      <w:r>
        <w:rPr>
          <w:rFonts w:ascii="Times New Roman" w:hAnsi="Times New Roman" w:eastAsia="Times New Roman" w:cs="Times New Roman"/>
          <w:spacing w:val="-2"/>
        </w:rPr>
        <w:t>(1</w:t>
      </w:r>
      <w:r>
        <w:rPr>
          <w:spacing w:val="-2"/>
        </w:rPr>
        <w:t>）感染与免疫、传染病的基本特征和临床特点、流</w:t>
      </w:r>
      <w:r>
        <w:rPr>
          <w:spacing w:val="-3"/>
        </w:rPr>
        <w:t>行过程和影响因素、预</w:t>
      </w:r>
      <w:r>
        <w:rPr/>
        <w:t xml:space="preserve"> </w:t>
      </w:r>
      <w:r>
        <w:rPr>
          <w:spacing w:val="-5"/>
        </w:rPr>
        <w:t>防、标准预防、护理评估。</w:t>
      </w:r>
    </w:p>
    <w:p>
      <w:pPr>
        <w:pStyle w:val="BodyText"/>
        <w:ind w:left="503"/>
        <w:spacing w:before="107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(2</w:t>
      </w:r>
      <w:r>
        <w:rPr>
          <w:spacing w:val="-3"/>
        </w:rPr>
        <w:t>）传染病病人常见症状体征的护理。</w:t>
      </w:r>
    </w:p>
    <w:p>
      <w:pPr>
        <w:pStyle w:val="BodyText"/>
        <w:ind w:left="24" w:firstLine="479"/>
        <w:spacing w:before="114" w:line="280" w:lineRule="auto"/>
        <w:rPr/>
      </w:pPr>
      <w:r>
        <w:rPr>
          <w:rFonts w:ascii="Times New Roman" w:hAnsi="Times New Roman" w:eastAsia="Times New Roman" w:cs="Times New Roman"/>
          <w:spacing w:val="-2"/>
        </w:rPr>
        <w:t>(3</w:t>
      </w:r>
      <w:r>
        <w:rPr>
          <w:spacing w:val="-2"/>
        </w:rPr>
        <w:t>）病毒感染性疾病（流行性感冒、传染性非典型性肺炎、病毒性肝炎、肾</w:t>
      </w:r>
      <w:r>
        <w:rPr>
          <w:spacing w:val="6"/>
        </w:rPr>
        <w:t xml:space="preserve"> </w:t>
      </w:r>
      <w:r>
        <w:rPr>
          <w:spacing w:val="-3"/>
        </w:rPr>
        <w:t>综合征出血热、艾滋病、流行性乙型脑炎、狂犬病）病原学、流行病学、发病机</w:t>
      </w:r>
      <w:r>
        <w:rPr/>
        <w:t xml:space="preserve"> </w:t>
      </w:r>
      <w:r>
        <w:rPr>
          <w:spacing w:val="-1"/>
        </w:rPr>
        <w:t>制、病理与病理生理改变、临床表现、并发症、实验室及其他检查、诊断要点、</w:t>
      </w:r>
      <w:r>
        <w:rPr>
          <w:spacing w:val="10"/>
        </w:rPr>
        <w:t xml:space="preserve"> </w:t>
      </w:r>
      <w:r>
        <w:rPr>
          <w:spacing w:val="-2"/>
        </w:rPr>
        <w:t>防治要点、隔离措施、护理、健康指导、预</w:t>
      </w:r>
      <w:r>
        <w:rPr>
          <w:spacing w:val="-3"/>
        </w:rPr>
        <w:t>后。</w:t>
      </w:r>
    </w:p>
    <w:p>
      <w:pPr>
        <w:pStyle w:val="BodyText"/>
        <w:ind w:left="22" w:right="80" w:firstLine="481"/>
        <w:spacing w:before="104" w:line="273" w:lineRule="auto"/>
        <w:rPr/>
      </w:pPr>
      <w:r>
        <w:rPr>
          <w:rFonts w:ascii="Times New Roman" w:hAnsi="Times New Roman" w:eastAsia="Times New Roman" w:cs="Times New Roman"/>
          <w:spacing w:val="-2"/>
        </w:rPr>
        <w:t>(4</w:t>
      </w:r>
      <w:r>
        <w:rPr>
          <w:spacing w:val="-2"/>
        </w:rPr>
        <w:t>）细菌感染性疾病（伤寒、细菌性食物中毒、细菌性痢疾、霍乱、流行性</w:t>
      </w:r>
      <w:r>
        <w:rPr>
          <w:spacing w:val="3"/>
        </w:rPr>
        <w:t xml:space="preserve"> </w:t>
      </w:r>
      <w:r>
        <w:rPr>
          <w:spacing w:val="-3"/>
        </w:rPr>
        <w:t>脑脊髓膜炎）病原学、流行病学、发病机制与病理改变、临床表现、并发症、实</w:t>
      </w:r>
      <w:r>
        <w:rPr>
          <w:spacing w:val="2"/>
        </w:rPr>
        <w:t xml:space="preserve"> </w:t>
      </w:r>
      <w:r>
        <w:rPr>
          <w:spacing w:val="-1"/>
        </w:rPr>
        <w:t>验室及其他检查、诊断要点、防治要点、隔离措施、护理</w:t>
      </w:r>
      <w:r>
        <w:rPr>
          <w:spacing w:val="-2"/>
        </w:rPr>
        <w:t>、健康指导、预后。</w:t>
      </w:r>
    </w:p>
    <w:p>
      <w:pPr>
        <w:pStyle w:val="BodyText"/>
        <w:ind w:left="22" w:right="92" w:firstLine="481"/>
        <w:spacing w:before="106" w:line="259" w:lineRule="auto"/>
        <w:rPr/>
      </w:pPr>
      <w:r>
        <w:rPr>
          <w:rFonts w:ascii="Times New Roman" w:hAnsi="Times New Roman" w:eastAsia="Times New Roman" w:cs="Times New Roman"/>
          <w:spacing w:val="-2"/>
        </w:rPr>
        <w:t>(5</w:t>
      </w:r>
      <w:r>
        <w:rPr>
          <w:spacing w:val="-2"/>
        </w:rPr>
        <w:t>）疟疾病原学、流行病学、发病机制与病理改变、临</w:t>
      </w:r>
      <w:r>
        <w:rPr>
          <w:spacing w:val="-3"/>
        </w:rPr>
        <w:t>床表现、并发症、实</w:t>
      </w:r>
      <w:r>
        <w:rPr/>
        <w:t xml:space="preserve"> </w:t>
      </w:r>
      <w:r>
        <w:rPr>
          <w:spacing w:val="-2"/>
        </w:rPr>
        <w:t>验室及其他检查、诊断要点、防治要点、护理、健康指导、预后。</w:t>
      </w:r>
    </w:p>
    <w:p>
      <w:pPr>
        <w:pStyle w:val="BodyText"/>
        <w:ind w:left="522"/>
        <w:spacing w:before="105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10</w:t>
      </w:r>
      <w:r>
        <w:rPr>
          <w:spacing w:val="-3"/>
        </w:rPr>
        <w:t>、神经系统疾病病人的护理</w:t>
      </w:r>
    </w:p>
    <w:p>
      <w:pPr>
        <w:pStyle w:val="BodyText"/>
        <w:ind w:left="503"/>
        <w:spacing w:before="104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(1</w:t>
      </w:r>
      <w:r>
        <w:rPr>
          <w:spacing w:val="-3"/>
        </w:rPr>
        <w:t>）神经系统的结构、功能、护理评估。</w:t>
      </w:r>
    </w:p>
    <w:p>
      <w:pPr>
        <w:pStyle w:val="BodyText"/>
        <w:ind w:left="503"/>
        <w:spacing w:before="116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(2</w:t>
      </w:r>
      <w:r>
        <w:rPr>
          <w:spacing w:val="-3"/>
        </w:rPr>
        <w:t>）神经系统疾病病人常见症状体征的护理。</w:t>
      </w:r>
    </w:p>
    <w:p>
      <w:pPr>
        <w:pStyle w:val="BodyText"/>
        <w:ind w:left="23" w:right="82" w:firstLine="480"/>
        <w:spacing w:before="113" w:line="273" w:lineRule="auto"/>
        <w:rPr/>
      </w:pPr>
      <w:r>
        <w:rPr>
          <w:rFonts w:ascii="Times New Roman" w:hAnsi="Times New Roman" w:eastAsia="Times New Roman" w:cs="Times New Roman"/>
          <w:spacing w:val="-2"/>
        </w:rPr>
        <w:t>(3</w:t>
      </w:r>
      <w:r>
        <w:rPr>
          <w:spacing w:val="-2"/>
        </w:rPr>
        <w:t>）周围神经疾病（三叉神经痛、面神经炎、多发性神经炎、急性炎症性脱</w:t>
      </w:r>
      <w:r>
        <w:rPr>
          <w:spacing w:val="1"/>
        </w:rPr>
        <w:t xml:space="preserve"> </w:t>
      </w:r>
      <w:r>
        <w:rPr>
          <w:spacing w:val="-3"/>
        </w:rPr>
        <w:t>髓鞘性多发性神经病）病因、发病机制、临床表现、实验室及其他检查、诊</w:t>
      </w:r>
      <w:r>
        <w:rPr>
          <w:spacing w:val="-4"/>
        </w:rPr>
        <w:t>断要</w:t>
      </w:r>
      <w:r>
        <w:rPr/>
        <w:t xml:space="preserve"> </w:t>
      </w:r>
      <w:r>
        <w:rPr>
          <w:spacing w:val="-3"/>
        </w:rPr>
        <w:t>点、防治要点、护理、健康指导、预后。</w:t>
      </w:r>
    </w:p>
    <w:p>
      <w:pPr>
        <w:pStyle w:val="BodyText"/>
        <w:ind w:left="22" w:firstLine="481"/>
        <w:spacing w:before="104" w:line="280" w:lineRule="auto"/>
        <w:rPr/>
      </w:pPr>
      <w:r>
        <w:rPr>
          <w:rFonts w:ascii="Times New Roman" w:hAnsi="Times New Roman" w:eastAsia="Times New Roman" w:cs="Times New Roman"/>
          <w:spacing w:val="-7"/>
        </w:rPr>
        <w:t>(4</w:t>
      </w:r>
      <w:r>
        <w:rPr>
          <w:spacing w:val="-7"/>
        </w:rPr>
        <w:t>）脑血管病分类、脑的血液供应、脑血液循环的生理和病理，</w:t>
      </w:r>
      <w:r>
        <w:rPr>
          <w:spacing w:val="51"/>
        </w:rPr>
        <w:t xml:space="preserve"> </w:t>
      </w:r>
      <w:r>
        <w:rPr>
          <w:spacing w:val="-7"/>
        </w:rPr>
        <w:t>脑血管疾病</w:t>
      </w:r>
      <w:r>
        <w:rPr/>
        <w:t xml:space="preserve"> </w:t>
      </w:r>
      <w:r>
        <w:rPr>
          <w:spacing w:val="-1"/>
        </w:rPr>
        <w:t>的病因、危险因素机三级预防，常见脑血管疾病（短暂性脑缺血发作、脑梗死、</w:t>
      </w:r>
      <w:r>
        <w:rPr>
          <w:spacing w:val="12"/>
        </w:rPr>
        <w:t xml:space="preserve"> </w:t>
      </w:r>
      <w:r>
        <w:rPr>
          <w:spacing w:val="-3"/>
        </w:rPr>
        <w:t>脑出血、蛛网膜下腔出血）病因、发病机制、临床表现、实验室及其他检查、诊</w:t>
      </w:r>
      <w:r>
        <w:rPr>
          <w:spacing w:val="1"/>
        </w:rPr>
        <w:t xml:space="preserve"> </w:t>
      </w:r>
      <w:r>
        <w:rPr>
          <w:spacing w:val="-3"/>
        </w:rPr>
        <w:t>断要点、防治要点、护理、健康指导、预后。</w:t>
      </w:r>
    </w:p>
    <w:p>
      <w:pPr>
        <w:pStyle w:val="BodyText"/>
        <w:ind w:left="38" w:right="115" w:firstLine="465"/>
        <w:spacing w:before="107" w:line="259" w:lineRule="auto"/>
        <w:rPr/>
      </w:pPr>
      <w:r>
        <w:rPr>
          <w:rFonts w:ascii="Times New Roman" w:hAnsi="Times New Roman" w:eastAsia="Times New Roman" w:cs="Times New Roman"/>
          <w:spacing w:val="-10"/>
        </w:rPr>
        <w:t>(5</w:t>
      </w:r>
      <w:r>
        <w:rPr>
          <w:spacing w:val="-10"/>
        </w:rPr>
        <w:t>）多发性硬化病因、发病机制、临床表现、实验室及其他检查、诊断要点、</w:t>
      </w:r>
      <w:r>
        <w:rPr>
          <w:spacing w:val="10"/>
        </w:rPr>
        <w:t xml:space="preserve"> </w:t>
      </w:r>
      <w:r>
        <w:rPr>
          <w:spacing w:val="-4"/>
        </w:rPr>
        <w:t>防治要点、护理、健康指导、预后。</w:t>
      </w:r>
    </w:p>
    <w:p>
      <w:pPr>
        <w:pStyle w:val="BodyText"/>
        <w:ind w:left="22" w:right="87" w:firstLine="481"/>
        <w:spacing w:before="107" w:line="259" w:lineRule="auto"/>
        <w:rPr/>
      </w:pPr>
      <w:r>
        <w:rPr>
          <w:rFonts w:ascii="Times New Roman" w:hAnsi="Times New Roman" w:eastAsia="Times New Roman" w:cs="Times New Roman"/>
          <w:spacing w:val="-2"/>
        </w:rPr>
        <w:t>(6</w:t>
      </w:r>
      <w:r>
        <w:rPr>
          <w:spacing w:val="-2"/>
        </w:rPr>
        <w:t>）帕金森病病因、发病机制、临床表现、诊断要点、防治要点、</w:t>
      </w:r>
      <w:r>
        <w:rPr>
          <w:spacing w:val="-3"/>
        </w:rPr>
        <w:t>护理、健</w:t>
      </w:r>
      <w:r>
        <w:rPr/>
        <w:t xml:space="preserve"> </w:t>
      </w:r>
      <w:r>
        <w:rPr>
          <w:spacing w:val="-6"/>
        </w:rPr>
        <w:t>康指导、预后。</w:t>
      </w:r>
    </w:p>
    <w:p>
      <w:pPr>
        <w:pStyle w:val="BodyText"/>
        <w:ind w:left="24" w:right="101" w:firstLine="479"/>
        <w:spacing w:before="106" w:line="259" w:lineRule="auto"/>
        <w:rPr/>
      </w:pPr>
      <w:r>
        <w:rPr>
          <w:rFonts w:ascii="Times New Roman" w:hAnsi="Times New Roman" w:eastAsia="Times New Roman" w:cs="Times New Roman"/>
          <w:spacing w:val="-3"/>
        </w:rPr>
        <w:t>(7</w:t>
      </w:r>
      <w:r>
        <w:rPr>
          <w:spacing w:val="-3"/>
        </w:rPr>
        <w:t>）癫痫病因、发病机制、临床表现、实验室及其他检查、诊断要点、防治</w:t>
      </w:r>
      <w:r>
        <w:rPr>
          <w:spacing w:val="16"/>
        </w:rPr>
        <w:t xml:space="preserve"> </w:t>
      </w:r>
      <w:r>
        <w:rPr>
          <w:spacing w:val="-3"/>
        </w:rPr>
        <w:t>要点、护理、健康指导、预后。</w:t>
      </w:r>
    </w:p>
    <w:p>
      <w:pPr>
        <w:pStyle w:val="BodyText"/>
        <w:ind w:left="38" w:right="115" w:firstLine="465"/>
        <w:spacing w:before="107" w:line="259" w:lineRule="auto"/>
        <w:rPr/>
      </w:pPr>
      <w:r>
        <w:rPr>
          <w:rFonts w:ascii="Times New Roman" w:hAnsi="Times New Roman" w:eastAsia="Times New Roman" w:cs="Times New Roman"/>
          <w:spacing w:val="-10"/>
        </w:rPr>
        <w:t>(8</w:t>
      </w:r>
      <w:r>
        <w:rPr>
          <w:spacing w:val="-10"/>
        </w:rPr>
        <w:t>）重症肌无力病因、发病机制、临床表现、实验室及其他检查、诊断要点、</w:t>
      </w:r>
      <w:r>
        <w:rPr>
          <w:spacing w:val="10"/>
        </w:rPr>
        <w:t xml:space="preserve"> </w:t>
      </w:r>
      <w:r>
        <w:rPr>
          <w:spacing w:val="-4"/>
        </w:rPr>
        <w:t>防治要点、护理、健康指导、预后。</w:t>
      </w:r>
    </w:p>
    <w:p>
      <w:pPr>
        <w:pStyle w:val="BodyText"/>
        <w:ind w:left="503"/>
        <w:spacing w:before="106" w:line="212" w:lineRule="auto"/>
        <w:rPr/>
      </w:pPr>
      <w:r>
        <w:rPr>
          <w:rFonts w:ascii="Times New Roman" w:hAnsi="Times New Roman" w:eastAsia="Times New Roman" w:cs="Times New Roman"/>
          <w:spacing w:val="-5"/>
        </w:rPr>
        <w:t>(9</w:t>
      </w:r>
      <w:r>
        <w:rPr>
          <w:spacing w:val="-5"/>
        </w:rPr>
        <w:t>）神经系统常用诊疗技术及护理 包括腰椎穿刺术、</w:t>
      </w:r>
      <w:r>
        <w:rPr>
          <w:spacing w:val="-6"/>
        </w:rPr>
        <w:t>脑血管介入治疗、高压</w:t>
      </w:r>
    </w:p>
    <w:p>
      <w:pPr>
        <w:spacing w:line="212" w:lineRule="auto"/>
        <w:sectPr>
          <w:pgSz w:w="11907" w:h="16839"/>
          <w:pgMar w:top="1431" w:right="1719" w:bottom="0" w:left="1785" w:header="0" w:footer="0" w:gutter="0"/>
        </w:sectPr>
        <w:rPr/>
      </w:pPr>
    </w:p>
    <w:p>
      <w:pPr>
        <w:pStyle w:val="BodyText"/>
        <w:ind w:left="24"/>
        <w:spacing w:before="83" w:line="219" w:lineRule="auto"/>
        <w:rPr/>
      </w:pPr>
      <w:r>
        <w:rPr>
          <w:spacing w:val="-8"/>
        </w:rPr>
        <w:t>氧舱治疗。</w:t>
      </w:r>
    </w:p>
    <w:p>
      <w:pPr>
        <w:pStyle w:val="BodyText"/>
        <w:ind w:left="29"/>
        <w:spacing w:before="104" w:line="219" w:lineRule="auto"/>
        <w:outlineLvl w:val="1"/>
        <w:rPr/>
      </w:pPr>
      <w:r>
        <w:rPr>
          <w:b/>
          <w:bCs/>
          <w:spacing w:val="-12"/>
        </w:rPr>
        <w:t>（三）</w:t>
      </w:r>
      <w:r>
        <w:rPr>
          <w:spacing w:val="-62"/>
        </w:rPr>
        <w:t xml:space="preserve"> </w:t>
      </w:r>
      <w:r>
        <w:rPr>
          <w:b/>
          <w:bCs/>
          <w:spacing w:val="-12"/>
        </w:rPr>
        <w:t>外科护理学</w:t>
      </w:r>
    </w:p>
    <w:p>
      <w:pPr>
        <w:pStyle w:val="BodyText"/>
        <w:ind w:left="522"/>
        <w:spacing w:before="106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、水、电解质、酸碱平衡失调病人的护理</w:t>
      </w:r>
    </w:p>
    <w:p>
      <w:pPr>
        <w:pStyle w:val="BodyText"/>
        <w:ind w:left="503"/>
        <w:spacing w:before="103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(1</w:t>
      </w:r>
      <w:r>
        <w:rPr>
          <w:spacing w:val="-3"/>
        </w:rPr>
        <w:t>）正常人体内体液与酸碱平衡调节。</w:t>
      </w:r>
    </w:p>
    <w:p>
      <w:pPr>
        <w:pStyle w:val="BodyText"/>
        <w:ind w:left="23" w:right="23" w:firstLine="480"/>
        <w:spacing w:before="116" w:line="259" w:lineRule="auto"/>
        <w:rPr/>
      </w:pPr>
      <w:r>
        <w:rPr>
          <w:rFonts w:ascii="Times New Roman" w:hAnsi="Times New Roman" w:eastAsia="Times New Roman" w:cs="Times New Roman"/>
          <w:spacing w:val="-2"/>
        </w:rPr>
        <w:t>(2</w:t>
      </w:r>
      <w:r>
        <w:rPr>
          <w:spacing w:val="-2"/>
        </w:rPr>
        <w:t>）等渗性缺水、高渗性缺水、低渗性缺水和水中毒的病因</w:t>
      </w:r>
      <w:r>
        <w:rPr>
          <w:spacing w:val="-3"/>
        </w:rPr>
        <w:t>、临床表现、辅</w:t>
      </w:r>
      <w:r>
        <w:rPr/>
        <w:t xml:space="preserve"> </w:t>
      </w:r>
      <w:r>
        <w:rPr>
          <w:spacing w:val="-4"/>
        </w:rPr>
        <w:t>助检查、处理原则及护理。</w:t>
      </w:r>
    </w:p>
    <w:p>
      <w:pPr>
        <w:pStyle w:val="BodyText"/>
        <w:ind w:left="503"/>
        <w:spacing w:before="105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(3</w:t>
      </w:r>
      <w:r>
        <w:rPr>
          <w:spacing w:val="-2"/>
        </w:rPr>
        <w:t>）钾代谢异常的病因、临床表现、辅助检查、处理原则及护理。</w:t>
      </w:r>
    </w:p>
    <w:p>
      <w:pPr>
        <w:pStyle w:val="BodyText"/>
        <w:ind w:left="503"/>
        <w:spacing w:before="113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(4</w:t>
      </w:r>
      <w:r>
        <w:rPr>
          <w:spacing w:val="-2"/>
        </w:rPr>
        <w:t>）酸碱平衡失调的病因、临床表现、辅助检查、处理原则及护理。</w:t>
      </w:r>
    </w:p>
    <w:p>
      <w:pPr>
        <w:pStyle w:val="BodyText"/>
        <w:ind w:left="499"/>
        <w:spacing w:before="115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、外科休克病人的护理</w:t>
      </w:r>
    </w:p>
    <w:p>
      <w:pPr>
        <w:pStyle w:val="BodyText"/>
        <w:ind w:left="501"/>
        <w:spacing w:before="104" w:line="220" w:lineRule="auto"/>
        <w:rPr/>
      </w:pPr>
      <w:r>
        <w:rPr>
          <w:spacing w:val="-1"/>
        </w:rPr>
        <w:t>休克的病因与分类、病理生理、临床表现、辅助检</w:t>
      </w:r>
      <w:r>
        <w:rPr>
          <w:spacing w:val="-2"/>
        </w:rPr>
        <w:t>查、处理原则及护理。</w:t>
      </w:r>
    </w:p>
    <w:p>
      <w:pPr>
        <w:pStyle w:val="BodyText"/>
        <w:ind w:left="503"/>
        <w:spacing w:before="106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、麻醉病人的护理</w:t>
      </w:r>
    </w:p>
    <w:p>
      <w:pPr>
        <w:pStyle w:val="BodyText"/>
        <w:ind w:left="503"/>
        <w:spacing w:before="102" w:line="212" w:lineRule="auto"/>
        <w:rPr/>
      </w:pPr>
      <w:r>
        <w:rPr>
          <w:rFonts w:ascii="Times New Roman" w:hAnsi="Times New Roman" w:eastAsia="Times New Roman" w:cs="Times New Roman"/>
          <w:spacing w:val="-4"/>
        </w:rPr>
        <w:t>(1</w:t>
      </w:r>
      <w:r>
        <w:rPr>
          <w:spacing w:val="-4"/>
        </w:rPr>
        <w:t>）麻醉的概念和分类。</w:t>
      </w:r>
    </w:p>
    <w:p>
      <w:pPr>
        <w:pStyle w:val="BodyText"/>
        <w:ind w:left="503"/>
        <w:spacing w:before="116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(2</w:t>
      </w:r>
      <w:r>
        <w:rPr>
          <w:spacing w:val="-3"/>
        </w:rPr>
        <w:t>）全麻的概念、方法、并发症及处理。</w:t>
      </w:r>
    </w:p>
    <w:p>
      <w:pPr>
        <w:pStyle w:val="BodyText"/>
        <w:ind w:left="503"/>
        <w:spacing w:before="113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(3</w:t>
      </w:r>
      <w:r>
        <w:rPr>
          <w:spacing w:val="-3"/>
        </w:rPr>
        <w:t>）椎管内麻醉的概念方法、并发症及处理。</w:t>
      </w:r>
    </w:p>
    <w:p>
      <w:pPr>
        <w:pStyle w:val="BodyText"/>
        <w:ind w:left="503"/>
        <w:spacing w:before="116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(4</w:t>
      </w:r>
      <w:r>
        <w:rPr>
          <w:spacing w:val="-2"/>
        </w:rPr>
        <w:t>）局麻的概念、方法、常见毒性反应的预防及处理。</w:t>
      </w:r>
    </w:p>
    <w:p>
      <w:pPr>
        <w:pStyle w:val="BodyText"/>
        <w:ind w:left="503"/>
        <w:spacing w:before="113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(5</w:t>
      </w:r>
      <w:r>
        <w:rPr>
          <w:spacing w:val="-2"/>
        </w:rPr>
        <w:t>）麻醉前准备，麻醉期间及恢复期的观察、监测和护理。</w:t>
      </w:r>
    </w:p>
    <w:p>
      <w:pPr>
        <w:pStyle w:val="BodyText"/>
        <w:ind w:left="497"/>
        <w:spacing w:before="115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、手术室管理和工作</w:t>
      </w:r>
    </w:p>
    <w:p>
      <w:pPr>
        <w:pStyle w:val="BodyText"/>
        <w:ind w:left="503"/>
        <w:spacing w:before="103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(1</w:t>
      </w:r>
      <w:r>
        <w:rPr>
          <w:spacing w:val="-3"/>
        </w:rPr>
        <w:t>）手术室的布局、环境和人员配备。</w:t>
      </w:r>
    </w:p>
    <w:p>
      <w:pPr>
        <w:pStyle w:val="BodyText"/>
        <w:ind w:left="503"/>
        <w:spacing w:before="116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(2</w:t>
      </w:r>
      <w:r>
        <w:rPr>
          <w:spacing w:val="-3"/>
        </w:rPr>
        <w:t>）手术室物品管理及无菌处理。</w:t>
      </w:r>
    </w:p>
    <w:p>
      <w:pPr>
        <w:pStyle w:val="BodyText"/>
        <w:ind w:left="503"/>
        <w:spacing w:before="113" w:line="212" w:lineRule="auto"/>
        <w:rPr/>
      </w:pPr>
      <w:r>
        <w:rPr>
          <w:rFonts w:ascii="Times New Roman" w:hAnsi="Times New Roman" w:eastAsia="Times New Roman" w:cs="Times New Roman"/>
          <w:spacing w:val="-4"/>
        </w:rPr>
        <w:t>(3</w:t>
      </w:r>
      <w:r>
        <w:rPr>
          <w:spacing w:val="-4"/>
        </w:rPr>
        <w:t>）手术室的无菌操作技术。</w:t>
      </w:r>
    </w:p>
    <w:p>
      <w:pPr>
        <w:pStyle w:val="BodyText"/>
        <w:ind w:left="503"/>
        <w:spacing w:before="116" w:line="212" w:lineRule="auto"/>
        <w:rPr/>
      </w:pPr>
      <w:r>
        <w:rPr>
          <w:rFonts w:ascii="Times New Roman" w:hAnsi="Times New Roman" w:eastAsia="Times New Roman" w:cs="Times New Roman"/>
          <w:spacing w:val="-4"/>
        </w:rPr>
        <w:t>(4</w:t>
      </w:r>
      <w:r>
        <w:rPr>
          <w:spacing w:val="-4"/>
        </w:rPr>
        <w:t>）手术人员及病人的准备。</w:t>
      </w:r>
    </w:p>
    <w:p>
      <w:pPr>
        <w:pStyle w:val="BodyText"/>
        <w:ind w:left="505"/>
        <w:spacing w:before="112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、手术前后病人的护理</w:t>
      </w:r>
    </w:p>
    <w:p>
      <w:pPr>
        <w:pStyle w:val="BodyText"/>
        <w:ind w:left="503"/>
        <w:spacing w:before="106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(1</w:t>
      </w:r>
      <w:r>
        <w:rPr>
          <w:spacing w:val="-3"/>
        </w:rPr>
        <w:t>）术前主客观评估内容，术前准备内容。</w:t>
      </w:r>
    </w:p>
    <w:p>
      <w:pPr>
        <w:pStyle w:val="BodyText"/>
        <w:ind w:left="26" w:right="14" w:firstLine="477"/>
        <w:spacing w:before="114" w:line="260" w:lineRule="auto"/>
        <w:rPr/>
      </w:pPr>
      <w:r>
        <w:rPr>
          <w:rFonts w:ascii="Times New Roman" w:hAnsi="Times New Roman" w:eastAsia="Times New Roman" w:cs="Times New Roman"/>
          <w:spacing w:val="-2"/>
        </w:rPr>
        <w:t>(2</w:t>
      </w:r>
      <w:r>
        <w:rPr>
          <w:spacing w:val="-2"/>
        </w:rPr>
        <w:t>）术后一般护理，常见不适的观察与护理以及常见术后并发症的预防、观</w:t>
      </w:r>
      <w:r>
        <w:rPr>
          <w:spacing w:val="3"/>
        </w:rPr>
        <w:t xml:space="preserve"> </w:t>
      </w:r>
      <w:r>
        <w:rPr>
          <w:spacing w:val="-8"/>
        </w:rPr>
        <w:t>察及处理。</w:t>
      </w:r>
    </w:p>
    <w:p>
      <w:pPr>
        <w:pStyle w:val="BodyText"/>
        <w:ind w:left="504"/>
        <w:spacing w:before="10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、外科营养支持病人的护理</w:t>
      </w:r>
    </w:p>
    <w:p>
      <w:pPr>
        <w:pStyle w:val="BodyText"/>
        <w:ind w:left="503"/>
        <w:spacing w:before="107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(1</w:t>
      </w:r>
      <w:r>
        <w:rPr>
          <w:spacing w:val="-2"/>
        </w:rPr>
        <w:t>）外科病人营养状况的评估，外科营养支持的适应证。</w:t>
      </w:r>
    </w:p>
    <w:p>
      <w:pPr>
        <w:pStyle w:val="BodyText"/>
        <w:ind w:left="503"/>
        <w:spacing w:before="113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(2</w:t>
      </w:r>
      <w:r>
        <w:rPr>
          <w:spacing w:val="-2"/>
        </w:rPr>
        <w:t>）肠内营养的概念、营养剂的类型、输注途径及方法、护理。</w:t>
      </w:r>
    </w:p>
    <w:p>
      <w:pPr>
        <w:pStyle w:val="BodyText"/>
        <w:ind w:left="503"/>
        <w:spacing w:before="116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(3</w:t>
      </w:r>
      <w:r>
        <w:rPr>
          <w:spacing w:val="-2"/>
        </w:rPr>
        <w:t>）肠外营养支持概念、营养液的配制及输入、护理。</w:t>
      </w:r>
    </w:p>
    <w:p>
      <w:pPr>
        <w:pStyle w:val="BodyText"/>
        <w:ind w:left="502"/>
        <w:spacing w:before="11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spacing w:val="-2"/>
        </w:rPr>
        <w:t>、外科感染病人的护理</w:t>
      </w:r>
    </w:p>
    <w:p>
      <w:pPr>
        <w:pStyle w:val="BodyText"/>
        <w:ind w:left="503"/>
        <w:spacing w:before="106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(1</w:t>
      </w:r>
      <w:r>
        <w:rPr>
          <w:spacing w:val="-2"/>
        </w:rPr>
        <w:t>）外科感染的特点、分类、临床表现和处理原则。</w:t>
      </w:r>
    </w:p>
    <w:p>
      <w:pPr>
        <w:pStyle w:val="BodyText"/>
        <w:ind w:left="25" w:right="22" w:firstLine="478"/>
        <w:spacing w:before="112" w:line="261" w:lineRule="auto"/>
        <w:rPr/>
      </w:pPr>
      <w:r>
        <w:rPr>
          <w:rFonts w:ascii="Times New Roman" w:hAnsi="Times New Roman" w:eastAsia="Times New Roman" w:cs="Times New Roman"/>
          <w:spacing w:val="-2"/>
        </w:rPr>
        <w:t>(2</w:t>
      </w:r>
      <w:r>
        <w:rPr>
          <w:spacing w:val="-2"/>
        </w:rPr>
        <w:t>）浅部软组织的化脓性感染、手部急性化脓性感染、全身性</w:t>
      </w:r>
      <w:r>
        <w:rPr>
          <w:spacing w:val="-3"/>
        </w:rPr>
        <w:t>感染的临床表</w:t>
      </w:r>
      <w:r>
        <w:rPr/>
        <w:t xml:space="preserve"> </w:t>
      </w:r>
      <w:r>
        <w:rPr>
          <w:spacing w:val="-5"/>
        </w:rPr>
        <w:t>现、处理原则及护理。</w:t>
      </w:r>
    </w:p>
    <w:p>
      <w:pPr>
        <w:pStyle w:val="BodyText"/>
        <w:ind w:left="503"/>
        <w:spacing w:before="103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(3</w:t>
      </w:r>
      <w:r>
        <w:rPr>
          <w:spacing w:val="-2"/>
        </w:rPr>
        <w:t>）破伤风、气性坏疽的病因、病生理、临床表现、处理原则及护理。</w:t>
      </w:r>
    </w:p>
    <w:p>
      <w:pPr>
        <w:pStyle w:val="BodyText"/>
        <w:ind w:left="508"/>
        <w:spacing w:before="115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8</w:t>
      </w:r>
      <w:r>
        <w:rPr>
          <w:spacing w:val="-3"/>
        </w:rPr>
        <w:t>、烧伤病人的护理</w:t>
      </w:r>
    </w:p>
    <w:p>
      <w:pPr>
        <w:spacing w:line="219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26" w:right="14" w:firstLine="476"/>
        <w:spacing w:before="83" w:line="286" w:lineRule="auto"/>
        <w:rPr/>
      </w:pPr>
      <w:r>
        <w:rPr>
          <w:spacing w:val="-7"/>
        </w:rPr>
        <w:t>烧伤的概念、病理生理、面积、深度的评估， 临床表现及病程演变规律、处</w:t>
      </w:r>
      <w:r>
        <w:rPr>
          <w:spacing w:val="14"/>
        </w:rPr>
        <w:t xml:space="preserve"> </w:t>
      </w:r>
      <w:r>
        <w:rPr>
          <w:spacing w:val="-6"/>
        </w:rPr>
        <w:t>理原则及护理。</w:t>
      </w:r>
    </w:p>
    <w:p>
      <w:pPr>
        <w:pStyle w:val="BodyText"/>
        <w:ind w:left="503"/>
        <w:spacing w:before="35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9</w:t>
      </w:r>
      <w:r>
        <w:rPr>
          <w:spacing w:val="-2"/>
        </w:rPr>
        <w:t>、甲状腺疾病病人的护理</w:t>
      </w:r>
    </w:p>
    <w:p>
      <w:pPr>
        <w:pStyle w:val="BodyText"/>
        <w:ind w:left="503"/>
        <w:spacing w:before="103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(1</w:t>
      </w:r>
      <w:r>
        <w:rPr>
          <w:spacing w:val="-2"/>
        </w:rPr>
        <w:t>）单纯性甲状腺肿的病因、临床表现及处理。</w:t>
      </w:r>
    </w:p>
    <w:p>
      <w:pPr>
        <w:pStyle w:val="BodyText"/>
        <w:ind w:left="503"/>
        <w:spacing w:before="115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(2</w:t>
      </w:r>
      <w:r>
        <w:rPr>
          <w:spacing w:val="-3"/>
        </w:rPr>
        <w:t>）甲状腺肿瘤的临床表现及处理原则。</w:t>
      </w:r>
    </w:p>
    <w:p>
      <w:pPr>
        <w:pStyle w:val="BodyText"/>
        <w:ind w:left="503"/>
        <w:spacing w:before="113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(3</w:t>
      </w:r>
      <w:r>
        <w:rPr>
          <w:spacing w:val="-2"/>
        </w:rPr>
        <w:t>）甲亢的分类、临床表现、辅助检查、处理原则。</w:t>
      </w:r>
    </w:p>
    <w:p>
      <w:pPr>
        <w:pStyle w:val="BodyText"/>
        <w:ind w:left="503"/>
        <w:spacing w:before="116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(4</w:t>
      </w:r>
      <w:r>
        <w:rPr>
          <w:spacing w:val="-3"/>
        </w:rPr>
        <w:t>）甲状腺大部切除手术前后护理。</w:t>
      </w:r>
    </w:p>
    <w:p>
      <w:pPr>
        <w:pStyle w:val="BodyText"/>
        <w:ind w:left="522"/>
        <w:spacing w:before="113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10</w:t>
      </w:r>
      <w:r>
        <w:rPr>
          <w:spacing w:val="-3"/>
        </w:rPr>
        <w:t>、乳房疾病病人的护理</w:t>
      </w:r>
    </w:p>
    <w:p>
      <w:pPr>
        <w:pStyle w:val="BodyText"/>
        <w:ind w:left="503"/>
        <w:spacing w:before="105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(1</w:t>
      </w:r>
      <w:r>
        <w:rPr>
          <w:spacing w:val="-2"/>
        </w:rPr>
        <w:t>）急性乳腺炎的病因、临床表现、处理原则。</w:t>
      </w:r>
    </w:p>
    <w:p>
      <w:pPr>
        <w:pStyle w:val="BodyText"/>
        <w:ind w:left="503"/>
        <w:spacing w:before="113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(2</w:t>
      </w:r>
      <w:r>
        <w:rPr>
          <w:spacing w:val="-2"/>
        </w:rPr>
        <w:t>）乳腺肿瘤的病因、临床表现、辅助检查、处理原则。</w:t>
      </w:r>
    </w:p>
    <w:p>
      <w:pPr>
        <w:pStyle w:val="BodyText"/>
        <w:ind w:left="503"/>
        <w:spacing w:before="116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(3</w:t>
      </w:r>
      <w:r>
        <w:rPr>
          <w:spacing w:val="-3"/>
        </w:rPr>
        <w:t>）乳癌根治术的手术前后护理。</w:t>
      </w:r>
    </w:p>
    <w:p>
      <w:pPr>
        <w:pStyle w:val="BodyText"/>
        <w:ind w:left="522"/>
        <w:spacing w:before="112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11</w:t>
      </w:r>
      <w:r>
        <w:rPr>
          <w:spacing w:val="-3"/>
        </w:rPr>
        <w:t>、急性化脓性腹膜炎病人的护理</w:t>
      </w:r>
    </w:p>
    <w:p>
      <w:pPr>
        <w:pStyle w:val="BodyText"/>
        <w:ind w:left="521" w:right="195" w:hanging="18"/>
        <w:spacing w:before="105" w:line="286" w:lineRule="auto"/>
        <w:rPr/>
      </w:pPr>
      <w:r>
        <w:rPr>
          <w:spacing w:val="-2"/>
        </w:rPr>
        <w:t>腹膜炎病因与分类、病理生理、临床表现、辅助检查、处理原则、护理。</w:t>
      </w:r>
      <w:r>
        <w:rPr>
          <w:spacing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12.</w:t>
      </w:r>
      <w:r>
        <w:rPr>
          <w:spacing w:val="-3"/>
        </w:rPr>
        <w:t>腹外疝病人的护理</w:t>
      </w:r>
    </w:p>
    <w:p>
      <w:pPr>
        <w:pStyle w:val="BodyText"/>
        <w:ind w:left="503"/>
        <w:spacing w:before="38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(1</w:t>
      </w:r>
      <w:r>
        <w:rPr>
          <w:spacing w:val="-3"/>
        </w:rPr>
        <w:t>）腹外疝的概念、解剖结构、病因、病理。</w:t>
      </w:r>
    </w:p>
    <w:p>
      <w:pPr>
        <w:pStyle w:val="BodyText"/>
        <w:ind w:left="503"/>
        <w:spacing w:before="113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(2</w:t>
      </w:r>
      <w:r>
        <w:rPr>
          <w:spacing w:val="-3"/>
        </w:rPr>
        <w:t>）腹股沟疝、股疝的临床表现、处理原则。</w:t>
      </w:r>
    </w:p>
    <w:p>
      <w:pPr>
        <w:pStyle w:val="BodyText"/>
        <w:ind w:left="503"/>
        <w:spacing w:before="115" w:line="212" w:lineRule="auto"/>
        <w:rPr/>
      </w:pPr>
      <w:r>
        <w:rPr>
          <w:rFonts w:ascii="Times New Roman" w:hAnsi="Times New Roman" w:eastAsia="Times New Roman" w:cs="Times New Roman"/>
          <w:spacing w:val="-4"/>
        </w:rPr>
        <w:t>(3</w:t>
      </w:r>
      <w:r>
        <w:rPr>
          <w:spacing w:val="-4"/>
        </w:rPr>
        <w:t>）疝修补手术前后护理。</w:t>
      </w:r>
    </w:p>
    <w:p>
      <w:pPr>
        <w:pStyle w:val="BodyText"/>
        <w:ind w:left="522"/>
        <w:spacing w:before="113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13</w:t>
      </w:r>
      <w:r>
        <w:rPr>
          <w:spacing w:val="-3"/>
        </w:rPr>
        <w:t>、腹部损伤病人的护理</w:t>
      </w:r>
    </w:p>
    <w:p>
      <w:pPr>
        <w:pStyle w:val="BodyText"/>
        <w:ind w:left="503"/>
        <w:spacing w:before="105" w:line="220" w:lineRule="auto"/>
        <w:rPr/>
      </w:pPr>
      <w:r>
        <w:rPr>
          <w:spacing w:val="-2"/>
        </w:rPr>
        <w:t>腹部损伤的病因、分类、临床表现、辅助检查、处理原则、护理。</w:t>
      </w:r>
    </w:p>
    <w:p>
      <w:pPr>
        <w:pStyle w:val="BodyText"/>
        <w:ind w:left="522"/>
        <w:spacing w:before="103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14</w:t>
      </w:r>
      <w:r>
        <w:rPr>
          <w:spacing w:val="-3"/>
        </w:rPr>
        <w:t>、胃十二直肠疾病病人的护理</w:t>
      </w:r>
    </w:p>
    <w:p>
      <w:pPr>
        <w:pStyle w:val="BodyText"/>
        <w:ind w:left="503"/>
        <w:spacing w:before="107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(1</w:t>
      </w:r>
      <w:r>
        <w:rPr>
          <w:spacing w:val="-2"/>
        </w:rPr>
        <w:t>）溃疡病的病因、临床表现、辅助检查、处理原则、护理。</w:t>
      </w:r>
    </w:p>
    <w:p>
      <w:pPr>
        <w:pStyle w:val="BodyText"/>
        <w:ind w:left="503"/>
        <w:spacing w:before="113" w:line="212" w:lineRule="auto"/>
        <w:rPr/>
      </w:pPr>
      <w:r>
        <w:rPr>
          <w:rFonts w:ascii="Times New Roman" w:hAnsi="Times New Roman" w:eastAsia="Times New Roman" w:cs="Times New Roman"/>
          <w:spacing w:val="-1"/>
        </w:rPr>
        <w:t>(2</w:t>
      </w:r>
      <w:r>
        <w:rPr>
          <w:spacing w:val="-1"/>
        </w:rPr>
        <w:t>）胃癌的病因、病理、临床表现、辅助检查、处理原则、护理</w:t>
      </w:r>
    </w:p>
    <w:p>
      <w:pPr>
        <w:pStyle w:val="BodyText"/>
        <w:ind w:left="522"/>
        <w:spacing w:before="116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15</w:t>
      </w:r>
      <w:r>
        <w:rPr>
          <w:spacing w:val="-3"/>
        </w:rPr>
        <w:t>、小肠疾病病人的护理</w:t>
      </w:r>
    </w:p>
    <w:p>
      <w:pPr>
        <w:pStyle w:val="BodyText"/>
        <w:ind w:left="26" w:right="29" w:firstLine="477"/>
        <w:spacing w:before="103" w:line="265" w:lineRule="auto"/>
        <w:rPr/>
      </w:pPr>
      <w:r>
        <w:rPr>
          <w:rFonts w:ascii="Times New Roman" w:hAnsi="Times New Roman" w:eastAsia="Times New Roman" w:cs="Times New Roman"/>
          <w:spacing w:val="-2"/>
        </w:rPr>
        <w:t>(1</w:t>
      </w:r>
      <w:r>
        <w:rPr>
          <w:spacing w:val="-2"/>
        </w:rPr>
        <w:t>）肠梗阻的概念、分类、病理生理、临床表现</w:t>
      </w:r>
      <w:r>
        <w:rPr>
          <w:spacing w:val="-3"/>
        </w:rPr>
        <w:t>、辅助检查、处理原则及护</w:t>
      </w:r>
      <w:r>
        <w:rPr/>
        <w:t xml:space="preserve"> </w:t>
      </w:r>
      <w:r>
        <w:rPr>
          <w:spacing w:val="-12"/>
        </w:rPr>
        <w:t>理。</w:t>
      </w:r>
    </w:p>
    <w:p>
      <w:pPr>
        <w:pStyle w:val="BodyText"/>
        <w:ind w:right="37"/>
        <w:spacing w:before="91" w:line="212" w:lineRule="auto"/>
        <w:jc w:val="right"/>
        <w:rPr/>
      </w:pPr>
      <w:r>
        <w:rPr>
          <w:rFonts w:ascii="Times New Roman" w:hAnsi="Times New Roman" w:eastAsia="Times New Roman" w:cs="Times New Roman"/>
          <w:spacing w:val="-9"/>
        </w:rPr>
        <w:t>(2</w:t>
      </w:r>
      <w:r>
        <w:rPr>
          <w:spacing w:val="-9"/>
        </w:rPr>
        <w:t>）肠瘘的概念、分类、病理生理、临床表现、</w:t>
      </w:r>
      <w:r>
        <w:rPr>
          <w:spacing w:val="-10"/>
        </w:rPr>
        <w:t>辅助检查、处理原则及护理。</w:t>
      </w:r>
    </w:p>
    <w:p>
      <w:pPr>
        <w:pStyle w:val="BodyText"/>
        <w:ind w:left="522"/>
        <w:spacing w:before="115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16</w:t>
      </w:r>
      <w:r>
        <w:rPr>
          <w:spacing w:val="-4"/>
        </w:rPr>
        <w:t>、阑尾炎病人的护理</w:t>
      </w:r>
    </w:p>
    <w:p>
      <w:pPr>
        <w:pStyle w:val="BodyText"/>
        <w:ind w:left="503"/>
        <w:spacing w:before="103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(1</w:t>
      </w:r>
      <w:r>
        <w:rPr>
          <w:spacing w:val="-2"/>
        </w:rPr>
        <w:t>）急性阑尾炎的病因、病理、临床表现、手术前后护理。</w:t>
      </w:r>
    </w:p>
    <w:p>
      <w:pPr>
        <w:pStyle w:val="BodyText"/>
        <w:ind w:left="503"/>
        <w:spacing w:before="116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(2</w:t>
      </w:r>
      <w:r>
        <w:rPr>
          <w:spacing w:val="-3"/>
        </w:rPr>
        <w:t>）几种特殊类型阑尾炎的特点。</w:t>
      </w:r>
    </w:p>
    <w:p>
      <w:pPr>
        <w:pStyle w:val="BodyText"/>
        <w:ind w:left="522"/>
        <w:spacing w:before="112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17</w:t>
      </w:r>
      <w:r>
        <w:rPr>
          <w:spacing w:val="-3"/>
        </w:rPr>
        <w:t>、大肠、肛管疾病病人的护理</w:t>
      </w:r>
    </w:p>
    <w:p>
      <w:pPr>
        <w:pStyle w:val="BodyText"/>
        <w:ind w:left="28" w:right="48" w:firstLine="475"/>
        <w:spacing w:before="105" w:line="260" w:lineRule="auto"/>
        <w:rPr/>
      </w:pPr>
      <w:r>
        <w:rPr>
          <w:rFonts w:ascii="Times New Roman" w:hAnsi="Times New Roman" w:eastAsia="Times New Roman" w:cs="Times New Roman"/>
          <w:spacing w:val="-10"/>
        </w:rPr>
        <w:t>(1</w:t>
      </w:r>
      <w:r>
        <w:rPr>
          <w:spacing w:val="-10"/>
        </w:rPr>
        <w:t>）痔、肛瘘、肛裂、直肠肛管周围脓肿病因、病理、临床表现、辅助检查、</w:t>
      </w:r>
      <w:r>
        <w:rPr>
          <w:spacing w:val="10"/>
        </w:rPr>
        <w:t xml:space="preserve"> </w:t>
      </w:r>
      <w:r>
        <w:rPr>
          <w:spacing w:val="-6"/>
        </w:rPr>
        <w:t>处理原则及护理。</w:t>
      </w:r>
    </w:p>
    <w:p>
      <w:pPr>
        <w:pStyle w:val="BodyText"/>
        <w:ind w:left="503"/>
        <w:spacing w:before="105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(2</w:t>
      </w:r>
      <w:r>
        <w:rPr>
          <w:spacing w:val="-2"/>
        </w:rPr>
        <w:t>）大肠癌的病因、病理、临床表现、辅助检查、处理原则及护理。</w:t>
      </w:r>
    </w:p>
    <w:p>
      <w:pPr>
        <w:pStyle w:val="BodyText"/>
        <w:ind w:left="522"/>
        <w:spacing w:before="113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18</w:t>
      </w:r>
      <w:r>
        <w:rPr>
          <w:spacing w:val="-3"/>
        </w:rPr>
        <w:t>、原发性肝癌病人的护理</w:t>
      </w:r>
    </w:p>
    <w:p>
      <w:pPr>
        <w:pStyle w:val="BodyText"/>
        <w:ind w:left="503"/>
        <w:spacing w:before="105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(1</w:t>
      </w:r>
      <w:r>
        <w:rPr>
          <w:spacing w:val="-2"/>
        </w:rPr>
        <w:t>）原发性肝癌的病因、病理、临床表现、辅助检查及处理原则。</w:t>
      </w:r>
    </w:p>
    <w:p>
      <w:pPr>
        <w:spacing w:line="212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503"/>
        <w:spacing w:before="83" w:line="212" w:lineRule="auto"/>
        <w:rPr/>
      </w:pPr>
      <w:r>
        <w:rPr>
          <w:rFonts w:ascii="Times New Roman" w:hAnsi="Times New Roman" w:eastAsia="Times New Roman" w:cs="Times New Roman"/>
          <w:spacing w:val="-4"/>
        </w:rPr>
        <w:t>(2</w:t>
      </w:r>
      <w:r>
        <w:rPr>
          <w:spacing w:val="-4"/>
        </w:rPr>
        <w:t>）肝叶切除术术前后护理。</w:t>
      </w:r>
    </w:p>
    <w:p>
      <w:pPr>
        <w:pStyle w:val="BodyText"/>
        <w:ind w:left="503"/>
        <w:spacing w:before="113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(3</w:t>
      </w:r>
      <w:r>
        <w:rPr>
          <w:spacing w:val="-3"/>
        </w:rPr>
        <w:t>）肝动脉化疗栓塞前后的护理。</w:t>
      </w:r>
    </w:p>
    <w:p>
      <w:pPr>
        <w:pStyle w:val="BodyText"/>
        <w:ind w:left="522"/>
        <w:spacing w:before="115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19</w:t>
      </w:r>
      <w:r>
        <w:rPr>
          <w:spacing w:val="-3"/>
        </w:rPr>
        <w:t>、胆道感染、胆石症病人的护理</w:t>
      </w:r>
    </w:p>
    <w:p>
      <w:pPr>
        <w:pStyle w:val="BodyText"/>
        <w:ind w:left="503"/>
        <w:spacing w:before="102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(1</w:t>
      </w:r>
      <w:r>
        <w:rPr>
          <w:spacing w:val="-3"/>
        </w:rPr>
        <w:t>）胆道感染及胆石症的发病和相互关系。</w:t>
      </w:r>
    </w:p>
    <w:p>
      <w:pPr>
        <w:pStyle w:val="BodyText"/>
        <w:ind w:left="23" w:right="94" w:firstLine="480"/>
        <w:spacing w:before="116" w:line="259" w:lineRule="auto"/>
        <w:rPr/>
      </w:pPr>
      <w:r>
        <w:rPr>
          <w:rFonts w:ascii="Times New Roman" w:hAnsi="Times New Roman" w:eastAsia="Times New Roman" w:cs="Times New Roman"/>
          <w:spacing w:val="-2"/>
        </w:rPr>
        <w:t>(2</w:t>
      </w:r>
      <w:r>
        <w:rPr>
          <w:spacing w:val="-2"/>
        </w:rPr>
        <w:t>）急性胆囊炎、慢性胆囊炎、胆石症、胆总管结石、胆管炎、急</w:t>
      </w:r>
      <w:r>
        <w:rPr>
          <w:spacing w:val="-3"/>
        </w:rPr>
        <w:t>性化脓性</w:t>
      </w:r>
      <w:r>
        <w:rPr/>
        <w:t xml:space="preserve"> </w:t>
      </w:r>
      <w:r>
        <w:rPr>
          <w:spacing w:val="-2"/>
        </w:rPr>
        <w:t>胆管炎的病因、临床表现、辅助检查、处理原则。</w:t>
      </w:r>
    </w:p>
    <w:p>
      <w:pPr>
        <w:pStyle w:val="BodyText"/>
        <w:ind w:left="503"/>
        <w:spacing w:before="106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(3</w:t>
      </w:r>
      <w:r>
        <w:rPr>
          <w:spacing w:val="-2"/>
        </w:rPr>
        <w:t>）胆囊切除术、胆总管探查术手术前后护理。</w:t>
      </w:r>
    </w:p>
    <w:p>
      <w:pPr>
        <w:pStyle w:val="BodyText"/>
        <w:ind w:left="499"/>
        <w:spacing w:before="113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20</w:t>
      </w:r>
      <w:r>
        <w:rPr>
          <w:spacing w:val="-2"/>
        </w:rPr>
        <w:t>、胰腺疾病病人的护理</w:t>
      </w:r>
    </w:p>
    <w:p>
      <w:pPr>
        <w:pStyle w:val="BodyText"/>
        <w:ind w:left="502"/>
        <w:spacing w:before="104" w:line="220" w:lineRule="auto"/>
        <w:rPr/>
      </w:pPr>
      <w:r>
        <w:rPr>
          <w:spacing w:val="-2"/>
        </w:rPr>
        <w:t>胰腺癌的病因、病理、临床表现、辅助检查、处理原则及护理。</w:t>
      </w:r>
    </w:p>
    <w:p>
      <w:pPr>
        <w:pStyle w:val="BodyText"/>
        <w:ind w:left="499"/>
        <w:spacing w:before="103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21</w:t>
      </w:r>
      <w:r>
        <w:rPr>
          <w:spacing w:val="-1"/>
        </w:rPr>
        <w:t>、周围血管疾病病人的护理</w:t>
      </w:r>
    </w:p>
    <w:p>
      <w:pPr>
        <w:pStyle w:val="BodyText"/>
        <w:ind w:left="26" w:right="105" w:firstLine="477"/>
        <w:spacing w:before="107" w:line="264" w:lineRule="auto"/>
        <w:rPr/>
      </w:pPr>
      <w:r>
        <w:rPr>
          <w:rFonts w:ascii="Times New Roman" w:hAnsi="Times New Roman" w:eastAsia="Times New Roman" w:cs="Times New Roman"/>
          <w:spacing w:val="-2"/>
        </w:rPr>
        <w:t>(1</w:t>
      </w:r>
      <w:r>
        <w:rPr>
          <w:spacing w:val="-2"/>
        </w:rPr>
        <w:t>）血栓闭塞性脉管炎的病因、病理、临</w:t>
      </w:r>
      <w:r>
        <w:rPr>
          <w:spacing w:val="-3"/>
        </w:rPr>
        <w:t>床表现、辅助检查、处理原则及护</w:t>
      </w:r>
      <w:r>
        <w:rPr/>
        <w:t xml:space="preserve"> </w:t>
      </w:r>
      <w:r>
        <w:rPr>
          <w:spacing w:val="-12"/>
        </w:rPr>
        <w:t>理。</w:t>
      </w:r>
    </w:p>
    <w:p>
      <w:pPr>
        <w:pStyle w:val="BodyText"/>
        <w:ind w:left="24" w:right="100" w:firstLine="479"/>
        <w:spacing w:before="92" w:line="260" w:lineRule="auto"/>
        <w:rPr/>
      </w:pPr>
      <w:r>
        <w:rPr>
          <w:rFonts w:ascii="Times New Roman" w:hAnsi="Times New Roman" w:eastAsia="Times New Roman" w:cs="Times New Roman"/>
          <w:spacing w:val="-2"/>
        </w:rPr>
        <w:t>(2</w:t>
      </w:r>
      <w:r>
        <w:rPr>
          <w:spacing w:val="-2"/>
        </w:rPr>
        <w:t>）下肢深静脉血栓形成的病因、病理、临床表现、</w:t>
      </w:r>
      <w:r>
        <w:rPr>
          <w:spacing w:val="-3"/>
        </w:rPr>
        <w:t>辅助检查、处理原则及</w:t>
      </w:r>
      <w:r>
        <w:rPr/>
        <w:t xml:space="preserve"> </w:t>
      </w:r>
      <w:r>
        <w:rPr>
          <w:spacing w:val="-11"/>
        </w:rPr>
        <w:t>护理。</w:t>
      </w:r>
    </w:p>
    <w:p>
      <w:pPr>
        <w:pStyle w:val="BodyText"/>
        <w:spacing w:before="105" w:line="212" w:lineRule="auto"/>
        <w:jc w:val="right"/>
        <w:rPr/>
      </w:pPr>
      <w:r>
        <w:rPr>
          <w:rFonts w:ascii="Times New Roman" w:hAnsi="Times New Roman" w:eastAsia="Times New Roman" w:cs="Times New Roman"/>
          <w:spacing w:val="1"/>
        </w:rPr>
        <w:t>(3</w:t>
      </w:r>
      <w:r>
        <w:rPr>
          <w:spacing w:val="1"/>
        </w:rPr>
        <w:t>）下肢静脉曲张的病因、病理、临床表现、辅助</w:t>
      </w:r>
      <w:r>
        <w:rPr/>
        <w:t>检查、处理原则及护理。</w:t>
      </w:r>
    </w:p>
    <w:p>
      <w:pPr>
        <w:pStyle w:val="BodyText"/>
        <w:ind w:left="499"/>
        <w:spacing w:before="11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22</w:t>
      </w:r>
      <w:r>
        <w:rPr>
          <w:spacing w:val="-1"/>
        </w:rPr>
        <w:t>、颅内压增高病人的护理</w:t>
      </w:r>
    </w:p>
    <w:p>
      <w:pPr>
        <w:pStyle w:val="BodyText"/>
        <w:ind w:left="503"/>
        <w:spacing w:before="105" w:line="220" w:lineRule="auto"/>
        <w:rPr/>
      </w:pPr>
      <w:r>
        <w:rPr>
          <w:spacing w:val="-2"/>
        </w:rPr>
        <w:t>颅内压增高的病因、病理、临床表现、辅助检查、处理原则及护理。</w:t>
      </w:r>
    </w:p>
    <w:p>
      <w:pPr>
        <w:pStyle w:val="BodyText"/>
        <w:ind w:left="499"/>
        <w:spacing w:before="103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23</w:t>
      </w:r>
      <w:r>
        <w:rPr>
          <w:spacing w:val="-2"/>
        </w:rPr>
        <w:t>、颅脑损伤病人的护理</w:t>
      </w:r>
    </w:p>
    <w:p>
      <w:pPr>
        <w:pStyle w:val="BodyText"/>
        <w:ind w:left="503"/>
        <w:spacing w:before="106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(1</w:t>
      </w:r>
      <w:r>
        <w:rPr>
          <w:spacing w:val="-2"/>
        </w:rPr>
        <w:t>）头皮损伤的分类、临床表现、辅助检查、处理原则及护理。</w:t>
      </w:r>
    </w:p>
    <w:p>
      <w:pPr>
        <w:pStyle w:val="BodyText"/>
        <w:ind w:left="503"/>
        <w:spacing w:before="113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(2</w:t>
      </w:r>
      <w:r>
        <w:rPr>
          <w:spacing w:val="-2"/>
        </w:rPr>
        <w:t>）颅骨损伤的分类、临床表现、辅助检查、处理原则及护理。</w:t>
      </w:r>
    </w:p>
    <w:p>
      <w:pPr>
        <w:pStyle w:val="BodyText"/>
        <w:ind w:left="503"/>
        <w:spacing w:before="116" w:line="212" w:lineRule="auto"/>
        <w:rPr/>
      </w:pPr>
      <w:r>
        <w:rPr>
          <w:rFonts w:ascii="Times New Roman" w:hAnsi="Times New Roman" w:eastAsia="Times New Roman" w:cs="Times New Roman"/>
          <w:spacing w:val="-5"/>
        </w:rPr>
        <w:t>(3</w:t>
      </w:r>
      <w:r>
        <w:rPr>
          <w:spacing w:val="-5"/>
        </w:rPr>
        <w:t>）脑损伤的常见类型、、临床表现、辅</w:t>
      </w:r>
      <w:r>
        <w:rPr>
          <w:spacing w:val="-6"/>
        </w:rPr>
        <w:t>助检查、处理原则及护理。</w:t>
      </w:r>
    </w:p>
    <w:p>
      <w:pPr>
        <w:pStyle w:val="BodyText"/>
        <w:ind w:left="499"/>
        <w:spacing w:before="112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24</w:t>
      </w:r>
      <w:r>
        <w:rPr>
          <w:spacing w:val="-2"/>
        </w:rPr>
        <w:t>、胸部损伤病人的护理</w:t>
      </w:r>
    </w:p>
    <w:p>
      <w:pPr>
        <w:pStyle w:val="BodyText"/>
        <w:ind w:left="503"/>
        <w:spacing w:before="106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(1</w:t>
      </w:r>
      <w:r>
        <w:rPr>
          <w:spacing w:val="-2"/>
        </w:rPr>
        <w:t>）肋骨骨折的病因、病理、临床表现、辅助检查、处理原则及护理。</w:t>
      </w:r>
    </w:p>
    <w:p>
      <w:pPr>
        <w:pStyle w:val="BodyText"/>
        <w:ind w:left="503"/>
        <w:spacing w:before="114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(2</w:t>
      </w:r>
      <w:r>
        <w:rPr>
          <w:spacing w:val="-2"/>
        </w:rPr>
        <w:t>）气胸的类型、临床表现、辅助检查、处理原则及护理。</w:t>
      </w:r>
    </w:p>
    <w:p>
      <w:pPr>
        <w:pStyle w:val="BodyText"/>
        <w:ind w:left="503"/>
        <w:spacing w:before="115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(3</w:t>
      </w:r>
      <w:r>
        <w:rPr>
          <w:spacing w:val="-2"/>
        </w:rPr>
        <w:t>）血胸的类型、临床表现、辅助检查、处理原则及护理。</w:t>
      </w:r>
    </w:p>
    <w:p>
      <w:pPr>
        <w:pStyle w:val="BodyText"/>
        <w:ind w:left="499"/>
        <w:spacing w:before="114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25</w:t>
      </w:r>
      <w:r>
        <w:rPr>
          <w:spacing w:val="-2"/>
        </w:rPr>
        <w:t>、肺癌病人的护理</w:t>
      </w:r>
    </w:p>
    <w:p>
      <w:pPr>
        <w:pStyle w:val="BodyText"/>
        <w:ind w:left="501"/>
        <w:spacing w:before="104" w:line="220" w:lineRule="auto"/>
        <w:rPr/>
      </w:pPr>
      <w:r>
        <w:rPr>
          <w:spacing w:val="-2"/>
        </w:rPr>
        <w:t>肺癌病因、病理、临床表现、辅助检查、处理原则及护理。</w:t>
      </w:r>
    </w:p>
    <w:p>
      <w:pPr>
        <w:pStyle w:val="BodyText"/>
        <w:ind w:left="499"/>
        <w:spacing w:before="103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26</w:t>
      </w:r>
      <w:r>
        <w:rPr>
          <w:spacing w:val="-2"/>
        </w:rPr>
        <w:t>、食管癌病人的护理</w:t>
      </w:r>
    </w:p>
    <w:p>
      <w:pPr>
        <w:pStyle w:val="BodyText"/>
        <w:ind w:left="503"/>
        <w:spacing w:before="105" w:line="220" w:lineRule="auto"/>
        <w:rPr/>
      </w:pPr>
      <w:r>
        <w:rPr>
          <w:spacing w:val="-2"/>
        </w:rPr>
        <w:t>食管癌的病因、病理、临床表现、辅助检查、处理原则及护理。</w:t>
      </w:r>
    </w:p>
    <w:p>
      <w:pPr>
        <w:pStyle w:val="BodyText"/>
        <w:ind w:left="499"/>
        <w:spacing w:before="103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27</w:t>
      </w:r>
      <w:r>
        <w:rPr>
          <w:spacing w:val="-1"/>
        </w:rPr>
        <w:t>、泌尿系损伤病人的护理</w:t>
      </w:r>
    </w:p>
    <w:p>
      <w:pPr>
        <w:pStyle w:val="BodyText"/>
        <w:ind w:left="503"/>
        <w:spacing w:before="106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(1</w:t>
      </w:r>
      <w:r>
        <w:rPr>
          <w:spacing w:val="-2"/>
        </w:rPr>
        <w:t>）肾损伤病因、病理、临床表现、辅助检查、处理原则及护理。</w:t>
      </w:r>
    </w:p>
    <w:p>
      <w:pPr>
        <w:pStyle w:val="BodyText"/>
        <w:ind w:left="503"/>
        <w:spacing w:before="113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(2</w:t>
      </w:r>
      <w:r>
        <w:rPr>
          <w:spacing w:val="-2"/>
        </w:rPr>
        <w:t>）膀胱损伤病因、病理、临床表现、辅助检查、处理原则及护理。</w:t>
      </w:r>
    </w:p>
    <w:p>
      <w:pPr>
        <w:pStyle w:val="BodyText"/>
        <w:ind w:left="503"/>
        <w:spacing w:before="115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(3</w:t>
      </w:r>
      <w:r>
        <w:rPr>
          <w:spacing w:val="-2"/>
        </w:rPr>
        <w:t>）尿道损伤病因、病理、临床表现、辅助检查、处理原则及护理。</w:t>
      </w:r>
    </w:p>
    <w:p>
      <w:pPr>
        <w:pStyle w:val="BodyText"/>
        <w:ind w:left="499"/>
        <w:spacing w:before="114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28</w:t>
      </w:r>
      <w:r>
        <w:rPr>
          <w:spacing w:val="-2"/>
        </w:rPr>
        <w:t>、尿石症病人的护理</w:t>
      </w:r>
    </w:p>
    <w:p>
      <w:pPr>
        <w:pStyle w:val="BodyText"/>
        <w:ind w:left="502"/>
        <w:spacing w:before="104" w:line="220" w:lineRule="auto"/>
        <w:rPr/>
      </w:pPr>
      <w:r>
        <w:rPr>
          <w:spacing w:val="-2"/>
        </w:rPr>
        <w:t>尿石症的病因、病理、临床表现、辅助检查、处理原则和护理。</w:t>
      </w:r>
    </w:p>
    <w:p>
      <w:pPr>
        <w:spacing w:line="220" w:lineRule="auto"/>
        <w:sectPr>
          <w:pgSz w:w="11907" w:h="16839"/>
          <w:pgMar w:top="1431" w:right="1712" w:bottom="0" w:left="1785" w:header="0" w:footer="0" w:gutter="0"/>
        </w:sectPr>
        <w:rPr/>
      </w:pPr>
    </w:p>
    <w:p>
      <w:pPr>
        <w:pStyle w:val="BodyText"/>
        <w:ind w:left="499"/>
        <w:spacing w:before="83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29</w:t>
      </w:r>
      <w:r>
        <w:rPr>
          <w:spacing w:val="-1"/>
        </w:rPr>
        <w:t>、良性前列腺增生病人的护理</w:t>
      </w:r>
    </w:p>
    <w:p>
      <w:pPr>
        <w:pStyle w:val="BodyText"/>
        <w:ind w:left="541"/>
        <w:spacing w:before="101" w:line="220" w:lineRule="auto"/>
        <w:rPr/>
      </w:pPr>
      <w:r>
        <w:rPr>
          <w:spacing w:val="-3"/>
        </w:rPr>
        <w:t>良性前列腺增生的病因、病理、临床表现、辅助检查、处理原则和护理。</w:t>
      </w:r>
    </w:p>
    <w:p>
      <w:pPr>
        <w:pStyle w:val="BodyText"/>
        <w:ind w:left="503"/>
        <w:spacing w:before="106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30</w:t>
      </w:r>
      <w:r>
        <w:rPr>
          <w:spacing w:val="-2"/>
        </w:rPr>
        <w:t>、泌尿系肿瘤病人的护理</w:t>
      </w:r>
    </w:p>
    <w:p>
      <w:pPr>
        <w:pStyle w:val="BodyText"/>
        <w:ind w:left="503"/>
        <w:spacing w:before="102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(1</w:t>
      </w:r>
      <w:r>
        <w:rPr>
          <w:spacing w:val="-2"/>
        </w:rPr>
        <w:t>）肾癌的病因、病理、临床表现、辅助检查、处理原则及护理。</w:t>
      </w:r>
    </w:p>
    <w:p>
      <w:pPr>
        <w:pStyle w:val="BodyText"/>
        <w:ind w:left="503"/>
        <w:spacing w:before="115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(2</w:t>
      </w:r>
      <w:r>
        <w:rPr>
          <w:spacing w:val="-2"/>
        </w:rPr>
        <w:t>）膀胱癌的病因、病理、临床表现、辅助检查、处理原则及护理。</w:t>
      </w:r>
    </w:p>
    <w:p>
      <w:pPr>
        <w:pStyle w:val="BodyText"/>
        <w:ind w:left="503"/>
        <w:spacing w:before="113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31</w:t>
      </w:r>
      <w:r>
        <w:rPr>
          <w:spacing w:val="-2"/>
        </w:rPr>
        <w:t>、骨折病人护理</w:t>
      </w:r>
    </w:p>
    <w:p>
      <w:pPr>
        <w:pStyle w:val="BodyText"/>
        <w:ind w:left="503"/>
        <w:spacing w:before="106" w:line="212" w:lineRule="auto"/>
        <w:rPr/>
      </w:pPr>
      <w:r>
        <w:rPr>
          <w:rFonts w:ascii="Times New Roman" w:hAnsi="Times New Roman" w:eastAsia="Times New Roman" w:cs="Times New Roman"/>
          <w:spacing w:val="-10"/>
        </w:rPr>
        <w:t>(1</w:t>
      </w:r>
      <w:r>
        <w:rPr>
          <w:spacing w:val="-10"/>
        </w:rPr>
        <w:t>）骨折的定义、分类、病理生理、临床表现、辅助检查、处理原则及护理。</w:t>
      </w:r>
    </w:p>
    <w:p>
      <w:pPr>
        <w:pStyle w:val="BodyText"/>
        <w:spacing w:before="113" w:line="212" w:lineRule="auto"/>
        <w:jc w:val="right"/>
        <w:rPr/>
      </w:pPr>
      <w:r>
        <w:rPr>
          <w:rFonts w:ascii="Times New Roman" w:hAnsi="Times New Roman" w:eastAsia="Times New Roman" w:cs="Times New Roman"/>
          <w:spacing w:val="1"/>
        </w:rPr>
        <w:t>(2</w:t>
      </w:r>
      <w:r>
        <w:rPr>
          <w:spacing w:val="1"/>
        </w:rPr>
        <w:t>）常见四肢骨折的病因、病理、临床表现、辅助</w:t>
      </w:r>
      <w:r>
        <w:rPr/>
        <w:t>检查、处理原则及护理。</w:t>
      </w:r>
    </w:p>
    <w:p>
      <w:pPr>
        <w:pStyle w:val="BodyText"/>
        <w:ind w:left="503"/>
        <w:spacing w:before="116" w:line="212" w:lineRule="auto"/>
        <w:rPr/>
      </w:pPr>
      <w:r>
        <w:rPr>
          <w:rFonts w:ascii="Times New Roman" w:hAnsi="Times New Roman" w:eastAsia="Times New Roman" w:cs="Times New Roman"/>
          <w:spacing w:val="-10"/>
        </w:rPr>
        <w:t>(3</w:t>
      </w:r>
      <w:r>
        <w:rPr>
          <w:spacing w:val="-10"/>
        </w:rPr>
        <w:t>）脊柱骨折及脊髓损伤的病因、、临床表现、辅助检查、处理原则及护理。</w:t>
      </w:r>
    </w:p>
    <w:p>
      <w:pPr>
        <w:pStyle w:val="BodyText"/>
        <w:ind w:left="503"/>
        <w:spacing w:before="113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32</w:t>
      </w:r>
      <w:r>
        <w:rPr>
          <w:spacing w:val="-2"/>
        </w:rPr>
        <w:t>、关节脱位病人的护理</w:t>
      </w:r>
    </w:p>
    <w:p>
      <w:pPr>
        <w:pStyle w:val="BodyText"/>
        <w:ind w:left="29" w:right="93" w:firstLine="474"/>
        <w:spacing w:before="104" w:line="260" w:lineRule="auto"/>
        <w:rPr/>
      </w:pPr>
      <w:r>
        <w:rPr>
          <w:rFonts w:ascii="Times New Roman" w:hAnsi="Times New Roman" w:eastAsia="Times New Roman" w:cs="Times New Roman"/>
          <w:spacing w:val="-2"/>
        </w:rPr>
        <w:t>(1</w:t>
      </w:r>
      <w:r>
        <w:rPr>
          <w:spacing w:val="-2"/>
        </w:rPr>
        <w:t>）关节脱位的定义、病因、分类、病理生理、临床表现、辅助检查</w:t>
      </w:r>
      <w:r>
        <w:rPr>
          <w:spacing w:val="-3"/>
        </w:rPr>
        <w:t>、处理</w:t>
      </w:r>
      <w:r>
        <w:rPr/>
        <w:t xml:space="preserve"> </w:t>
      </w:r>
      <w:r>
        <w:rPr>
          <w:spacing w:val="-7"/>
        </w:rPr>
        <w:t>原则及护理。</w:t>
      </w:r>
    </w:p>
    <w:p>
      <w:pPr>
        <w:pStyle w:val="BodyText"/>
        <w:ind w:left="23" w:right="102" w:firstLine="480"/>
        <w:spacing w:before="106" w:line="259" w:lineRule="auto"/>
        <w:rPr/>
      </w:pPr>
      <w:r>
        <w:rPr>
          <w:rFonts w:ascii="Times New Roman" w:hAnsi="Times New Roman" w:eastAsia="Times New Roman" w:cs="Times New Roman"/>
          <w:spacing w:val="-2"/>
        </w:rPr>
        <w:t>(2</w:t>
      </w:r>
      <w:r>
        <w:rPr>
          <w:spacing w:val="-2"/>
        </w:rPr>
        <w:t>）肩关节脱位、肘关节脱位、髋关节脱位的病</w:t>
      </w:r>
      <w:r>
        <w:rPr>
          <w:spacing w:val="-3"/>
        </w:rPr>
        <w:t>因、分类、临床表现、辅助</w:t>
      </w:r>
      <w:r>
        <w:rPr/>
        <w:t xml:space="preserve"> </w:t>
      </w:r>
      <w:r>
        <w:rPr>
          <w:spacing w:val="-4"/>
        </w:rPr>
        <w:t>检查、处理原则及护理。</w:t>
      </w:r>
    </w:p>
    <w:p>
      <w:pPr>
        <w:pStyle w:val="BodyText"/>
        <w:ind w:left="503"/>
        <w:spacing w:before="106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33</w:t>
      </w:r>
      <w:r>
        <w:rPr>
          <w:spacing w:val="-2"/>
        </w:rPr>
        <w:t>、颈肩痛和腰腿痛病人的护理</w:t>
      </w:r>
    </w:p>
    <w:p>
      <w:pPr>
        <w:pStyle w:val="BodyText"/>
        <w:ind w:left="503"/>
        <w:spacing w:before="102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(1</w:t>
      </w:r>
      <w:r>
        <w:rPr>
          <w:spacing w:val="-2"/>
        </w:rPr>
        <w:t>）颈椎病的病因、病理分型、临床表现，处理原则及护理。</w:t>
      </w:r>
    </w:p>
    <w:p>
      <w:pPr>
        <w:pStyle w:val="BodyText"/>
        <w:ind w:left="503"/>
        <w:spacing w:before="116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(2</w:t>
      </w:r>
      <w:r>
        <w:rPr>
          <w:spacing w:val="-2"/>
        </w:rPr>
        <w:t>）腰椎间盘突出症的病因、病理、临床表现、处理原则及护理。</w:t>
      </w:r>
    </w:p>
    <w:p>
      <w:pPr>
        <w:pStyle w:val="BodyText"/>
        <w:ind w:left="503"/>
        <w:spacing w:before="112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34</w:t>
      </w:r>
      <w:r>
        <w:rPr>
          <w:spacing w:val="-2"/>
        </w:rPr>
        <w:t>、骨与关节感染病人的护理</w:t>
      </w:r>
    </w:p>
    <w:p>
      <w:pPr>
        <w:pStyle w:val="BodyText"/>
        <w:ind w:left="503"/>
        <w:spacing w:before="106" w:line="212" w:lineRule="auto"/>
        <w:rPr/>
      </w:pPr>
      <w:r>
        <w:rPr>
          <w:rFonts w:ascii="Times New Roman" w:hAnsi="Times New Roman" w:eastAsia="Times New Roman" w:cs="Times New Roman"/>
          <w:spacing w:val="-1"/>
        </w:rPr>
        <w:t>(1</w:t>
      </w:r>
      <w:r>
        <w:rPr>
          <w:spacing w:val="-1"/>
        </w:rPr>
        <w:t>）化脓性骨髓炎病因、病理、临床表现、</w:t>
      </w:r>
      <w:r>
        <w:rPr>
          <w:spacing w:val="-2"/>
        </w:rPr>
        <w:t>辅助检查、处理原则和护理。</w:t>
      </w:r>
    </w:p>
    <w:p>
      <w:pPr>
        <w:pStyle w:val="BodyText"/>
        <w:spacing w:before="114" w:line="212" w:lineRule="auto"/>
        <w:jc w:val="right"/>
        <w:rPr/>
      </w:pPr>
      <w:r>
        <w:rPr>
          <w:rFonts w:ascii="Times New Roman" w:hAnsi="Times New Roman" w:eastAsia="Times New Roman" w:cs="Times New Roman"/>
          <w:spacing w:val="1"/>
        </w:rPr>
        <w:t>(2</w:t>
      </w:r>
      <w:r>
        <w:rPr>
          <w:spacing w:val="1"/>
        </w:rPr>
        <w:t>）化脓性关节炎的病因、病理、临床表现、辅助</w:t>
      </w:r>
      <w:r>
        <w:rPr/>
        <w:t>检查、处理原则和护理。</w:t>
      </w:r>
    </w:p>
    <w:p>
      <w:pPr>
        <w:pStyle w:val="BodyText"/>
        <w:ind w:left="503"/>
        <w:spacing w:before="115" w:line="212" w:lineRule="auto"/>
        <w:rPr/>
      </w:pPr>
      <w:r>
        <w:rPr>
          <w:rFonts w:ascii="Times New Roman" w:hAnsi="Times New Roman" w:eastAsia="Times New Roman" w:cs="Times New Roman"/>
          <w:spacing w:val="-1"/>
        </w:rPr>
        <w:t>(3</w:t>
      </w:r>
      <w:r>
        <w:rPr>
          <w:spacing w:val="-1"/>
        </w:rPr>
        <w:t>）骨与关节结核病因、病理、临床表现、</w:t>
      </w:r>
      <w:r>
        <w:rPr>
          <w:spacing w:val="-2"/>
        </w:rPr>
        <w:t>辅助检查、处理原则和护理。</w:t>
      </w:r>
    </w:p>
    <w:p>
      <w:pPr>
        <w:pStyle w:val="BodyText"/>
        <w:ind w:left="503"/>
        <w:spacing w:before="113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35</w:t>
      </w:r>
      <w:r>
        <w:rPr>
          <w:spacing w:val="-2"/>
        </w:rPr>
        <w:t>、骨肿瘤病人的护理</w:t>
      </w:r>
    </w:p>
    <w:p>
      <w:pPr>
        <w:pStyle w:val="BodyText"/>
        <w:ind w:left="503"/>
        <w:spacing w:before="106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(1</w:t>
      </w:r>
      <w:r>
        <w:rPr>
          <w:spacing w:val="-3"/>
        </w:rPr>
        <w:t>）骨肿瘤的分类、临床表现。</w:t>
      </w:r>
    </w:p>
    <w:p>
      <w:pPr>
        <w:pStyle w:val="BodyText"/>
        <w:ind w:left="503"/>
        <w:spacing w:before="113" w:line="212" w:lineRule="auto"/>
        <w:rPr/>
      </w:pPr>
      <w:r>
        <w:rPr>
          <w:rFonts w:ascii="Times New Roman" w:hAnsi="Times New Roman" w:eastAsia="Times New Roman" w:cs="Times New Roman"/>
          <w:spacing w:val="-4"/>
        </w:rPr>
        <w:t>(2</w:t>
      </w:r>
      <w:r>
        <w:rPr>
          <w:spacing w:val="-4"/>
        </w:rPr>
        <w:t>）常见骨肿瘤的临床特点。</w:t>
      </w:r>
    </w:p>
    <w:p>
      <w:pPr>
        <w:pStyle w:val="BodyText"/>
        <w:ind w:left="503"/>
        <w:spacing w:before="115" w:line="212" w:lineRule="auto"/>
        <w:rPr/>
      </w:pPr>
      <w:r>
        <w:rPr>
          <w:rFonts w:ascii="Times New Roman" w:hAnsi="Times New Roman" w:eastAsia="Times New Roman" w:cs="Times New Roman"/>
          <w:spacing w:val="-4"/>
        </w:rPr>
        <w:t>(3</w:t>
      </w:r>
      <w:r>
        <w:rPr>
          <w:spacing w:val="-4"/>
        </w:rPr>
        <w:t>）骨肿瘤病人的护理。</w:t>
      </w:r>
    </w:p>
    <w:p>
      <w:pPr>
        <w:pStyle w:val="BodyText"/>
        <w:ind w:left="29"/>
        <w:spacing w:before="113" w:line="219" w:lineRule="auto"/>
        <w:outlineLvl w:val="1"/>
        <w:rPr/>
      </w:pPr>
      <w:r>
        <w:rPr>
          <w:b/>
          <w:bCs/>
          <w:spacing w:val="-10"/>
        </w:rPr>
        <w:t>（四）</w:t>
      </w:r>
      <w:r>
        <w:rPr>
          <w:spacing w:val="-63"/>
        </w:rPr>
        <w:t xml:space="preserve"> </w:t>
      </w:r>
      <w:r>
        <w:rPr>
          <w:b/>
          <w:bCs/>
          <w:spacing w:val="-10"/>
        </w:rPr>
        <w:t>妇产科护理学</w:t>
      </w:r>
    </w:p>
    <w:p>
      <w:pPr>
        <w:pStyle w:val="BodyText"/>
        <w:ind w:left="522"/>
        <w:spacing w:before="107" w:line="220" w:lineRule="auto"/>
        <w:rPr/>
      </w:pPr>
      <w:r>
        <w:rPr>
          <w:rFonts w:ascii="Times New Roman" w:hAnsi="Times New Roman" w:eastAsia="Times New Roman" w:cs="Times New Roman"/>
          <w:spacing w:val="-9"/>
        </w:rPr>
        <w:t>1</w:t>
      </w:r>
      <w:r>
        <w:rPr>
          <w:spacing w:val="-9"/>
        </w:rPr>
        <w:t>、绪论</w:t>
      </w:r>
    </w:p>
    <w:p>
      <w:pPr>
        <w:pStyle w:val="BodyText"/>
        <w:ind w:left="504"/>
        <w:spacing w:before="103" w:line="219" w:lineRule="auto"/>
        <w:rPr/>
      </w:pPr>
      <w:r>
        <w:rPr>
          <w:spacing w:val="-2"/>
        </w:rPr>
        <w:t>妇产科护理学学科的发展史和当代妇产科护理的发展趋势。</w:t>
      </w:r>
    </w:p>
    <w:p>
      <w:pPr>
        <w:pStyle w:val="BodyText"/>
        <w:ind w:left="499"/>
        <w:spacing w:before="106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、女性生殖系统解剖与生理概述</w:t>
      </w:r>
    </w:p>
    <w:p>
      <w:pPr>
        <w:pStyle w:val="BodyText"/>
        <w:ind w:left="503"/>
        <w:spacing w:before="103" w:line="212" w:lineRule="auto"/>
        <w:rPr/>
      </w:pPr>
      <w:r>
        <w:rPr>
          <w:rFonts w:ascii="Times New Roman" w:hAnsi="Times New Roman" w:eastAsia="Times New Roman" w:cs="Times New Roman"/>
          <w:spacing w:val="-8"/>
        </w:rPr>
        <w:t>(1</w:t>
      </w:r>
      <w:r>
        <w:rPr>
          <w:spacing w:val="-8"/>
        </w:rPr>
        <w:t>）女性内外生殖器的范围、组成，</w:t>
      </w:r>
      <w:r>
        <w:rPr>
          <w:spacing w:val="77"/>
        </w:rPr>
        <w:t xml:space="preserve"> </w:t>
      </w:r>
      <w:r>
        <w:rPr>
          <w:spacing w:val="-8"/>
        </w:rPr>
        <w:t>内生殖器及其功能，骨盆</w:t>
      </w:r>
      <w:r>
        <w:rPr>
          <w:spacing w:val="-9"/>
        </w:rPr>
        <w:t>的解剖结构和</w:t>
      </w:r>
    </w:p>
    <w:p>
      <w:pPr>
        <w:pStyle w:val="BodyText"/>
        <w:ind w:left="25"/>
        <w:spacing w:before="116" w:line="221" w:lineRule="auto"/>
        <w:rPr/>
      </w:pPr>
      <w:r>
        <w:rPr>
          <w:spacing w:val="-8"/>
        </w:rPr>
        <w:t>生理功能。</w:t>
      </w:r>
    </w:p>
    <w:p>
      <w:pPr>
        <w:pStyle w:val="BodyText"/>
        <w:ind w:left="503"/>
        <w:spacing w:before="101" w:line="212" w:lineRule="auto"/>
        <w:rPr/>
      </w:pPr>
      <w:r>
        <w:rPr>
          <w:rFonts w:ascii="Times New Roman" w:hAnsi="Times New Roman" w:eastAsia="Times New Roman" w:cs="Times New Roman"/>
          <w:spacing w:val="-1"/>
        </w:rPr>
        <w:t>(2</w:t>
      </w:r>
      <w:r>
        <w:rPr>
          <w:spacing w:val="-1"/>
        </w:rPr>
        <w:t>）月经及其临床表现，卵巢功能及其周期</w:t>
      </w:r>
      <w:r>
        <w:rPr>
          <w:spacing w:val="-2"/>
        </w:rPr>
        <w:t>性变化，月经的周期性调节。</w:t>
      </w:r>
    </w:p>
    <w:p>
      <w:pPr>
        <w:pStyle w:val="BodyText"/>
        <w:ind w:left="503"/>
        <w:spacing w:before="116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(3</w:t>
      </w:r>
      <w:r>
        <w:rPr>
          <w:spacing w:val="-2"/>
        </w:rPr>
        <w:t>）女性一生各个阶段的生理特点及其他生殖器官的周期性变化。</w:t>
      </w:r>
    </w:p>
    <w:p>
      <w:pPr>
        <w:pStyle w:val="BodyText"/>
        <w:ind w:left="503"/>
        <w:spacing w:before="113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、病史采集与检查</w:t>
      </w:r>
    </w:p>
    <w:p>
      <w:pPr>
        <w:pStyle w:val="BodyText"/>
        <w:ind w:left="502"/>
        <w:spacing w:before="106" w:line="219" w:lineRule="auto"/>
        <w:rPr/>
      </w:pPr>
      <w:r>
        <w:rPr>
          <w:spacing w:val="-2"/>
        </w:rPr>
        <w:t>病史采集方法；妇产科疾病护理计划的制定方法。</w:t>
      </w:r>
    </w:p>
    <w:p>
      <w:pPr>
        <w:spacing w:line="219" w:lineRule="auto"/>
        <w:sectPr>
          <w:pgSz w:w="11907" w:h="16839"/>
          <w:pgMar w:top="1431" w:right="1712" w:bottom="0" w:left="1785" w:header="0" w:footer="0" w:gutter="0"/>
        </w:sectPr>
        <w:rPr/>
      </w:pPr>
    </w:p>
    <w:p>
      <w:pPr>
        <w:pStyle w:val="BodyText"/>
        <w:ind w:left="497"/>
        <w:spacing w:before="82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、妊娠期妇女的护理</w:t>
      </w:r>
    </w:p>
    <w:p>
      <w:pPr>
        <w:pStyle w:val="BodyText"/>
        <w:ind w:left="26" w:right="98" w:firstLine="477"/>
        <w:spacing w:before="104" w:line="260" w:lineRule="auto"/>
        <w:rPr/>
      </w:pPr>
      <w:r>
        <w:rPr>
          <w:rFonts w:ascii="Times New Roman" w:hAnsi="Times New Roman" w:eastAsia="Times New Roman" w:cs="Times New Roman"/>
          <w:spacing w:val="-2"/>
        </w:rPr>
        <w:t>(1</w:t>
      </w:r>
      <w:r>
        <w:rPr>
          <w:spacing w:val="-2"/>
        </w:rPr>
        <w:t>）胚胎的形成过程，胎儿发育过程及其生理特点，妊娠</w:t>
      </w:r>
      <w:r>
        <w:rPr>
          <w:spacing w:val="-3"/>
        </w:rPr>
        <w:t>期母体各系统的生</w:t>
      </w:r>
      <w:r>
        <w:rPr/>
        <w:t xml:space="preserve"> </w:t>
      </w:r>
      <w:r>
        <w:rPr>
          <w:spacing w:val="-2"/>
        </w:rPr>
        <w:t>理变化和心理变化，产前检查内容及妊娠期营养指导。</w:t>
      </w:r>
    </w:p>
    <w:p>
      <w:pPr>
        <w:pStyle w:val="BodyText"/>
        <w:ind w:left="23" w:right="98" w:firstLine="480"/>
        <w:spacing w:before="104" w:line="273" w:lineRule="auto"/>
        <w:rPr/>
      </w:pPr>
      <w:r>
        <w:rPr>
          <w:rFonts w:ascii="Times New Roman" w:hAnsi="Times New Roman" w:eastAsia="Times New Roman" w:cs="Times New Roman"/>
          <w:spacing w:val="-7"/>
        </w:rPr>
        <w:t>(2</w:t>
      </w:r>
      <w:r>
        <w:rPr>
          <w:spacing w:val="-7"/>
        </w:rPr>
        <w:t>）胎儿附属物的形成与功能。胎盘的形成及功能，</w:t>
      </w:r>
      <w:r>
        <w:rPr>
          <w:spacing w:val="52"/>
        </w:rPr>
        <w:t xml:space="preserve"> </w:t>
      </w:r>
      <w:r>
        <w:rPr>
          <w:spacing w:val="-8"/>
        </w:rPr>
        <w:t>分娩的先兆，妊娠期母</w:t>
      </w:r>
      <w:r>
        <w:rPr/>
        <w:t xml:space="preserve"> </w:t>
      </w:r>
      <w:r>
        <w:rPr>
          <w:spacing w:val="-10"/>
        </w:rPr>
        <w:t>体生殖系统的变化，中、晚期妊娠的诊断，胎位检查的四步触诊法，骨盆外测量、</w:t>
      </w:r>
      <w:r>
        <w:rPr>
          <w:spacing w:val="4"/>
        </w:rPr>
        <w:t xml:space="preserve"> </w:t>
      </w:r>
      <w:r>
        <w:rPr>
          <w:spacing w:val="-3"/>
        </w:rPr>
        <w:t>内测量的方法及各径线的正常值。</w:t>
      </w:r>
    </w:p>
    <w:p>
      <w:pPr>
        <w:pStyle w:val="BodyText"/>
        <w:ind w:left="23" w:right="122" w:firstLine="480"/>
        <w:spacing w:before="106" w:line="259" w:lineRule="auto"/>
        <w:rPr/>
      </w:pPr>
      <w:r>
        <w:rPr>
          <w:rFonts w:ascii="Times New Roman" w:hAnsi="Times New Roman" w:eastAsia="Times New Roman" w:cs="Times New Roman"/>
          <w:spacing w:val="-12"/>
        </w:rPr>
        <w:t>(3</w:t>
      </w:r>
      <w:r>
        <w:rPr>
          <w:spacing w:val="-12"/>
        </w:rPr>
        <w:t>）掌握早期妊娠诊断，预产期的测算方法，基本概念</w:t>
      </w:r>
      <w:r>
        <w:rPr>
          <w:rFonts w:ascii="Times New Roman" w:hAnsi="Times New Roman" w:eastAsia="Times New Roman" w:cs="Times New Roman"/>
          <w:spacing w:val="-12"/>
        </w:rPr>
        <w:t>(</w:t>
      </w:r>
      <w:r>
        <w:rPr>
          <w:spacing w:val="-12"/>
        </w:rPr>
        <w:t>妊娠、受精、受精卵、</w:t>
      </w:r>
      <w:r>
        <w:rPr>
          <w:spacing w:val="12"/>
        </w:rPr>
        <w:t xml:space="preserve"> </w:t>
      </w:r>
      <w:r>
        <w:rPr>
          <w:spacing w:val="-6"/>
        </w:rPr>
        <w:t>着床，早、中、晚期妊娠，胎产式、胎先露、胎方位）。</w:t>
      </w:r>
    </w:p>
    <w:p>
      <w:pPr>
        <w:pStyle w:val="BodyText"/>
        <w:ind w:left="505"/>
        <w:spacing w:before="105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、分娩期妇女的护理</w:t>
      </w:r>
    </w:p>
    <w:p>
      <w:pPr>
        <w:pStyle w:val="BodyText"/>
        <w:ind w:left="24" w:right="100" w:firstLine="479"/>
        <w:spacing w:before="103" w:line="261" w:lineRule="auto"/>
        <w:rPr/>
      </w:pPr>
      <w:r>
        <w:rPr>
          <w:rFonts w:ascii="Times New Roman" w:hAnsi="Times New Roman" w:eastAsia="Times New Roman" w:cs="Times New Roman"/>
          <w:spacing w:val="-2"/>
        </w:rPr>
        <w:t>(1</w:t>
      </w:r>
      <w:r>
        <w:rPr>
          <w:spacing w:val="-2"/>
        </w:rPr>
        <w:t>）分娩期骨盆底、阴道及会阴的变化；枕先露的分</w:t>
      </w:r>
      <w:r>
        <w:rPr>
          <w:spacing w:val="-3"/>
        </w:rPr>
        <w:t>娩机制；分娩期宫颈变</w:t>
      </w:r>
      <w:r>
        <w:rPr/>
        <w:t xml:space="preserve"> </w:t>
      </w:r>
      <w:r>
        <w:rPr>
          <w:spacing w:val="-12"/>
        </w:rPr>
        <w:t>化。</w:t>
      </w:r>
    </w:p>
    <w:p>
      <w:pPr>
        <w:pStyle w:val="BodyText"/>
        <w:spacing w:before="101" w:line="212" w:lineRule="auto"/>
        <w:jc w:val="right"/>
        <w:rPr/>
      </w:pPr>
      <w:r>
        <w:rPr>
          <w:rFonts w:ascii="Times New Roman" w:hAnsi="Times New Roman" w:eastAsia="Times New Roman" w:cs="Times New Roman"/>
          <w:spacing w:val="1"/>
        </w:rPr>
        <w:t>(2</w:t>
      </w:r>
      <w:r>
        <w:rPr>
          <w:spacing w:val="1"/>
        </w:rPr>
        <w:t>）分娩期焦虑及疼痛妇女的护理；骨盆各平面及</w:t>
      </w:r>
      <w:r>
        <w:rPr/>
        <w:t>其径线的位置及正常值。</w:t>
      </w:r>
    </w:p>
    <w:p>
      <w:pPr>
        <w:pStyle w:val="BodyText"/>
        <w:ind w:left="28" w:right="122" w:firstLine="475"/>
        <w:spacing w:before="116" w:line="273" w:lineRule="auto"/>
        <w:rPr/>
      </w:pPr>
      <w:r>
        <w:rPr>
          <w:rFonts w:ascii="Times New Roman" w:hAnsi="Times New Roman" w:eastAsia="Times New Roman" w:cs="Times New Roman"/>
          <w:spacing w:val="-2"/>
        </w:rPr>
        <w:t>(3</w:t>
      </w:r>
      <w:r>
        <w:rPr>
          <w:spacing w:val="-2"/>
        </w:rPr>
        <w:t>）子宫收缩力的特点；影响分娩的因素。临产的诊断；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-2"/>
        </w:rPr>
        <w:t>个产程的分期、</w:t>
      </w:r>
      <w:r>
        <w:rPr/>
        <w:t xml:space="preserve"> </w:t>
      </w:r>
      <w:r>
        <w:rPr>
          <w:spacing w:val="-13"/>
        </w:rPr>
        <w:t>临床表现、护理措施；基本概念</w:t>
      </w:r>
      <w:r>
        <w:rPr>
          <w:rFonts w:ascii="Times New Roman" w:hAnsi="Times New Roman" w:eastAsia="Times New Roman" w:cs="Times New Roman"/>
          <w:spacing w:val="-13"/>
        </w:rPr>
        <w:t>(</w:t>
      </w:r>
      <w:r>
        <w:rPr>
          <w:spacing w:val="-13"/>
        </w:rPr>
        <w:t>分娩、早产、足月产、过期产、产力、子宫下段、</w:t>
      </w:r>
      <w:r>
        <w:rPr>
          <w:spacing w:val="17"/>
        </w:rPr>
        <w:t xml:space="preserve"> </w:t>
      </w:r>
      <w:r>
        <w:rPr>
          <w:spacing w:val="-9"/>
        </w:rPr>
        <w:t>先兆临产、衔接、见红、拨露、着冠）。</w:t>
      </w:r>
    </w:p>
    <w:p>
      <w:pPr>
        <w:pStyle w:val="BodyText"/>
        <w:ind w:left="504"/>
        <w:spacing w:before="103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spacing w:val="-3"/>
        </w:rPr>
        <w:t>、产褥期管理</w:t>
      </w:r>
    </w:p>
    <w:p>
      <w:pPr>
        <w:pStyle w:val="BodyText"/>
        <w:ind w:left="23" w:right="87" w:firstLine="480"/>
        <w:spacing w:before="107" w:line="259" w:lineRule="auto"/>
        <w:rPr/>
      </w:pPr>
      <w:r>
        <w:rPr>
          <w:rFonts w:ascii="Times New Roman" w:hAnsi="Times New Roman" w:eastAsia="Times New Roman" w:cs="Times New Roman"/>
          <w:spacing w:val="-5"/>
        </w:rPr>
        <w:t>(1</w:t>
      </w:r>
      <w:r>
        <w:rPr>
          <w:spacing w:val="-5"/>
        </w:rPr>
        <w:t>）产褥期产妇的健康评估</w:t>
      </w:r>
      <w:r>
        <w:rPr>
          <w:rFonts w:ascii="Times New Roman" w:hAnsi="Times New Roman" w:eastAsia="Times New Roman" w:cs="Times New Roman"/>
          <w:spacing w:val="-5"/>
        </w:rPr>
        <w:t>(</w:t>
      </w:r>
      <w:r>
        <w:rPr>
          <w:spacing w:val="-5"/>
        </w:rPr>
        <w:t>子宫、会阴、恶露、乳房</w:t>
      </w:r>
      <w:r>
        <w:rPr>
          <w:spacing w:val="14"/>
        </w:rPr>
        <w:t>）；</w:t>
      </w:r>
      <w:r>
        <w:rPr>
          <w:spacing w:val="-6"/>
        </w:rPr>
        <w:t>产褥期产妇的护理</w:t>
      </w:r>
      <w:r>
        <w:rPr/>
        <w:t xml:space="preserve"> </w:t>
      </w:r>
      <w:r>
        <w:rPr>
          <w:spacing w:val="-4"/>
        </w:rPr>
        <w:t>措施；母乳喂养的优点。</w:t>
      </w:r>
    </w:p>
    <w:p>
      <w:pPr>
        <w:pStyle w:val="BodyText"/>
        <w:ind w:left="503"/>
        <w:spacing w:before="106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(2</w:t>
      </w:r>
      <w:r>
        <w:rPr>
          <w:spacing w:val="-3"/>
        </w:rPr>
        <w:t>）产褥期产妇的临床表现及常见问题。</w:t>
      </w:r>
    </w:p>
    <w:p>
      <w:pPr>
        <w:pStyle w:val="BodyText"/>
        <w:ind w:left="27" w:right="90" w:firstLine="476"/>
        <w:spacing w:before="111" w:line="257" w:lineRule="auto"/>
        <w:rPr/>
      </w:pPr>
      <w:r>
        <w:rPr>
          <w:rFonts w:ascii="Times New Roman" w:hAnsi="Times New Roman" w:eastAsia="Times New Roman" w:cs="Times New Roman"/>
          <w:spacing w:val="-4"/>
        </w:rPr>
        <w:t>(3</w:t>
      </w:r>
      <w:r>
        <w:rPr>
          <w:spacing w:val="-4"/>
        </w:rPr>
        <w:t>）母乳喂养指导；新生儿的生理特点和健康评估</w:t>
      </w:r>
      <w:r>
        <w:rPr>
          <w:rFonts w:ascii="Times New Roman" w:hAnsi="Times New Roman" w:eastAsia="Times New Roman" w:cs="Times New Roman"/>
          <w:spacing w:val="-4"/>
        </w:rPr>
        <w:t>(</w:t>
      </w:r>
      <w:r>
        <w:rPr>
          <w:spacing w:val="-4"/>
        </w:rPr>
        <w:t>生命体征</w:t>
      </w:r>
      <w:r>
        <w:rPr>
          <w:spacing w:val="-5"/>
        </w:rPr>
        <w:t>，大小便，肌张</w:t>
      </w:r>
      <w:r>
        <w:rPr/>
        <w:t xml:space="preserve"> </w:t>
      </w:r>
      <w:r>
        <w:rPr>
          <w:spacing w:val="-8"/>
        </w:rPr>
        <w:t>力，各种反射，脐带）；新生儿护理技能</w:t>
      </w:r>
      <w:r>
        <w:rPr>
          <w:rFonts w:ascii="Times New Roman" w:hAnsi="Times New Roman" w:eastAsia="Times New Roman" w:cs="Times New Roman"/>
          <w:spacing w:val="-8"/>
        </w:rPr>
        <w:t>(</w:t>
      </w:r>
      <w:r>
        <w:rPr>
          <w:spacing w:val="-8"/>
        </w:rPr>
        <w:t>喂养、沐浴、脐部及臀部护理）。</w:t>
      </w:r>
    </w:p>
    <w:p>
      <w:pPr>
        <w:pStyle w:val="BodyText"/>
        <w:ind w:left="502"/>
        <w:spacing w:before="113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spacing w:val="-3"/>
        </w:rPr>
        <w:t>、高危妊娠管理</w:t>
      </w:r>
    </w:p>
    <w:p>
      <w:pPr>
        <w:pStyle w:val="BodyText"/>
        <w:ind w:left="25" w:right="122" w:firstLine="478"/>
        <w:spacing w:before="105" w:line="260" w:lineRule="auto"/>
        <w:rPr/>
      </w:pPr>
      <w:r>
        <w:rPr>
          <w:rFonts w:ascii="Times New Roman" w:hAnsi="Times New Roman" w:eastAsia="Times New Roman" w:cs="Times New Roman"/>
          <w:spacing w:val="-10"/>
        </w:rPr>
        <w:t>(1</w:t>
      </w:r>
      <w:r>
        <w:rPr>
          <w:spacing w:val="-10"/>
        </w:rPr>
        <w:t>）实验室检查的目的及意义、高危妊娠范畴、护理评估，高危妊娠的定义、</w:t>
      </w:r>
      <w:r>
        <w:rPr>
          <w:spacing w:val="10"/>
        </w:rPr>
        <w:t xml:space="preserve"> </w:t>
      </w:r>
      <w:r>
        <w:rPr>
          <w:spacing w:val="-4"/>
        </w:rPr>
        <w:t>预防及处理、监护措施。</w:t>
      </w:r>
    </w:p>
    <w:p>
      <w:pPr>
        <w:pStyle w:val="BodyText"/>
        <w:ind w:left="508"/>
        <w:spacing w:before="104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8</w:t>
      </w:r>
      <w:r>
        <w:rPr>
          <w:spacing w:val="-2"/>
        </w:rPr>
        <w:t>、妊娠期并发症妇女的护理</w:t>
      </w:r>
    </w:p>
    <w:p>
      <w:pPr>
        <w:pStyle w:val="BodyText"/>
        <w:ind w:left="22" w:right="85" w:firstLine="481"/>
        <w:spacing w:before="103" w:line="261" w:lineRule="auto"/>
        <w:rPr/>
      </w:pPr>
      <w:r>
        <w:rPr>
          <w:rFonts w:ascii="Times New Roman" w:hAnsi="Times New Roman" w:eastAsia="Times New Roman" w:cs="Times New Roman"/>
          <w:spacing w:val="-2"/>
        </w:rPr>
        <w:t>(1</w:t>
      </w:r>
      <w:r>
        <w:rPr>
          <w:spacing w:val="-2"/>
        </w:rPr>
        <w:t>）流产、异位妊娠、早产、妊娠期高血压疾病、妊娠期肝内胆汁淤积症的</w:t>
      </w:r>
      <w:r>
        <w:rPr>
          <w:spacing w:val="6"/>
        </w:rPr>
        <w:t xml:space="preserve"> </w:t>
      </w:r>
      <w:r>
        <w:rPr>
          <w:spacing w:val="-5"/>
        </w:rPr>
        <w:t>病因和病理变化。</w:t>
      </w:r>
    </w:p>
    <w:p>
      <w:pPr>
        <w:pStyle w:val="BodyText"/>
        <w:ind w:left="503"/>
        <w:spacing w:before="102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(2</w:t>
      </w:r>
      <w:r>
        <w:rPr>
          <w:spacing w:val="-3"/>
        </w:rPr>
        <w:t>）妊娠期并发症的临床表现及处理原则。</w:t>
      </w:r>
    </w:p>
    <w:p>
      <w:pPr>
        <w:pStyle w:val="BodyText"/>
        <w:ind w:left="23" w:right="90" w:firstLine="480"/>
        <w:spacing w:before="116" w:line="273" w:lineRule="auto"/>
        <w:rPr/>
      </w:pPr>
      <w:r>
        <w:rPr>
          <w:rFonts w:ascii="Times New Roman" w:hAnsi="Times New Roman" w:eastAsia="Times New Roman" w:cs="Times New Roman"/>
          <w:spacing w:val="-7"/>
        </w:rPr>
        <w:t>(3</w:t>
      </w:r>
      <w:r>
        <w:rPr>
          <w:spacing w:val="-7"/>
        </w:rPr>
        <w:t>）流产的定义，各类流产的临床分型、临床表现及护理措施；</w:t>
      </w:r>
      <w:r>
        <w:rPr>
          <w:spacing w:val="54"/>
        </w:rPr>
        <w:t xml:space="preserve"> </w:t>
      </w:r>
      <w:r>
        <w:rPr>
          <w:spacing w:val="-7"/>
        </w:rPr>
        <w:t>异位</w:t>
      </w:r>
      <w:r>
        <w:rPr>
          <w:spacing w:val="-8"/>
        </w:rPr>
        <w:t>妊娠的</w:t>
      </w:r>
      <w:r>
        <w:rPr/>
        <w:t xml:space="preserve"> </w:t>
      </w:r>
      <w:r>
        <w:rPr>
          <w:spacing w:val="-6"/>
        </w:rPr>
        <w:t>定义、评估内容和方法、护理措施； 妊娠期高血压疾病</w:t>
      </w:r>
      <w:r>
        <w:rPr>
          <w:spacing w:val="-7"/>
        </w:rPr>
        <w:t>病情观察，子痫发生时的</w:t>
      </w:r>
      <w:r>
        <w:rPr/>
        <w:t xml:space="preserve"> </w:t>
      </w:r>
      <w:r>
        <w:rPr>
          <w:spacing w:val="-1"/>
        </w:rPr>
        <w:t>抢救配合，早产的护理措施。妊娠高血压疾病的临床表</w:t>
      </w:r>
      <w:r>
        <w:rPr>
          <w:spacing w:val="-2"/>
        </w:rPr>
        <w:t>现及分类、护理措施。</w:t>
      </w:r>
    </w:p>
    <w:p>
      <w:pPr>
        <w:pStyle w:val="BodyText"/>
        <w:ind w:left="503"/>
        <w:spacing w:before="10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9</w:t>
      </w:r>
      <w:r>
        <w:rPr>
          <w:spacing w:val="-2"/>
        </w:rPr>
        <w:t>、胎儿及其附属物异常</w:t>
      </w:r>
    </w:p>
    <w:p>
      <w:pPr>
        <w:pStyle w:val="BodyText"/>
        <w:ind w:left="22" w:right="103" w:firstLine="481"/>
        <w:spacing w:before="108" w:line="259" w:lineRule="auto"/>
        <w:rPr/>
      </w:pPr>
      <w:r>
        <w:rPr>
          <w:rFonts w:ascii="Times New Roman" w:hAnsi="Times New Roman" w:eastAsia="Times New Roman" w:cs="Times New Roman"/>
          <w:spacing w:val="-7"/>
        </w:rPr>
        <w:t>(1</w:t>
      </w:r>
      <w:r>
        <w:rPr>
          <w:spacing w:val="-7"/>
        </w:rPr>
        <w:t>）前置胎盘、胎盘早剥、胎膜早破的病因和病理</w:t>
      </w:r>
      <w:r>
        <w:rPr>
          <w:spacing w:val="-8"/>
        </w:rPr>
        <w:t>变化，</w:t>
      </w:r>
      <w:r>
        <w:rPr>
          <w:spacing w:val="49"/>
        </w:rPr>
        <w:t xml:space="preserve"> </w:t>
      </w:r>
      <w:r>
        <w:rPr>
          <w:spacing w:val="-8"/>
        </w:rPr>
        <w:t>双胎妊娠的护理措</w:t>
      </w:r>
      <w:r>
        <w:rPr/>
        <w:t xml:space="preserve"> </w:t>
      </w:r>
      <w:r>
        <w:rPr>
          <w:spacing w:val="-4"/>
        </w:rPr>
        <w:t>施，羊水量异常的护理措施。</w:t>
      </w:r>
    </w:p>
    <w:p>
      <w:pPr>
        <w:pStyle w:val="BodyText"/>
        <w:ind w:right="2"/>
        <w:spacing w:before="106" w:line="212" w:lineRule="auto"/>
        <w:jc w:val="right"/>
        <w:rPr/>
      </w:pPr>
      <w:r>
        <w:rPr>
          <w:rFonts w:ascii="Times New Roman" w:hAnsi="Times New Roman" w:eastAsia="Times New Roman" w:cs="Times New Roman"/>
          <w:spacing w:val="1"/>
        </w:rPr>
        <w:t>(2</w:t>
      </w:r>
      <w:r>
        <w:rPr>
          <w:spacing w:val="1"/>
        </w:rPr>
        <w:t>）异常胎儿及其附属物的定义、临床表现</w:t>
      </w:r>
      <w:r>
        <w:rPr/>
        <w:t>、处理原则，前置胎盘的分类，</w:t>
      </w:r>
    </w:p>
    <w:p>
      <w:pPr>
        <w:spacing w:line="212" w:lineRule="auto"/>
        <w:sectPr>
          <w:pgSz w:w="11907" w:h="16839"/>
          <w:pgMar w:top="1431" w:right="1712" w:bottom="0" w:left="1785" w:header="0" w:footer="0" w:gutter="0"/>
        </w:sectPr>
        <w:rPr/>
      </w:pPr>
    </w:p>
    <w:p>
      <w:pPr>
        <w:pStyle w:val="BodyText"/>
        <w:ind w:left="27"/>
        <w:spacing w:before="82" w:line="220" w:lineRule="auto"/>
        <w:rPr/>
      </w:pPr>
      <w:r>
        <w:rPr>
          <w:spacing w:val="-4"/>
        </w:rPr>
        <w:t>前置胎盘、胎盘早剥的护理。</w:t>
      </w:r>
    </w:p>
    <w:p>
      <w:pPr>
        <w:pStyle w:val="BodyText"/>
        <w:ind w:left="503"/>
        <w:spacing w:before="103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(3</w:t>
      </w:r>
      <w:r>
        <w:rPr>
          <w:spacing w:val="-3"/>
        </w:rPr>
        <w:t>）胎儿窘迫及新生儿窒息的护理。</w:t>
      </w:r>
    </w:p>
    <w:p>
      <w:pPr>
        <w:pStyle w:val="BodyText"/>
        <w:ind w:left="522"/>
        <w:spacing w:before="114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10</w:t>
      </w:r>
      <w:r>
        <w:rPr>
          <w:spacing w:val="-3"/>
        </w:rPr>
        <w:t>、妊娠合并症妇女的护理</w:t>
      </w:r>
    </w:p>
    <w:p>
      <w:pPr>
        <w:pStyle w:val="BodyText"/>
        <w:ind w:left="503"/>
        <w:spacing w:before="103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(1</w:t>
      </w:r>
      <w:r>
        <w:rPr>
          <w:spacing w:val="-2"/>
        </w:rPr>
        <w:t>）妊娠、分娩及产褥期对心脏病、糖尿病、缺铁性贫血的影响。</w:t>
      </w:r>
    </w:p>
    <w:p>
      <w:pPr>
        <w:pStyle w:val="BodyText"/>
        <w:ind w:left="22" w:right="95" w:firstLine="481"/>
        <w:spacing w:before="116" w:line="259" w:lineRule="auto"/>
        <w:rPr/>
      </w:pPr>
      <w:r>
        <w:rPr>
          <w:rFonts w:ascii="Times New Roman" w:hAnsi="Times New Roman" w:eastAsia="Times New Roman" w:cs="Times New Roman"/>
          <w:spacing w:val="-2"/>
        </w:rPr>
        <w:t>(2</w:t>
      </w:r>
      <w:r>
        <w:rPr>
          <w:spacing w:val="-2"/>
        </w:rPr>
        <w:t>）妊娠合并心脏病的处理原则，妊娠合并病毒性肝炎的影响，</w:t>
      </w:r>
      <w:r>
        <w:rPr>
          <w:spacing w:val="-3"/>
        </w:rPr>
        <w:t>妊娠合并糖</w:t>
      </w:r>
      <w:r>
        <w:rPr/>
        <w:t xml:space="preserve"> </w:t>
      </w:r>
      <w:r>
        <w:rPr>
          <w:spacing w:val="-2"/>
        </w:rPr>
        <w:t>尿病、病毒性肝炎、缺铁性贫血的处理原则和护理。</w:t>
      </w:r>
    </w:p>
    <w:p>
      <w:pPr>
        <w:pStyle w:val="BodyText"/>
        <w:ind w:left="503"/>
        <w:spacing w:before="106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(3</w:t>
      </w:r>
      <w:r>
        <w:rPr>
          <w:spacing w:val="-3"/>
        </w:rPr>
        <w:t>）妊娠合并心脏病的护理措施。</w:t>
      </w:r>
    </w:p>
    <w:p>
      <w:pPr>
        <w:pStyle w:val="BodyText"/>
        <w:ind w:left="522"/>
        <w:spacing w:before="113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11</w:t>
      </w:r>
      <w:r>
        <w:rPr>
          <w:spacing w:val="-4"/>
        </w:rPr>
        <w:t>、异常分娩妇女的护理</w:t>
      </w:r>
    </w:p>
    <w:p>
      <w:pPr>
        <w:pStyle w:val="BodyText"/>
        <w:ind w:left="503"/>
        <w:spacing w:before="106" w:line="212" w:lineRule="auto"/>
        <w:rPr/>
      </w:pPr>
      <w:r>
        <w:rPr>
          <w:rFonts w:ascii="Times New Roman" w:hAnsi="Times New Roman" w:eastAsia="Times New Roman" w:cs="Times New Roman"/>
          <w:spacing w:val="-10"/>
        </w:rPr>
        <w:t>(1</w:t>
      </w:r>
      <w:r>
        <w:rPr>
          <w:spacing w:val="-10"/>
        </w:rPr>
        <w:t>）胎位及胎儿发育异常的处理原则、护理评估；妊娠期臀先露的矫正方法。</w:t>
      </w:r>
    </w:p>
    <w:p>
      <w:pPr>
        <w:pStyle w:val="BodyText"/>
        <w:ind w:left="23" w:right="87" w:firstLine="480"/>
        <w:spacing w:before="113" w:line="260" w:lineRule="auto"/>
        <w:rPr/>
      </w:pPr>
      <w:r>
        <w:rPr>
          <w:rFonts w:ascii="Times New Roman" w:hAnsi="Times New Roman" w:eastAsia="Times New Roman" w:cs="Times New Roman"/>
          <w:spacing w:val="-2"/>
        </w:rPr>
        <w:t>(2</w:t>
      </w:r>
      <w:r>
        <w:rPr>
          <w:spacing w:val="-2"/>
        </w:rPr>
        <w:t>）子宫收缩力异常对母儿影响，胎位异常、胎儿发育异常的临床表现及对</w:t>
      </w:r>
      <w:r>
        <w:rPr>
          <w:spacing w:val="3"/>
        </w:rPr>
        <w:t xml:space="preserve"> </w:t>
      </w:r>
      <w:r>
        <w:rPr>
          <w:spacing w:val="-7"/>
        </w:rPr>
        <w:t>母儿的影响。</w:t>
      </w:r>
    </w:p>
    <w:p>
      <w:pPr>
        <w:pStyle w:val="BodyText"/>
        <w:ind w:left="24" w:right="87" w:firstLine="479"/>
        <w:spacing w:before="105" w:line="273" w:lineRule="auto"/>
        <w:rPr/>
      </w:pPr>
      <w:r>
        <w:rPr>
          <w:rFonts w:ascii="Times New Roman" w:hAnsi="Times New Roman" w:eastAsia="Times New Roman" w:cs="Times New Roman"/>
          <w:spacing w:val="-2"/>
        </w:rPr>
        <w:t>(3</w:t>
      </w:r>
      <w:r>
        <w:rPr>
          <w:spacing w:val="-2"/>
        </w:rPr>
        <w:t>）骨盆异常及临床表现，子宫收缩力异常孕妇的处理原则、护理评估、和</w:t>
      </w:r>
      <w:r>
        <w:rPr>
          <w:spacing w:val="1"/>
        </w:rPr>
        <w:t xml:space="preserve"> </w:t>
      </w:r>
      <w:r>
        <w:rPr>
          <w:spacing w:val="-6"/>
        </w:rPr>
        <w:t>护理措施；产道异常对母儿的影响、处理原则及护理措施； </w:t>
      </w:r>
      <w:r>
        <w:rPr>
          <w:spacing w:val="-7"/>
        </w:rPr>
        <w:t>胎位及胎儿发育异常</w:t>
      </w:r>
      <w:r>
        <w:rPr/>
        <w:t xml:space="preserve"> </w:t>
      </w:r>
      <w:r>
        <w:rPr>
          <w:spacing w:val="-3"/>
        </w:rPr>
        <w:t>的护理措施；臀先露的处理原则。</w:t>
      </w:r>
    </w:p>
    <w:p>
      <w:pPr>
        <w:pStyle w:val="BodyText"/>
        <w:ind w:left="522"/>
        <w:spacing w:before="105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12</w:t>
      </w:r>
      <w:r>
        <w:rPr>
          <w:spacing w:val="-3"/>
        </w:rPr>
        <w:t>、分娩期并发症妇女的护理</w:t>
      </w:r>
    </w:p>
    <w:p>
      <w:pPr>
        <w:pStyle w:val="BodyText"/>
        <w:ind w:left="23" w:right="108" w:firstLine="480"/>
        <w:spacing w:before="102" w:line="260" w:lineRule="auto"/>
        <w:rPr/>
      </w:pPr>
      <w:r>
        <w:rPr>
          <w:rFonts w:ascii="Times New Roman" w:hAnsi="Times New Roman" w:eastAsia="Times New Roman" w:cs="Times New Roman"/>
          <w:spacing w:val="-3"/>
        </w:rPr>
        <w:t>(1</w:t>
      </w:r>
      <w:r>
        <w:rPr>
          <w:spacing w:val="-3"/>
        </w:rPr>
        <w:t>）子宫破裂、羊水栓塞的原因及分类；子宫破裂的护理措施、子宫破裂的</w:t>
      </w:r>
      <w:r>
        <w:rPr>
          <w:spacing w:val="16"/>
        </w:rPr>
        <w:t xml:space="preserve"> </w:t>
      </w:r>
      <w:r>
        <w:rPr>
          <w:spacing w:val="-2"/>
        </w:rPr>
        <w:t>抢救配合；羊水栓塞的处理原则、护理评估和护理措施。</w:t>
      </w:r>
    </w:p>
    <w:p>
      <w:pPr>
        <w:pStyle w:val="BodyText"/>
        <w:ind w:left="24" w:firstLine="479"/>
        <w:spacing w:before="104" w:line="261" w:lineRule="auto"/>
        <w:rPr/>
      </w:pPr>
      <w:r>
        <w:rPr>
          <w:rFonts w:ascii="Times New Roman" w:hAnsi="Times New Roman" w:eastAsia="Times New Roman" w:cs="Times New Roman"/>
          <w:spacing w:val="1"/>
        </w:rPr>
        <w:t>(2</w:t>
      </w:r>
      <w:r>
        <w:rPr>
          <w:spacing w:val="1"/>
        </w:rPr>
        <w:t>）产后出血、子宫破裂的临床表现和处理原则。</w:t>
      </w:r>
      <w:r>
        <w:rPr/>
        <w:t>产后出血的定义、病因、 </w:t>
      </w:r>
      <w:r>
        <w:rPr>
          <w:spacing w:val="-8"/>
        </w:rPr>
        <w:t>护理措施。</w:t>
      </w:r>
    </w:p>
    <w:p>
      <w:pPr>
        <w:pStyle w:val="BodyText"/>
        <w:ind w:left="522"/>
        <w:spacing w:before="102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13</w:t>
      </w:r>
      <w:r>
        <w:rPr>
          <w:spacing w:val="-3"/>
        </w:rPr>
        <w:t>、产褥期疾病妇女的护理</w:t>
      </w:r>
    </w:p>
    <w:p>
      <w:pPr>
        <w:pStyle w:val="BodyText"/>
        <w:ind w:left="503"/>
        <w:spacing w:before="106" w:line="212" w:lineRule="auto"/>
        <w:rPr/>
      </w:pPr>
      <w:r>
        <w:rPr>
          <w:rFonts w:ascii="Times New Roman" w:hAnsi="Times New Roman" w:eastAsia="Times New Roman" w:cs="Times New Roman"/>
          <w:spacing w:val="-1"/>
        </w:rPr>
        <w:t>(1</w:t>
      </w:r>
      <w:r>
        <w:rPr>
          <w:spacing w:val="-1"/>
        </w:rPr>
        <w:t>）产后抑郁症的临床表现及护理。产褥感</w:t>
      </w:r>
      <w:r>
        <w:rPr>
          <w:spacing w:val="-2"/>
        </w:rPr>
        <w:t>染的病因、分类及临床表现。</w:t>
      </w:r>
    </w:p>
    <w:p>
      <w:pPr>
        <w:pStyle w:val="BodyText"/>
        <w:ind w:left="26" w:right="103" w:firstLine="477"/>
        <w:spacing w:before="112" w:line="261" w:lineRule="auto"/>
        <w:rPr/>
      </w:pPr>
      <w:r>
        <w:rPr>
          <w:rFonts w:ascii="Times New Roman" w:hAnsi="Times New Roman" w:eastAsia="Times New Roman" w:cs="Times New Roman"/>
          <w:spacing w:val="-2"/>
        </w:rPr>
        <w:t>(2</w:t>
      </w:r>
      <w:r>
        <w:rPr>
          <w:spacing w:val="-2"/>
        </w:rPr>
        <w:t>）产褥感染的处理原则、护理评估、护理措</w:t>
      </w:r>
      <w:r>
        <w:rPr>
          <w:spacing w:val="-3"/>
        </w:rPr>
        <w:t>施。产褥感染、产褥病率的定</w:t>
      </w:r>
      <w:r>
        <w:rPr/>
        <w:t xml:space="preserve"> </w:t>
      </w:r>
      <w:r>
        <w:rPr>
          <w:spacing w:val="-12"/>
        </w:rPr>
        <w:t>义。</w:t>
      </w:r>
    </w:p>
    <w:p>
      <w:pPr>
        <w:pStyle w:val="BodyText"/>
        <w:ind w:left="522"/>
        <w:spacing w:before="102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14</w:t>
      </w:r>
      <w:r>
        <w:rPr>
          <w:spacing w:val="-3"/>
        </w:rPr>
        <w:t>、女性生殖系统炎症病人的护理</w:t>
      </w:r>
    </w:p>
    <w:p>
      <w:pPr>
        <w:pStyle w:val="BodyText"/>
        <w:ind w:left="43" w:right="99" w:firstLine="460"/>
        <w:spacing w:before="105" w:line="259" w:lineRule="auto"/>
        <w:rPr/>
      </w:pPr>
      <w:r>
        <w:rPr>
          <w:rFonts w:ascii="Times New Roman" w:hAnsi="Times New Roman" w:eastAsia="Times New Roman" w:cs="Times New Roman"/>
          <w:spacing w:val="-2"/>
        </w:rPr>
        <w:t>(1</w:t>
      </w:r>
      <w:r>
        <w:rPr>
          <w:spacing w:val="-2"/>
        </w:rPr>
        <w:t>）外阴部炎症、性传播疾病的病因、临床表现、处理</w:t>
      </w:r>
      <w:r>
        <w:rPr>
          <w:spacing w:val="-3"/>
        </w:rPr>
        <w:t>原则。生殖系统炎症</w:t>
      </w:r>
      <w:r>
        <w:rPr/>
        <w:t xml:space="preserve"> </w:t>
      </w:r>
      <w:r>
        <w:rPr>
          <w:spacing w:val="-5"/>
        </w:rPr>
        <w:t>的传染途径、发展与转归。</w:t>
      </w:r>
    </w:p>
    <w:p>
      <w:pPr>
        <w:pStyle w:val="BodyText"/>
        <w:ind w:left="28" w:right="107" w:firstLine="475"/>
        <w:spacing w:before="108" w:line="259" w:lineRule="auto"/>
        <w:rPr/>
      </w:pPr>
      <w:r>
        <w:rPr>
          <w:rFonts w:ascii="Times New Roman" w:hAnsi="Times New Roman" w:eastAsia="Times New Roman" w:cs="Times New Roman"/>
          <w:spacing w:val="-3"/>
        </w:rPr>
        <w:t>(2</w:t>
      </w:r>
      <w:r>
        <w:rPr>
          <w:spacing w:val="-3"/>
        </w:rPr>
        <w:t>）女性生殖器官自然防御功能的组成，阴道炎的病因、临床表现、处理原</w:t>
      </w:r>
      <w:r>
        <w:rPr>
          <w:spacing w:val="17"/>
        </w:rPr>
        <w:t xml:space="preserve"> </w:t>
      </w:r>
      <w:r>
        <w:rPr>
          <w:spacing w:val="-2"/>
        </w:rPr>
        <w:t>则。子宫颈炎症的护理要点；盆腔炎性疾病的护理要点。</w:t>
      </w:r>
    </w:p>
    <w:p>
      <w:pPr>
        <w:pStyle w:val="BodyText"/>
        <w:ind w:left="522"/>
        <w:spacing w:before="105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15</w:t>
      </w:r>
      <w:r>
        <w:rPr>
          <w:spacing w:val="-3"/>
        </w:rPr>
        <w:t>、女性生殖内分泌疾病病人的护理</w:t>
      </w:r>
    </w:p>
    <w:p>
      <w:pPr>
        <w:pStyle w:val="BodyText"/>
        <w:ind w:left="28" w:right="122" w:firstLine="475"/>
        <w:spacing w:before="104" w:line="260" w:lineRule="auto"/>
        <w:rPr/>
      </w:pPr>
      <w:r>
        <w:rPr>
          <w:rFonts w:ascii="Times New Roman" w:hAnsi="Times New Roman" w:eastAsia="Times New Roman" w:cs="Times New Roman"/>
          <w:spacing w:val="-12"/>
        </w:rPr>
        <w:t>(1</w:t>
      </w:r>
      <w:r>
        <w:rPr>
          <w:spacing w:val="-12"/>
        </w:rPr>
        <w:t>）闭经的病因、分类、处理原则，</w:t>
      </w:r>
      <w:r>
        <w:rPr>
          <w:spacing w:val="-40"/>
        </w:rPr>
        <w:t xml:space="preserve"> </w:t>
      </w:r>
      <w:r>
        <w:rPr>
          <w:spacing w:val="-12"/>
        </w:rPr>
        <w:t>痛经、经前期综合症的病因、临床表现、</w:t>
      </w:r>
      <w:r>
        <w:rPr/>
        <w:t xml:space="preserve"> </w:t>
      </w:r>
      <w:r>
        <w:rPr>
          <w:spacing w:val="-3"/>
        </w:rPr>
        <w:t>处理原则，绝经综合征的内分泌变化。</w:t>
      </w:r>
    </w:p>
    <w:p>
      <w:pPr>
        <w:pStyle w:val="BodyText"/>
        <w:ind w:left="23" w:right="90" w:firstLine="480"/>
        <w:spacing w:before="105" w:line="273" w:lineRule="auto"/>
        <w:rPr/>
      </w:pPr>
      <w:r>
        <w:rPr>
          <w:rFonts w:ascii="Times New Roman" w:hAnsi="Times New Roman" w:eastAsia="Times New Roman" w:cs="Times New Roman"/>
          <w:spacing w:val="-2"/>
        </w:rPr>
        <w:t>(2</w:t>
      </w:r>
      <w:r>
        <w:rPr>
          <w:spacing w:val="-2"/>
        </w:rPr>
        <w:t>）排卵障碍性异常子宫出血的病因，绝经综合征的临床表现。排卵障碍性</w:t>
      </w:r>
      <w:r>
        <w:rPr>
          <w:spacing w:val="1"/>
        </w:rPr>
        <w:t xml:space="preserve"> </w:t>
      </w:r>
      <w:r>
        <w:rPr>
          <w:spacing w:val="-5"/>
        </w:rPr>
        <w:t>异常子宫出血的临床表现、护理评估和护理诊断，</w:t>
      </w:r>
      <w:r>
        <w:rPr>
          <w:spacing w:val="-50"/>
        </w:rPr>
        <w:t xml:space="preserve"> </w:t>
      </w:r>
      <w:r>
        <w:rPr>
          <w:spacing w:val="-5"/>
        </w:rPr>
        <w:t>绝经综合征的处理原则及</w:t>
      </w:r>
      <w:r>
        <w:rPr>
          <w:spacing w:val="-6"/>
        </w:rPr>
        <w:t>护理</w:t>
      </w:r>
      <w:r>
        <w:rPr/>
        <w:t xml:space="preserve"> </w:t>
      </w:r>
      <w:r>
        <w:rPr>
          <w:spacing w:val="-10"/>
        </w:rPr>
        <w:t>措施。</w:t>
      </w:r>
    </w:p>
    <w:p>
      <w:pPr>
        <w:pStyle w:val="BodyText"/>
        <w:ind w:left="503"/>
        <w:spacing w:before="105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(3</w:t>
      </w:r>
      <w:r>
        <w:rPr>
          <w:spacing w:val="-2"/>
        </w:rPr>
        <w:t>）排卵障碍性异常子宫出血的处理原则及其护理措施。</w:t>
      </w:r>
    </w:p>
    <w:p>
      <w:pPr>
        <w:spacing w:line="212" w:lineRule="auto"/>
        <w:sectPr>
          <w:pgSz w:w="11907" w:h="16839"/>
          <w:pgMar w:top="1431" w:right="1712" w:bottom="0" w:left="1785" w:header="0" w:footer="0" w:gutter="0"/>
        </w:sectPr>
        <w:rPr/>
      </w:pPr>
    </w:p>
    <w:p>
      <w:pPr>
        <w:pStyle w:val="BodyText"/>
        <w:ind w:left="522"/>
        <w:spacing w:before="82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16</w:t>
      </w:r>
      <w:r>
        <w:rPr>
          <w:spacing w:val="-3"/>
        </w:rPr>
        <w:t>、妊娠滋养细胞疾病病人的护理</w:t>
      </w:r>
    </w:p>
    <w:p>
      <w:pPr>
        <w:pStyle w:val="BodyText"/>
        <w:ind w:left="25" w:right="70" w:firstLine="478"/>
        <w:spacing w:before="104" w:line="273" w:lineRule="auto"/>
        <w:rPr/>
      </w:pPr>
      <w:r>
        <w:rPr>
          <w:rFonts w:ascii="Times New Roman" w:hAnsi="Times New Roman" w:eastAsia="Times New Roman" w:cs="Times New Roman"/>
          <w:spacing w:val="-2"/>
        </w:rPr>
        <w:t>(1</w:t>
      </w:r>
      <w:r>
        <w:rPr>
          <w:spacing w:val="-2"/>
        </w:rPr>
        <w:t>）葡萄胎、侵蚀性葡萄胎、绒毛膜癌的病理特点。葡萄</w:t>
      </w:r>
      <w:r>
        <w:rPr>
          <w:spacing w:val="-3"/>
        </w:rPr>
        <w:t>胎的定义、临床表</w:t>
      </w:r>
      <w:r>
        <w:rPr/>
        <w:t xml:space="preserve"> </w:t>
      </w:r>
      <w:r>
        <w:rPr>
          <w:spacing w:val="-11"/>
        </w:rPr>
        <w:t>现、处理原则和护理措施，妊娠滋养细胞肿瘤的临床表现、处理原则及护</w:t>
      </w:r>
      <w:r>
        <w:rPr>
          <w:spacing w:val="-12"/>
        </w:rPr>
        <w:t>理措施；</w:t>
      </w:r>
      <w:r>
        <w:rPr/>
        <w:t xml:space="preserve"> </w:t>
      </w:r>
      <w:r>
        <w:rPr>
          <w:spacing w:val="-3"/>
        </w:rPr>
        <w:t>侵蚀性葡萄胎及绒毛膜癌的化疗护理。</w:t>
      </w:r>
    </w:p>
    <w:p>
      <w:pPr>
        <w:pStyle w:val="BodyText"/>
        <w:ind w:left="503"/>
        <w:spacing w:before="105" w:line="212" w:lineRule="auto"/>
        <w:rPr/>
      </w:pPr>
      <w:r>
        <w:rPr>
          <w:rFonts w:ascii="Times New Roman" w:hAnsi="Times New Roman" w:eastAsia="Times New Roman" w:cs="Times New Roman"/>
          <w:spacing w:val="-4"/>
        </w:rPr>
        <w:t>(2</w:t>
      </w:r>
      <w:r>
        <w:rPr>
          <w:spacing w:val="-4"/>
        </w:rPr>
        <w:t>）葡萄胎清宫术后的随访。</w:t>
      </w:r>
    </w:p>
    <w:p>
      <w:pPr>
        <w:pStyle w:val="BodyText"/>
        <w:ind w:left="522"/>
        <w:spacing w:before="112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17</w:t>
      </w:r>
      <w:r>
        <w:rPr>
          <w:spacing w:val="-3"/>
        </w:rPr>
        <w:t>、腹部手术病人的护理</w:t>
      </w:r>
    </w:p>
    <w:p>
      <w:pPr>
        <w:pStyle w:val="BodyText"/>
        <w:ind w:left="29" w:right="72" w:firstLine="473"/>
        <w:spacing w:before="106" w:line="273" w:lineRule="auto"/>
        <w:rPr/>
      </w:pPr>
      <w:r>
        <w:rPr>
          <w:rFonts w:ascii="Times New Roman" w:hAnsi="Times New Roman" w:eastAsia="Times New Roman" w:cs="Times New Roman"/>
          <w:spacing w:val="-13"/>
        </w:rPr>
        <w:t>(1</w:t>
      </w:r>
      <w:r>
        <w:rPr>
          <w:spacing w:val="-13"/>
        </w:rPr>
        <w:t>）腹部手术的种类、适应证，</w:t>
      </w:r>
      <w:r>
        <w:rPr>
          <w:spacing w:val="70"/>
        </w:rPr>
        <w:t xml:space="preserve"> </w:t>
      </w:r>
      <w:r>
        <w:rPr>
          <w:spacing w:val="-13"/>
        </w:rPr>
        <w:t>子宫颈肿瘤的病因、病理、分类，</w:t>
      </w:r>
      <w:r>
        <w:rPr>
          <w:spacing w:val="54"/>
        </w:rPr>
        <w:t xml:space="preserve"> </w:t>
      </w:r>
      <w:r>
        <w:rPr>
          <w:spacing w:val="-13"/>
        </w:rPr>
        <w:t>子宫肌瘤</w:t>
      </w:r>
      <w:r>
        <w:rPr/>
        <w:t xml:space="preserve"> </w:t>
      </w:r>
      <w:r>
        <w:rPr>
          <w:spacing w:val="-11"/>
        </w:rPr>
        <w:t>的病因和病理类型、处理原则，子宫内膜癌的病因、病理、转移</w:t>
      </w:r>
      <w:r>
        <w:rPr>
          <w:spacing w:val="-12"/>
        </w:rPr>
        <w:t>途径、处理原则，</w:t>
      </w:r>
      <w:r>
        <w:rPr/>
        <w:t xml:space="preserve"> </w:t>
      </w:r>
      <w:r>
        <w:rPr>
          <w:spacing w:val="-2"/>
        </w:rPr>
        <w:t>卵巢肿瘤组织学分类，常见的卵巢肿瘤的病</w:t>
      </w:r>
      <w:r>
        <w:rPr>
          <w:spacing w:val="-3"/>
        </w:rPr>
        <w:t>理特点。</w:t>
      </w:r>
    </w:p>
    <w:p>
      <w:pPr>
        <w:pStyle w:val="BodyText"/>
        <w:ind w:left="24" w:firstLine="479"/>
        <w:spacing w:before="105" w:line="280" w:lineRule="auto"/>
        <w:rPr/>
      </w:pPr>
      <w:r>
        <w:rPr>
          <w:rFonts w:ascii="Times New Roman" w:hAnsi="Times New Roman" w:eastAsia="Times New Roman" w:cs="Times New Roman"/>
          <w:spacing w:val="-2"/>
        </w:rPr>
        <w:t>(2</w:t>
      </w:r>
      <w:r>
        <w:rPr>
          <w:spacing w:val="-2"/>
        </w:rPr>
        <w:t>）子宫颈癌的转移途径、临床表现。腹部手术术前及术后护理，子宫肌瘤</w:t>
      </w:r>
      <w:r>
        <w:rPr>
          <w:spacing w:val="3"/>
        </w:rPr>
        <w:t xml:space="preserve"> </w:t>
      </w:r>
      <w:r>
        <w:rPr>
          <w:spacing w:val="-1"/>
        </w:rPr>
        <w:t>的分类、临床表现、护理措施；子宫内膜癌的相关检查</w:t>
      </w:r>
      <w:r>
        <w:rPr>
          <w:spacing w:val="-2"/>
        </w:rPr>
        <w:t>、临床表现及护理措施；</w:t>
      </w:r>
      <w:r>
        <w:rPr/>
        <w:t xml:space="preserve"> </w:t>
      </w:r>
      <w:r>
        <w:rPr>
          <w:spacing w:val="-6"/>
        </w:rPr>
        <w:t>子宫颈肿瘤的相关检查、处理原则和护理措施； 常见的卵巢</w:t>
      </w:r>
      <w:r>
        <w:rPr>
          <w:spacing w:val="-7"/>
        </w:rPr>
        <w:t>肿瘤的临床表现、并</w:t>
      </w:r>
      <w:r>
        <w:rPr/>
        <w:t xml:space="preserve"> </w:t>
      </w:r>
      <w:r>
        <w:rPr>
          <w:spacing w:val="-7"/>
        </w:rPr>
        <w:t>发症、护理。</w:t>
      </w:r>
    </w:p>
    <w:p>
      <w:pPr>
        <w:pStyle w:val="BodyText"/>
        <w:ind w:left="522"/>
        <w:spacing w:before="102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18</w:t>
      </w:r>
      <w:r>
        <w:rPr>
          <w:spacing w:val="-3"/>
        </w:rPr>
        <w:t>、会阴部手术病人的护理</w:t>
      </w:r>
    </w:p>
    <w:p>
      <w:pPr>
        <w:pStyle w:val="BodyText"/>
        <w:ind w:left="24" w:right="69" w:firstLine="479"/>
        <w:spacing w:before="106" w:line="260" w:lineRule="auto"/>
        <w:rPr/>
      </w:pPr>
      <w:r>
        <w:rPr>
          <w:rFonts w:ascii="Times New Roman" w:hAnsi="Times New Roman" w:eastAsia="Times New Roman" w:cs="Times New Roman"/>
          <w:spacing w:val="-2"/>
        </w:rPr>
        <w:t>(1</w:t>
      </w:r>
      <w:r>
        <w:rPr>
          <w:spacing w:val="-2"/>
        </w:rPr>
        <w:t>）外阴、阴道创伤、外阴鳞状细胞癌、阴道发育异常、</w:t>
      </w:r>
      <w:r>
        <w:rPr>
          <w:spacing w:val="-3"/>
        </w:rPr>
        <w:t>尿瘘的处理原则及</w:t>
      </w:r>
      <w:r>
        <w:rPr/>
        <w:t xml:space="preserve"> </w:t>
      </w:r>
      <w:r>
        <w:rPr>
          <w:spacing w:val="-3"/>
        </w:rPr>
        <w:t>护理措施、子宫脱垂的处理原则。</w:t>
      </w:r>
    </w:p>
    <w:p>
      <w:pPr>
        <w:pStyle w:val="BodyText"/>
        <w:ind w:left="26" w:right="83" w:firstLine="477"/>
        <w:spacing w:before="106" w:line="259" w:lineRule="auto"/>
        <w:rPr/>
      </w:pPr>
      <w:r>
        <w:rPr>
          <w:rFonts w:ascii="Times New Roman" w:hAnsi="Times New Roman" w:eastAsia="Times New Roman" w:cs="Times New Roman"/>
          <w:spacing w:val="-3"/>
        </w:rPr>
        <w:t>(2</w:t>
      </w:r>
      <w:r>
        <w:rPr>
          <w:spacing w:val="-3"/>
        </w:rPr>
        <w:t>）会阴部疾病的临床表现。子宫脱垂的病因、临床分度、护理措施；会阴</w:t>
      </w:r>
      <w:r>
        <w:rPr>
          <w:spacing w:val="12"/>
        </w:rPr>
        <w:t xml:space="preserve"> </w:t>
      </w:r>
      <w:r>
        <w:rPr>
          <w:spacing w:val="-4"/>
        </w:rPr>
        <w:t>部手术病人的术前、术后护理。</w:t>
      </w:r>
    </w:p>
    <w:p>
      <w:pPr>
        <w:pStyle w:val="BodyText"/>
        <w:ind w:left="522"/>
        <w:spacing w:before="105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19</w:t>
      </w:r>
      <w:r>
        <w:rPr>
          <w:spacing w:val="-6"/>
        </w:rPr>
        <w:t>、妇女保健</w:t>
      </w:r>
    </w:p>
    <w:p>
      <w:pPr>
        <w:pStyle w:val="BodyText"/>
        <w:ind w:left="503"/>
        <w:spacing w:before="104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(1</w:t>
      </w:r>
      <w:r>
        <w:rPr>
          <w:spacing w:val="-2"/>
        </w:rPr>
        <w:t>）妇女保健工作的目的和意义、妇女保健工作的组织机构。</w:t>
      </w:r>
    </w:p>
    <w:p>
      <w:pPr>
        <w:pStyle w:val="BodyText"/>
        <w:ind w:left="503"/>
        <w:spacing w:before="115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(2</w:t>
      </w:r>
      <w:r>
        <w:rPr>
          <w:spacing w:val="-3"/>
        </w:rPr>
        <w:t>）妇女保健工作的任务；妇女各期保健。</w:t>
      </w:r>
    </w:p>
    <w:p>
      <w:pPr>
        <w:pStyle w:val="BodyText"/>
        <w:ind w:left="499"/>
        <w:spacing w:before="113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20</w:t>
      </w:r>
      <w:r>
        <w:rPr>
          <w:spacing w:val="-2"/>
        </w:rPr>
        <w:t>、不孕症妇女的护理</w:t>
      </w:r>
    </w:p>
    <w:p>
      <w:pPr>
        <w:pStyle w:val="BodyText"/>
        <w:ind w:left="43" w:right="67" w:firstLine="460"/>
        <w:spacing w:before="106" w:line="259" w:lineRule="auto"/>
        <w:rPr/>
      </w:pPr>
      <w:r>
        <w:rPr>
          <w:rFonts w:ascii="Times New Roman" w:hAnsi="Times New Roman" w:eastAsia="Times New Roman" w:cs="Times New Roman"/>
          <w:spacing w:val="-2"/>
        </w:rPr>
        <w:t>(1</w:t>
      </w:r>
      <w:r>
        <w:rPr>
          <w:spacing w:val="-2"/>
        </w:rPr>
        <w:t>）女性不孕的检查方法及意义；不孕妇女的常见心理反应；</w:t>
      </w:r>
      <w:r>
        <w:rPr>
          <w:spacing w:val="-3"/>
        </w:rPr>
        <w:t>辅助生殖技术</w:t>
      </w:r>
      <w:r>
        <w:rPr/>
        <w:t xml:space="preserve"> </w:t>
      </w:r>
      <w:r>
        <w:rPr>
          <w:spacing w:val="-6"/>
        </w:rPr>
        <w:t>的种类及常见并发症。</w:t>
      </w:r>
    </w:p>
    <w:p>
      <w:pPr>
        <w:pStyle w:val="BodyText"/>
        <w:ind w:left="503"/>
        <w:spacing w:before="106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(2</w:t>
      </w:r>
      <w:r>
        <w:rPr>
          <w:spacing w:val="-2"/>
        </w:rPr>
        <w:t>）不孕症的病因。掌握不孕症的定义、护理措施。</w:t>
      </w:r>
    </w:p>
    <w:p>
      <w:pPr>
        <w:pStyle w:val="BodyText"/>
        <w:ind w:left="499"/>
        <w:spacing w:before="113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21</w:t>
      </w:r>
      <w:r>
        <w:rPr>
          <w:spacing w:val="-2"/>
        </w:rPr>
        <w:t>、计划生育妇女的护理</w:t>
      </w:r>
    </w:p>
    <w:p>
      <w:pPr>
        <w:pStyle w:val="BodyText"/>
        <w:ind w:left="26" w:right="69" w:firstLine="477"/>
        <w:spacing w:before="106" w:line="264" w:lineRule="auto"/>
        <w:rPr/>
      </w:pPr>
      <w:r>
        <w:rPr>
          <w:rFonts w:ascii="Times New Roman" w:hAnsi="Times New Roman" w:eastAsia="Times New Roman" w:cs="Times New Roman"/>
          <w:spacing w:val="-2"/>
        </w:rPr>
        <w:t>(1</w:t>
      </w:r>
      <w:r>
        <w:rPr>
          <w:spacing w:val="-2"/>
        </w:rPr>
        <w:t>）计划生育内容，各类宫内节育器的优缺点及副反应，女</w:t>
      </w:r>
      <w:r>
        <w:rPr>
          <w:spacing w:val="-3"/>
        </w:rPr>
        <w:t>性节育方法及处</w:t>
      </w:r>
      <w:r>
        <w:rPr/>
        <w:t xml:space="preserve"> </w:t>
      </w:r>
      <w:r>
        <w:rPr>
          <w:spacing w:val="-12"/>
        </w:rPr>
        <w:t>理。</w:t>
      </w:r>
    </w:p>
    <w:p>
      <w:pPr>
        <w:pStyle w:val="BodyText"/>
        <w:ind w:left="24" w:right="59" w:firstLine="479"/>
        <w:spacing w:before="94" w:line="259" w:lineRule="auto"/>
        <w:rPr/>
      </w:pPr>
      <w:r>
        <w:rPr>
          <w:rFonts w:ascii="Times New Roman" w:hAnsi="Times New Roman" w:eastAsia="Times New Roman" w:cs="Times New Roman"/>
          <w:spacing w:val="-2"/>
        </w:rPr>
        <w:t>(2</w:t>
      </w:r>
      <w:r>
        <w:rPr>
          <w:spacing w:val="-2"/>
        </w:rPr>
        <w:t>）常用避孕方法及其不良反应、并发症、处理，宫内节育器放置术的护理</w:t>
      </w:r>
      <w:r>
        <w:rPr>
          <w:spacing w:val="3"/>
        </w:rPr>
        <w:t xml:space="preserve"> </w:t>
      </w:r>
      <w:r>
        <w:rPr>
          <w:spacing w:val="-2"/>
        </w:rPr>
        <w:t>要点。各期妊娠终止方法的适应证、禁忌证及并发和护理要点。</w:t>
      </w:r>
    </w:p>
    <w:p>
      <w:pPr>
        <w:pStyle w:val="BodyText"/>
        <w:ind w:left="499"/>
        <w:spacing w:before="106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22</w:t>
      </w:r>
      <w:r>
        <w:rPr>
          <w:spacing w:val="-2"/>
        </w:rPr>
        <w:t>、妇产科常用护理技术</w:t>
      </w:r>
    </w:p>
    <w:p>
      <w:pPr>
        <w:pStyle w:val="BodyText"/>
        <w:ind w:left="26" w:right="59" w:firstLine="478"/>
        <w:spacing w:before="104" w:line="289" w:lineRule="auto"/>
        <w:rPr/>
      </w:pPr>
      <w:r>
        <w:rPr>
          <w:spacing w:val="-5"/>
        </w:rPr>
        <w:t>妇产科常用护理技术的目的、适应证；</w:t>
      </w:r>
      <w:r>
        <w:rPr>
          <w:spacing w:val="-50"/>
        </w:rPr>
        <w:t xml:space="preserve"> </w:t>
      </w:r>
      <w:r>
        <w:rPr>
          <w:spacing w:val="-5"/>
        </w:rPr>
        <w:t>妇产科常用护</w:t>
      </w:r>
      <w:r>
        <w:rPr>
          <w:spacing w:val="-6"/>
        </w:rPr>
        <w:t>理技术的操作方法及护</w:t>
      </w:r>
      <w:r>
        <w:rPr/>
        <w:t xml:space="preserve"> </w:t>
      </w:r>
      <w:r>
        <w:rPr>
          <w:spacing w:val="-9"/>
        </w:rPr>
        <w:t>理要点。</w:t>
      </w:r>
    </w:p>
    <w:p>
      <w:pPr>
        <w:pStyle w:val="BodyText"/>
        <w:ind w:left="499"/>
        <w:spacing w:before="28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23</w:t>
      </w:r>
      <w:r>
        <w:rPr>
          <w:spacing w:val="-1"/>
        </w:rPr>
        <w:t>、妇产科诊疗及手术病人的护理</w:t>
      </w:r>
    </w:p>
    <w:p>
      <w:pPr>
        <w:pStyle w:val="BodyText"/>
        <w:ind w:left="504"/>
        <w:spacing w:before="107" w:line="219" w:lineRule="auto"/>
        <w:rPr/>
      </w:pPr>
      <w:r>
        <w:rPr>
          <w:spacing w:val="-1"/>
        </w:rPr>
        <w:t>妇产科手术的适应证、禁忌证，妇产科诊疗技术护理要点</w:t>
      </w:r>
    </w:p>
    <w:p>
      <w:pPr>
        <w:spacing w:line="219" w:lineRule="auto"/>
        <w:sectPr>
          <w:pgSz w:w="11907" w:h="16839"/>
          <w:pgMar w:top="1431" w:right="1740" w:bottom="0" w:left="1785" w:header="0" w:footer="0" w:gutter="0"/>
        </w:sectPr>
        <w:rPr/>
      </w:pPr>
    </w:p>
    <w:p>
      <w:pPr>
        <w:pStyle w:val="BodyText"/>
        <w:ind w:left="29"/>
        <w:spacing w:before="83" w:line="219" w:lineRule="auto"/>
        <w:outlineLvl w:val="1"/>
        <w:rPr/>
      </w:pPr>
      <w:r>
        <w:rPr>
          <w:b/>
          <w:bCs/>
          <w:spacing w:val="-4"/>
        </w:rPr>
        <w:t>（五）儿科护理学</w:t>
      </w:r>
    </w:p>
    <w:p>
      <w:pPr>
        <w:pStyle w:val="BodyText"/>
        <w:ind w:left="522"/>
        <w:spacing w:before="104" w:line="220" w:lineRule="auto"/>
        <w:rPr/>
      </w:pPr>
      <w:r>
        <w:rPr>
          <w:rFonts w:ascii="Times New Roman" w:hAnsi="Times New Roman" w:eastAsia="Times New Roman" w:cs="Times New Roman"/>
          <w:spacing w:val="-9"/>
        </w:rPr>
        <w:t>1</w:t>
      </w:r>
      <w:r>
        <w:rPr>
          <w:spacing w:val="-9"/>
        </w:rPr>
        <w:t>、绪论</w:t>
      </w:r>
    </w:p>
    <w:p>
      <w:pPr>
        <w:pStyle w:val="BodyText"/>
        <w:ind w:left="503"/>
        <w:spacing w:before="104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(1</w:t>
      </w:r>
      <w:r>
        <w:rPr>
          <w:spacing w:val="-3"/>
        </w:rPr>
        <w:t>）儿童年龄分期</w:t>
      </w:r>
    </w:p>
    <w:p>
      <w:pPr>
        <w:pStyle w:val="BodyText"/>
        <w:ind w:left="503"/>
        <w:spacing w:before="113" w:line="212" w:lineRule="auto"/>
        <w:rPr/>
      </w:pPr>
      <w:r>
        <w:rPr>
          <w:rFonts w:ascii="Times New Roman" w:hAnsi="Times New Roman" w:eastAsia="Times New Roman" w:cs="Times New Roman"/>
          <w:spacing w:val="-1"/>
        </w:rPr>
        <w:t>(2</w:t>
      </w:r>
      <w:r>
        <w:rPr>
          <w:spacing w:val="-1"/>
        </w:rPr>
        <w:t>）儿科特点及儿科护理的一般原则</w:t>
      </w:r>
    </w:p>
    <w:p>
      <w:pPr>
        <w:pStyle w:val="BodyText"/>
        <w:ind w:left="503"/>
        <w:spacing w:before="115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(3</w:t>
      </w:r>
      <w:r>
        <w:rPr>
          <w:spacing w:val="-2"/>
        </w:rPr>
        <w:t>）儿科护士的角色与素质要求</w:t>
      </w:r>
    </w:p>
    <w:p>
      <w:pPr>
        <w:pStyle w:val="BodyText"/>
        <w:ind w:left="499"/>
        <w:spacing w:before="113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、儿童生长发育</w:t>
      </w:r>
    </w:p>
    <w:p>
      <w:pPr>
        <w:pStyle w:val="BodyText"/>
        <w:ind w:left="503"/>
        <w:spacing w:before="105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(1</w:t>
      </w:r>
      <w:r>
        <w:rPr>
          <w:spacing w:val="-2"/>
        </w:rPr>
        <w:t>）生长发育规律及影响因素</w:t>
      </w:r>
    </w:p>
    <w:p>
      <w:pPr>
        <w:pStyle w:val="BodyText"/>
        <w:ind w:left="503"/>
        <w:spacing w:before="114" w:line="212" w:lineRule="auto"/>
        <w:rPr/>
      </w:pPr>
      <w:r>
        <w:rPr>
          <w:rFonts w:ascii="Times New Roman" w:hAnsi="Times New Roman" w:eastAsia="Times New Roman" w:cs="Times New Roman"/>
          <w:spacing w:val="-1"/>
        </w:rPr>
        <w:t>(2</w:t>
      </w:r>
      <w:r>
        <w:rPr>
          <w:spacing w:val="-1"/>
        </w:rPr>
        <w:t>）体格生长规律、特点、常用指标、评价方法</w:t>
      </w:r>
    </w:p>
    <w:p>
      <w:pPr>
        <w:pStyle w:val="BodyText"/>
        <w:ind w:left="503"/>
        <w:spacing w:before="115" w:line="212" w:lineRule="auto"/>
        <w:rPr/>
      </w:pPr>
      <w:r>
        <w:rPr>
          <w:rFonts w:ascii="Times New Roman" w:hAnsi="Times New Roman" w:eastAsia="Times New Roman" w:cs="Times New Roman"/>
          <w:spacing w:val="-1"/>
        </w:rPr>
        <w:t>(3</w:t>
      </w:r>
      <w:r>
        <w:rPr>
          <w:spacing w:val="-1"/>
        </w:rPr>
        <w:t>）骨骼、牙齿、生殖系统、神经心理发育及评价</w:t>
      </w:r>
    </w:p>
    <w:p>
      <w:pPr>
        <w:pStyle w:val="BodyText"/>
        <w:ind w:left="503"/>
        <w:spacing w:before="113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(4</w:t>
      </w:r>
      <w:r>
        <w:rPr>
          <w:spacing w:val="-2"/>
        </w:rPr>
        <w:t>）儿童生长偏离与心理行为问题</w:t>
      </w:r>
    </w:p>
    <w:p>
      <w:pPr>
        <w:pStyle w:val="BodyText"/>
        <w:ind w:left="503"/>
        <w:spacing w:before="115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、儿童保健</w:t>
      </w:r>
    </w:p>
    <w:p>
      <w:pPr>
        <w:pStyle w:val="BodyText"/>
        <w:ind w:left="503"/>
        <w:spacing w:before="104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(1</w:t>
      </w:r>
      <w:r>
        <w:rPr>
          <w:spacing w:val="-2"/>
        </w:rPr>
        <w:t>）各年龄期儿童特点及保健</w:t>
      </w:r>
    </w:p>
    <w:p>
      <w:pPr>
        <w:pStyle w:val="BodyText"/>
        <w:ind w:left="503"/>
        <w:spacing w:before="115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(2</w:t>
      </w:r>
      <w:r>
        <w:rPr>
          <w:spacing w:val="-3"/>
        </w:rPr>
        <w:t>）事故伤害预防</w:t>
      </w:r>
    </w:p>
    <w:p>
      <w:pPr>
        <w:pStyle w:val="BodyText"/>
        <w:ind w:left="503"/>
        <w:spacing w:before="114" w:line="212" w:lineRule="auto"/>
        <w:rPr/>
      </w:pPr>
      <w:r>
        <w:rPr>
          <w:rFonts w:ascii="Times New Roman" w:hAnsi="Times New Roman" w:eastAsia="Times New Roman" w:cs="Times New Roman"/>
          <w:spacing w:val="-1"/>
        </w:rPr>
        <w:t>(3</w:t>
      </w:r>
      <w:r>
        <w:rPr>
          <w:spacing w:val="-1"/>
        </w:rPr>
        <w:t>）免疫规划内容和程序，预防接种的准备、注意事项和不良反应的处理</w:t>
      </w:r>
    </w:p>
    <w:p>
      <w:pPr>
        <w:pStyle w:val="BodyText"/>
        <w:ind w:left="497"/>
        <w:spacing w:before="115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、儿童营养</w:t>
      </w:r>
    </w:p>
    <w:p>
      <w:pPr>
        <w:pStyle w:val="BodyText"/>
        <w:ind w:left="503"/>
        <w:spacing w:before="103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(1</w:t>
      </w:r>
      <w:r>
        <w:rPr>
          <w:spacing w:val="-2"/>
        </w:rPr>
        <w:t>）能量与营养素的需要</w:t>
      </w:r>
    </w:p>
    <w:p>
      <w:pPr>
        <w:pStyle w:val="BodyText"/>
        <w:ind w:left="503"/>
        <w:spacing w:before="116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(2</w:t>
      </w:r>
      <w:r>
        <w:rPr>
          <w:spacing w:val="-2"/>
        </w:rPr>
        <w:t>）儿童喂养与膳食安排</w:t>
      </w:r>
    </w:p>
    <w:p>
      <w:pPr>
        <w:pStyle w:val="BodyText"/>
        <w:ind w:left="503"/>
        <w:spacing w:before="113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(3</w:t>
      </w:r>
      <w:r>
        <w:rPr>
          <w:spacing w:val="-2"/>
        </w:rPr>
        <w:t>）儿童营养状况评估</w:t>
      </w:r>
    </w:p>
    <w:p>
      <w:pPr>
        <w:pStyle w:val="BodyText"/>
        <w:ind w:left="505"/>
        <w:spacing w:before="115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、患病儿童护理及其家庭支持</w:t>
      </w:r>
    </w:p>
    <w:p>
      <w:pPr>
        <w:pStyle w:val="BodyText"/>
        <w:ind w:left="503"/>
        <w:spacing w:before="103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(1</w:t>
      </w:r>
      <w:r>
        <w:rPr>
          <w:spacing w:val="-2"/>
        </w:rPr>
        <w:t>）儿童病房的设置与管理</w:t>
      </w:r>
    </w:p>
    <w:p>
      <w:pPr>
        <w:pStyle w:val="BodyText"/>
        <w:ind w:left="503"/>
        <w:spacing w:before="116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(2</w:t>
      </w:r>
      <w:r>
        <w:rPr>
          <w:spacing w:val="-3"/>
        </w:rPr>
        <w:t>）儿童健康评估的特点</w:t>
      </w:r>
    </w:p>
    <w:p>
      <w:pPr>
        <w:pStyle w:val="BodyText"/>
        <w:ind w:left="503"/>
        <w:spacing w:before="113" w:line="212" w:lineRule="auto"/>
        <w:rPr/>
      </w:pPr>
      <w:r>
        <w:rPr>
          <w:rFonts w:ascii="Times New Roman" w:hAnsi="Times New Roman" w:eastAsia="Times New Roman" w:cs="Times New Roman"/>
          <w:spacing w:val="-1"/>
        </w:rPr>
        <w:t>(3</w:t>
      </w:r>
      <w:r>
        <w:rPr>
          <w:spacing w:val="-1"/>
        </w:rPr>
        <w:t>）患病儿童的心理反应、家庭应对与护理</w:t>
      </w:r>
    </w:p>
    <w:p>
      <w:pPr>
        <w:pStyle w:val="BodyText"/>
        <w:ind w:left="503"/>
        <w:spacing w:before="116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(4</w:t>
      </w:r>
      <w:r>
        <w:rPr>
          <w:spacing w:val="-2"/>
        </w:rPr>
        <w:t>）患儿临床关怀与家庭情感支持</w:t>
      </w:r>
    </w:p>
    <w:p>
      <w:pPr>
        <w:pStyle w:val="BodyText"/>
        <w:ind w:left="503"/>
        <w:spacing w:before="113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(5</w:t>
      </w:r>
      <w:r>
        <w:rPr>
          <w:spacing w:val="-2"/>
        </w:rPr>
        <w:t>）儿童疼痛管理：疼痛评估与护理</w:t>
      </w:r>
    </w:p>
    <w:p>
      <w:pPr>
        <w:pStyle w:val="BodyText"/>
        <w:ind w:left="503"/>
        <w:spacing w:before="115" w:line="212" w:lineRule="auto"/>
        <w:rPr/>
      </w:pPr>
      <w:r>
        <w:rPr>
          <w:rFonts w:ascii="Times New Roman" w:hAnsi="Times New Roman" w:eastAsia="Times New Roman" w:cs="Times New Roman"/>
          <w:spacing w:val="-1"/>
        </w:rPr>
        <w:t>(6</w:t>
      </w:r>
      <w:r>
        <w:rPr>
          <w:spacing w:val="-1"/>
        </w:rPr>
        <w:t>）儿童用药特点、剂量计算、给药方法与护理</w:t>
      </w:r>
    </w:p>
    <w:p>
      <w:pPr>
        <w:pStyle w:val="BodyText"/>
        <w:ind w:left="503"/>
        <w:spacing w:before="114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(7</w:t>
      </w:r>
      <w:r>
        <w:rPr>
          <w:spacing w:val="-2"/>
        </w:rPr>
        <w:t>）儿童体液平衡特点及液体疗法</w:t>
      </w:r>
    </w:p>
    <w:p>
      <w:pPr>
        <w:pStyle w:val="BodyText"/>
        <w:ind w:left="504"/>
        <w:spacing w:before="115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spacing w:val="-3"/>
        </w:rPr>
        <w:t>、儿科常用护理技术</w:t>
      </w:r>
    </w:p>
    <w:p>
      <w:pPr>
        <w:pStyle w:val="BodyText"/>
        <w:ind w:left="508"/>
        <w:spacing w:before="104" w:line="218" w:lineRule="auto"/>
        <w:rPr/>
      </w:pPr>
      <w:r>
        <w:rPr>
          <w:spacing w:val="-1"/>
        </w:rPr>
        <w:t>儿科常用技术的目的、评估、操作步骤、注意事项</w:t>
      </w:r>
    </w:p>
    <w:p>
      <w:pPr>
        <w:pStyle w:val="BodyText"/>
        <w:ind w:left="502"/>
        <w:spacing w:before="107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spacing w:val="-2"/>
        </w:rPr>
        <w:t>、新生儿及新生儿疾病患儿的护理</w:t>
      </w:r>
    </w:p>
    <w:p>
      <w:pPr>
        <w:pStyle w:val="BodyText"/>
        <w:ind w:left="503"/>
        <w:spacing w:before="104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(1</w:t>
      </w:r>
      <w:r>
        <w:rPr>
          <w:spacing w:val="-3"/>
        </w:rPr>
        <w:t>）新生儿分类</w:t>
      </w:r>
    </w:p>
    <w:p>
      <w:pPr>
        <w:pStyle w:val="BodyText"/>
        <w:ind w:left="503"/>
        <w:spacing w:before="116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(2</w:t>
      </w:r>
      <w:r>
        <w:rPr>
          <w:spacing w:val="-2"/>
        </w:rPr>
        <w:t>）正常足月儿和早产儿的特点及护理</w:t>
      </w:r>
    </w:p>
    <w:p>
      <w:pPr>
        <w:pStyle w:val="BodyText"/>
        <w:ind w:left="503"/>
        <w:spacing w:before="113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(3</w:t>
      </w:r>
      <w:r>
        <w:rPr>
          <w:spacing w:val="-2"/>
        </w:rPr>
        <w:t>）小于胎龄儿及大于胎龄儿的护理</w:t>
      </w:r>
    </w:p>
    <w:p>
      <w:pPr>
        <w:pStyle w:val="BodyText"/>
        <w:ind w:left="503"/>
        <w:spacing w:before="115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(4</w:t>
      </w:r>
      <w:r>
        <w:rPr>
          <w:spacing w:val="-2"/>
        </w:rPr>
        <w:t>）新生儿重症监护内容</w:t>
      </w:r>
    </w:p>
    <w:p>
      <w:pPr>
        <w:pStyle w:val="BodyText"/>
        <w:ind w:left="23" w:right="16" w:firstLine="480"/>
        <w:spacing w:before="114" w:line="260" w:lineRule="auto"/>
        <w:rPr/>
      </w:pPr>
      <w:r>
        <w:rPr>
          <w:rFonts w:ascii="Times New Roman" w:hAnsi="Times New Roman" w:eastAsia="Times New Roman" w:cs="Times New Roman"/>
          <w:spacing w:val="-2"/>
        </w:rPr>
        <w:t>(5</w:t>
      </w:r>
      <w:r>
        <w:rPr>
          <w:spacing w:val="-2"/>
        </w:rPr>
        <w:t>）新生儿疾病患儿的护理：新生儿窒息、新生儿缺氧缺血性脑病、新生儿</w:t>
      </w:r>
      <w:r>
        <w:rPr>
          <w:spacing w:val="1"/>
        </w:rPr>
        <w:t xml:space="preserve"> </w:t>
      </w:r>
      <w:r>
        <w:rPr>
          <w:spacing w:val="-3"/>
        </w:rPr>
        <w:t>颅内出血、新生儿胎粪吸入综合征、新生儿肺透明膜病、新生儿黄疸、新生</w:t>
      </w:r>
      <w:r>
        <w:rPr>
          <w:spacing w:val="-4"/>
        </w:rPr>
        <w:t>儿溶</w:t>
      </w:r>
    </w:p>
    <w:p>
      <w:pPr>
        <w:spacing w:line="260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24"/>
        <w:spacing w:before="82" w:line="291" w:lineRule="auto"/>
        <w:jc w:val="both"/>
        <w:rPr/>
      </w:pPr>
      <w:r>
        <w:rPr>
          <w:spacing w:val="-1"/>
        </w:rPr>
        <w:t>血病、新生儿感染性疾病、新生儿寒冷损伤综合征、新生儿坏死性小肠结肠炎、</w:t>
      </w:r>
      <w:r>
        <w:rPr>
          <w:spacing w:val="9"/>
        </w:rPr>
        <w:t xml:space="preserve"> </w:t>
      </w:r>
      <w:r>
        <w:rPr>
          <w:spacing w:val="-11"/>
        </w:rPr>
        <w:t>新生儿出血症、新生儿糖代谢紊乱、新生儿低钙血症、新生儿产伤性疾病的病因、</w:t>
      </w:r>
      <w:r>
        <w:rPr>
          <w:spacing w:val="9"/>
        </w:rPr>
        <w:t xml:space="preserve">  </w:t>
      </w:r>
      <w:r>
        <w:rPr>
          <w:spacing w:val="-3"/>
        </w:rPr>
        <w:t>发病机制、临床表现、治疗要点与护理措施。</w:t>
      </w:r>
    </w:p>
    <w:p>
      <w:pPr>
        <w:pStyle w:val="BodyText"/>
        <w:ind w:left="508"/>
        <w:spacing w:before="33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8</w:t>
      </w:r>
      <w:r>
        <w:rPr>
          <w:spacing w:val="-2"/>
        </w:rPr>
        <w:t>、营养障碍疾病患儿的护理</w:t>
      </w:r>
    </w:p>
    <w:p>
      <w:pPr>
        <w:pStyle w:val="BodyText"/>
        <w:ind w:left="503"/>
        <w:spacing w:before="105" w:line="212" w:lineRule="auto"/>
        <w:rPr/>
      </w:pPr>
      <w:r>
        <w:rPr>
          <w:rFonts w:ascii="Times New Roman" w:hAnsi="Times New Roman" w:eastAsia="Times New Roman" w:cs="Times New Roman"/>
          <w:spacing w:val="-12"/>
        </w:rPr>
        <w:t>(1</w:t>
      </w:r>
      <w:r>
        <w:rPr>
          <w:spacing w:val="-12"/>
        </w:rPr>
        <w:t>）蛋白质</w:t>
      </w:r>
      <w:r>
        <w:rPr>
          <w:rFonts w:ascii="Times New Roman" w:hAnsi="Times New Roman" w:eastAsia="Times New Roman" w:cs="Times New Roman"/>
          <w:spacing w:val="-12"/>
        </w:rPr>
        <w:t>-</w:t>
      </w:r>
      <w:r>
        <w:rPr>
          <w:spacing w:val="-12"/>
        </w:rPr>
        <w:t>能量营养不良的病因、临床表现、并发症、治疗要点和护理措施。</w:t>
      </w:r>
    </w:p>
    <w:p>
      <w:pPr>
        <w:pStyle w:val="BodyText"/>
        <w:ind w:left="35" w:right="80" w:firstLine="468"/>
        <w:spacing w:before="112" w:line="261" w:lineRule="auto"/>
        <w:rPr/>
      </w:pPr>
      <w:r>
        <w:rPr>
          <w:rFonts w:ascii="Times New Roman" w:hAnsi="Times New Roman" w:eastAsia="Times New Roman" w:cs="Times New Roman"/>
          <w:spacing w:val="-4"/>
        </w:rPr>
        <w:t>(2</w:t>
      </w:r>
      <w:r>
        <w:rPr>
          <w:spacing w:val="-4"/>
        </w:rPr>
        <w:t>）营养性维生素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D </w:t>
      </w:r>
      <w:r>
        <w:rPr>
          <w:spacing w:val="-4"/>
        </w:rPr>
        <w:t>缺乏性佝偻病和手足搐搦症的病因、临床表现、治疗要</w:t>
      </w:r>
      <w:r>
        <w:rPr/>
        <w:t xml:space="preserve"> </w:t>
      </w:r>
      <w:r>
        <w:rPr>
          <w:spacing w:val="-7"/>
        </w:rPr>
        <w:t>点和护理措施。</w:t>
      </w:r>
    </w:p>
    <w:p>
      <w:pPr>
        <w:pStyle w:val="BodyText"/>
        <w:ind w:left="503"/>
        <w:spacing w:before="103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(3</w:t>
      </w:r>
      <w:r>
        <w:rPr>
          <w:spacing w:val="-2"/>
        </w:rPr>
        <w:t>）微量元素缺乏的病因、临床表现、治疗要点和护理措施。</w:t>
      </w:r>
    </w:p>
    <w:p>
      <w:pPr>
        <w:pStyle w:val="BodyText"/>
        <w:ind w:left="503"/>
        <w:spacing w:before="115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9</w:t>
      </w:r>
      <w:r>
        <w:rPr>
          <w:spacing w:val="-2"/>
        </w:rPr>
        <w:t>、消化系统疾病患儿的护理</w:t>
      </w:r>
    </w:p>
    <w:p>
      <w:pPr>
        <w:pStyle w:val="BodyText"/>
        <w:ind w:left="503"/>
        <w:spacing w:before="103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(1</w:t>
      </w:r>
      <w:r>
        <w:rPr>
          <w:spacing w:val="-3"/>
        </w:rPr>
        <w:t>）儿童消化系统解剖生理特点</w:t>
      </w:r>
    </w:p>
    <w:p>
      <w:pPr>
        <w:pStyle w:val="BodyText"/>
        <w:ind w:left="28" w:right="115" w:firstLine="475"/>
        <w:spacing w:before="116" w:line="259" w:lineRule="auto"/>
        <w:rPr/>
      </w:pPr>
      <w:r>
        <w:rPr>
          <w:rFonts w:ascii="Times New Roman" w:hAnsi="Times New Roman" w:eastAsia="Times New Roman" w:cs="Times New Roman"/>
          <w:spacing w:val="-10"/>
        </w:rPr>
        <w:t>(2</w:t>
      </w:r>
      <w:r>
        <w:rPr>
          <w:spacing w:val="-10"/>
        </w:rPr>
        <w:t>）口炎、腹泻病、胃食管反流、肠套叠、先天性巨结肠、先天性胆道疾病、</w:t>
      </w:r>
      <w:r>
        <w:rPr>
          <w:spacing w:val="10"/>
        </w:rPr>
        <w:t xml:space="preserve"> </w:t>
      </w:r>
      <w:r>
        <w:rPr>
          <w:spacing w:val="-2"/>
        </w:rPr>
        <w:t>先天性直肠肛管畸形的病因、临床表现、治疗要点和护理措施。</w:t>
      </w:r>
    </w:p>
    <w:p>
      <w:pPr>
        <w:pStyle w:val="BodyText"/>
        <w:ind w:left="522"/>
        <w:spacing w:before="106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10</w:t>
      </w:r>
      <w:r>
        <w:rPr>
          <w:spacing w:val="-3"/>
        </w:rPr>
        <w:t>、呼吸系统疾病患儿的护理</w:t>
      </w:r>
    </w:p>
    <w:p>
      <w:pPr>
        <w:pStyle w:val="BodyText"/>
        <w:ind w:left="503"/>
        <w:spacing w:before="103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(1</w:t>
      </w:r>
      <w:r>
        <w:rPr>
          <w:spacing w:val="-3"/>
        </w:rPr>
        <w:t>）儿童呼吸系统解剖生理特点</w:t>
      </w:r>
    </w:p>
    <w:p>
      <w:pPr>
        <w:pStyle w:val="BodyText"/>
        <w:ind w:left="25" w:right="91" w:firstLine="478"/>
        <w:spacing w:before="115" w:line="260" w:lineRule="auto"/>
        <w:rPr/>
      </w:pPr>
      <w:r>
        <w:rPr>
          <w:rFonts w:ascii="Times New Roman" w:hAnsi="Times New Roman" w:eastAsia="Times New Roman" w:cs="Times New Roman"/>
          <w:spacing w:val="-2"/>
        </w:rPr>
        <w:t>(2</w:t>
      </w:r>
      <w:r>
        <w:rPr>
          <w:spacing w:val="-2"/>
        </w:rPr>
        <w:t>）急性上呼吸道感染、急性支气管炎、肺炎、支气管哮</w:t>
      </w:r>
      <w:r>
        <w:rPr>
          <w:spacing w:val="-3"/>
        </w:rPr>
        <w:t>喘的病因、临床表</w:t>
      </w:r>
      <w:r>
        <w:rPr/>
        <w:t xml:space="preserve"> </w:t>
      </w:r>
      <w:r>
        <w:rPr>
          <w:spacing w:val="-4"/>
        </w:rPr>
        <w:t>现、治疗要点和护理措施。</w:t>
      </w:r>
    </w:p>
    <w:p>
      <w:pPr>
        <w:pStyle w:val="BodyText"/>
        <w:ind w:left="522"/>
        <w:spacing w:before="104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11</w:t>
      </w:r>
      <w:r>
        <w:rPr>
          <w:spacing w:val="-4"/>
        </w:rPr>
        <w:t>、心血管系统疾病患儿的护理</w:t>
      </w:r>
    </w:p>
    <w:p>
      <w:pPr>
        <w:pStyle w:val="BodyText"/>
        <w:ind w:left="503"/>
        <w:spacing w:before="103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(1</w:t>
      </w:r>
      <w:r>
        <w:rPr>
          <w:spacing w:val="-2"/>
        </w:rPr>
        <w:t>）儿童心血管系统解剖生理特点</w:t>
      </w:r>
    </w:p>
    <w:p>
      <w:pPr>
        <w:pStyle w:val="BodyText"/>
        <w:ind w:left="503"/>
        <w:spacing w:before="116" w:line="212" w:lineRule="auto"/>
        <w:rPr/>
      </w:pPr>
      <w:r>
        <w:rPr>
          <w:rFonts w:ascii="Times New Roman" w:hAnsi="Times New Roman" w:eastAsia="Times New Roman" w:cs="Times New Roman"/>
          <w:spacing w:val="-10"/>
        </w:rPr>
        <w:t>(2</w:t>
      </w:r>
      <w:r>
        <w:rPr>
          <w:spacing w:val="-10"/>
        </w:rPr>
        <w:t>）先天性心脏病和病毒性心肌炎的病因、临床表现、治疗要点和护理措施。</w:t>
      </w:r>
    </w:p>
    <w:p>
      <w:pPr>
        <w:pStyle w:val="BodyText"/>
        <w:ind w:left="522"/>
        <w:spacing w:before="113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12</w:t>
      </w:r>
      <w:r>
        <w:rPr>
          <w:spacing w:val="-3"/>
        </w:rPr>
        <w:t>、泌尿系统疾病患儿的护理</w:t>
      </w:r>
    </w:p>
    <w:p>
      <w:pPr>
        <w:pStyle w:val="BodyText"/>
        <w:ind w:left="503"/>
        <w:spacing w:before="105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(1</w:t>
      </w:r>
      <w:r>
        <w:rPr>
          <w:spacing w:val="-3"/>
        </w:rPr>
        <w:t>）儿童泌尿系统解剖生理特点</w:t>
      </w:r>
    </w:p>
    <w:p>
      <w:pPr>
        <w:pStyle w:val="BodyText"/>
        <w:ind w:left="35" w:right="92" w:firstLine="468"/>
        <w:spacing w:before="112" w:line="261" w:lineRule="auto"/>
        <w:rPr/>
      </w:pPr>
      <w:r>
        <w:rPr>
          <w:rFonts w:ascii="Times New Roman" w:hAnsi="Times New Roman" w:eastAsia="Times New Roman" w:cs="Times New Roman"/>
          <w:spacing w:val="-2"/>
        </w:rPr>
        <w:t>(2</w:t>
      </w:r>
      <w:r>
        <w:rPr>
          <w:spacing w:val="-2"/>
        </w:rPr>
        <w:t>）急性肾小球肾炎、肾病综合征、泌尿道感染的病因</w:t>
      </w:r>
      <w:r>
        <w:rPr>
          <w:spacing w:val="-3"/>
        </w:rPr>
        <w:t>、临床表现、治疗要</w:t>
      </w:r>
      <w:r>
        <w:rPr/>
        <w:t xml:space="preserve"> </w:t>
      </w:r>
      <w:r>
        <w:rPr>
          <w:spacing w:val="-7"/>
        </w:rPr>
        <w:t>点和护理措施。</w:t>
      </w:r>
    </w:p>
    <w:p>
      <w:pPr>
        <w:pStyle w:val="BodyText"/>
        <w:ind w:left="522"/>
        <w:spacing w:before="102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13</w:t>
      </w:r>
      <w:r>
        <w:rPr>
          <w:spacing w:val="-3"/>
        </w:rPr>
        <w:t>、造血系统疾病患儿的护理</w:t>
      </w:r>
    </w:p>
    <w:p>
      <w:pPr>
        <w:pStyle w:val="BodyText"/>
        <w:ind w:left="503"/>
        <w:spacing w:before="106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(1</w:t>
      </w:r>
      <w:r>
        <w:rPr>
          <w:spacing w:val="-3"/>
        </w:rPr>
        <w:t>）儿童造血和血象特点</w:t>
      </w:r>
    </w:p>
    <w:p>
      <w:pPr>
        <w:pStyle w:val="BodyText"/>
        <w:ind w:left="22" w:right="94" w:firstLine="481"/>
        <w:spacing w:before="114" w:line="260" w:lineRule="auto"/>
        <w:rPr/>
      </w:pPr>
      <w:r>
        <w:rPr>
          <w:rFonts w:ascii="Times New Roman" w:hAnsi="Times New Roman" w:eastAsia="Times New Roman" w:cs="Times New Roman"/>
          <w:spacing w:val="-2"/>
        </w:rPr>
        <w:t>(2</w:t>
      </w:r>
      <w:r>
        <w:rPr>
          <w:spacing w:val="-2"/>
        </w:rPr>
        <w:t>）营养性缺铁性贫血、营养性巨幼细胞贫血、免</w:t>
      </w:r>
      <w:r>
        <w:rPr>
          <w:spacing w:val="-3"/>
        </w:rPr>
        <w:t>疫性血小板减少症、血友</w:t>
      </w:r>
      <w:r>
        <w:rPr/>
        <w:t xml:space="preserve"> </w:t>
      </w:r>
      <w:r>
        <w:rPr>
          <w:spacing w:val="-3"/>
        </w:rPr>
        <w:t>病的病因、临床表现、治疗要点和护理措施。</w:t>
      </w:r>
    </w:p>
    <w:p>
      <w:pPr>
        <w:pStyle w:val="BodyText"/>
        <w:ind w:left="522"/>
        <w:spacing w:before="103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14</w:t>
      </w:r>
      <w:r>
        <w:rPr>
          <w:spacing w:val="-3"/>
        </w:rPr>
        <w:t>、神经系统疾病患儿的护理</w:t>
      </w:r>
    </w:p>
    <w:p>
      <w:pPr>
        <w:pStyle w:val="BodyText"/>
        <w:ind w:left="503"/>
        <w:spacing w:before="106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(1</w:t>
      </w:r>
      <w:r>
        <w:rPr>
          <w:spacing w:val="-3"/>
        </w:rPr>
        <w:t>）儿童神经系统解剖生理特点</w:t>
      </w:r>
    </w:p>
    <w:p>
      <w:pPr>
        <w:pStyle w:val="BodyText"/>
        <w:ind w:left="22" w:right="80" w:firstLine="481"/>
        <w:spacing w:before="113" w:line="260" w:lineRule="auto"/>
        <w:rPr/>
      </w:pPr>
      <w:r>
        <w:rPr>
          <w:rFonts w:ascii="Times New Roman" w:hAnsi="Times New Roman" w:eastAsia="Times New Roman" w:cs="Times New Roman"/>
          <w:spacing w:val="-4"/>
        </w:rPr>
        <w:t>(2</w:t>
      </w:r>
      <w:r>
        <w:rPr>
          <w:spacing w:val="-4"/>
        </w:rPr>
        <w:t>）急性细菌性脑膜炎、病毒性脑炎、癫痫、脑性瘫痪、吉兰</w:t>
      </w:r>
      <w:r>
        <w:rPr>
          <w:rFonts w:ascii="Times New Roman" w:hAnsi="Times New Roman" w:eastAsia="Times New Roman" w:cs="Times New Roman"/>
          <w:spacing w:val="-4"/>
        </w:rPr>
        <w:t>-</w:t>
      </w:r>
      <w:r>
        <w:rPr>
          <w:spacing w:val="-4"/>
        </w:rPr>
        <w:t>巴</w:t>
      </w:r>
      <w:r>
        <w:rPr>
          <w:spacing w:val="-5"/>
        </w:rPr>
        <w:t>雷综合征的</w:t>
      </w:r>
      <w:r>
        <w:rPr/>
        <w:t xml:space="preserve"> </w:t>
      </w:r>
      <w:r>
        <w:rPr>
          <w:spacing w:val="-3"/>
        </w:rPr>
        <w:t>病因、临床表现、治疗要点和护理措施。</w:t>
      </w:r>
    </w:p>
    <w:p>
      <w:pPr>
        <w:pStyle w:val="BodyText"/>
        <w:ind w:left="522"/>
        <w:spacing w:before="103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15</w:t>
      </w:r>
      <w:r>
        <w:rPr>
          <w:spacing w:val="-3"/>
        </w:rPr>
        <w:t>、内分泌系统疾病患儿的护理</w:t>
      </w:r>
    </w:p>
    <w:p>
      <w:pPr>
        <w:pStyle w:val="BodyText"/>
        <w:ind w:left="23" w:right="82" w:firstLine="484"/>
        <w:spacing w:before="105" w:line="286" w:lineRule="auto"/>
        <w:rPr/>
      </w:pPr>
      <w:r>
        <w:rPr>
          <w:spacing w:val="-3"/>
        </w:rPr>
        <w:t>先天性甲状腺功能减退症、生长激素缺乏症、</w:t>
      </w:r>
      <w:r>
        <w:rPr>
          <w:spacing w:val="-4"/>
        </w:rPr>
        <w:t>中枢性尿崩症、性早熟、儿童</w:t>
      </w:r>
      <w:r>
        <w:rPr/>
        <w:t xml:space="preserve"> </w:t>
      </w:r>
      <w:r>
        <w:rPr>
          <w:spacing w:val="-2"/>
        </w:rPr>
        <w:t>糖尿病的病因、临床表现、治疗要点和护理措施。</w:t>
      </w:r>
    </w:p>
    <w:p>
      <w:pPr>
        <w:pStyle w:val="BodyText"/>
        <w:ind w:left="522"/>
        <w:spacing w:before="37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16</w:t>
      </w:r>
      <w:r>
        <w:rPr>
          <w:spacing w:val="-3"/>
        </w:rPr>
        <w:t>、免疫性疾病患儿的护理</w:t>
      </w:r>
    </w:p>
    <w:p>
      <w:pPr>
        <w:spacing w:line="220" w:lineRule="auto"/>
        <w:sectPr>
          <w:pgSz w:w="11907" w:h="16839"/>
          <w:pgMar w:top="1431" w:right="1719" w:bottom="0" w:left="1785" w:header="0" w:footer="0" w:gutter="0"/>
        </w:sectPr>
        <w:rPr/>
      </w:pPr>
    </w:p>
    <w:p>
      <w:pPr>
        <w:pStyle w:val="BodyText"/>
        <w:ind w:left="503"/>
        <w:spacing w:before="83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(1</w:t>
      </w:r>
      <w:r>
        <w:rPr>
          <w:spacing w:val="-3"/>
        </w:rPr>
        <w:t>）儿童免疫系统发育特点</w:t>
      </w:r>
    </w:p>
    <w:p>
      <w:pPr>
        <w:pStyle w:val="BodyText"/>
        <w:ind w:left="23" w:right="96" w:firstLine="480"/>
        <w:spacing w:before="112" w:line="261" w:lineRule="auto"/>
        <w:rPr/>
      </w:pPr>
      <w:r>
        <w:rPr>
          <w:rFonts w:ascii="Times New Roman" w:hAnsi="Times New Roman" w:eastAsia="Times New Roman" w:cs="Times New Roman"/>
          <w:spacing w:val="-2"/>
        </w:rPr>
        <w:t>(2</w:t>
      </w:r>
      <w:r>
        <w:rPr>
          <w:spacing w:val="-2"/>
        </w:rPr>
        <w:t>）原发性免疫缺陷和继发性免疫缺陷的病因、临床表现、治疗</w:t>
      </w:r>
      <w:r>
        <w:rPr>
          <w:spacing w:val="-3"/>
        </w:rPr>
        <w:t>要点和护理</w:t>
      </w:r>
      <w:r>
        <w:rPr/>
        <w:t xml:space="preserve"> </w:t>
      </w:r>
      <w:r>
        <w:rPr>
          <w:spacing w:val="-10"/>
        </w:rPr>
        <w:t>措施。</w:t>
      </w:r>
    </w:p>
    <w:p>
      <w:pPr>
        <w:pStyle w:val="BodyText"/>
        <w:ind w:left="29" w:firstLine="474"/>
        <w:spacing w:before="101" w:line="261" w:lineRule="auto"/>
        <w:rPr/>
      </w:pPr>
      <w:r>
        <w:rPr>
          <w:rFonts w:ascii="Times New Roman" w:hAnsi="Times New Roman" w:eastAsia="Times New Roman" w:cs="Times New Roman"/>
          <w:spacing w:val="1"/>
        </w:rPr>
        <w:t>(3</w:t>
      </w:r>
      <w:r>
        <w:rPr>
          <w:spacing w:val="1"/>
        </w:rPr>
        <w:t>）风湿热、幼年特发性关节炎、过敏性紫癜、川</w:t>
      </w:r>
      <w:r>
        <w:rPr/>
        <w:t>崎病的病因、临床表现、 </w:t>
      </w:r>
      <w:r>
        <w:rPr>
          <w:spacing w:val="-5"/>
        </w:rPr>
        <w:t>治疗要点和护理措施。</w:t>
      </w:r>
    </w:p>
    <w:p>
      <w:pPr>
        <w:pStyle w:val="BodyText"/>
        <w:ind w:left="522"/>
        <w:spacing w:before="102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17</w:t>
      </w:r>
      <w:r>
        <w:rPr>
          <w:spacing w:val="-3"/>
        </w:rPr>
        <w:t>、遗传性疾病患儿的护理</w:t>
      </w:r>
    </w:p>
    <w:p>
      <w:pPr>
        <w:pStyle w:val="BodyText"/>
        <w:ind w:left="26" w:right="87" w:firstLine="472"/>
        <w:spacing w:before="107" w:line="286" w:lineRule="auto"/>
        <w:rPr/>
      </w:pPr>
      <w:r>
        <w:rPr>
          <w:rFonts w:ascii="Times New Roman" w:hAnsi="Times New Roman" w:eastAsia="Times New Roman" w:cs="Times New Roman"/>
          <w:spacing w:val="-5"/>
        </w:rPr>
        <w:t>21-</w:t>
      </w:r>
      <w:r>
        <w:rPr>
          <w:spacing w:val="-5"/>
        </w:rPr>
        <w:t>三体综合征、苯丙酮尿症、糖原贮积症的病因、临床表现、治</w:t>
      </w:r>
      <w:r>
        <w:rPr>
          <w:spacing w:val="-6"/>
        </w:rPr>
        <w:t>疗要点和护</w:t>
      </w:r>
      <w:r>
        <w:rPr/>
        <w:t xml:space="preserve"> </w:t>
      </w:r>
      <w:r>
        <w:rPr>
          <w:spacing w:val="-9"/>
        </w:rPr>
        <w:t>理措施。</w:t>
      </w:r>
    </w:p>
    <w:p>
      <w:pPr>
        <w:pStyle w:val="BodyText"/>
        <w:ind w:left="522"/>
        <w:spacing w:before="35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18</w:t>
      </w:r>
      <w:r>
        <w:rPr>
          <w:spacing w:val="-3"/>
        </w:rPr>
        <w:t>、运动系统畸形患儿的护理</w:t>
      </w:r>
    </w:p>
    <w:p>
      <w:pPr>
        <w:pStyle w:val="BodyText"/>
        <w:ind w:left="22" w:right="98" w:firstLine="485"/>
        <w:spacing w:before="103" w:line="288" w:lineRule="auto"/>
        <w:rPr/>
      </w:pPr>
      <w:r>
        <w:rPr>
          <w:spacing w:val="-4"/>
        </w:rPr>
        <w:t>先天性肌性斜颈、发育性髋关节发育不良、先天性马蹄内翻足的病因、临床</w:t>
      </w:r>
      <w:r>
        <w:rPr>
          <w:spacing w:val="11"/>
        </w:rPr>
        <w:t xml:space="preserve"> </w:t>
      </w:r>
      <w:r>
        <w:rPr>
          <w:spacing w:val="-4"/>
        </w:rPr>
        <w:t>表现、治疗要点和护理措施。</w:t>
      </w:r>
    </w:p>
    <w:p>
      <w:pPr>
        <w:pStyle w:val="BodyText"/>
        <w:ind w:left="522"/>
        <w:spacing w:before="30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19</w:t>
      </w:r>
      <w:r>
        <w:rPr>
          <w:spacing w:val="-3"/>
        </w:rPr>
        <w:t>、感染性疾病患儿的护理</w:t>
      </w:r>
    </w:p>
    <w:p>
      <w:pPr>
        <w:pStyle w:val="BodyText"/>
        <w:ind w:left="59" w:right="100" w:firstLine="443"/>
        <w:spacing w:before="107" w:line="259" w:lineRule="auto"/>
        <w:rPr/>
      </w:pPr>
      <w:r>
        <w:rPr>
          <w:rFonts w:ascii="Times New Roman" w:hAnsi="Times New Roman" w:eastAsia="Times New Roman" w:cs="Times New Roman"/>
          <w:spacing w:val="-2"/>
        </w:rPr>
        <w:t>(1</w:t>
      </w:r>
      <w:r>
        <w:rPr>
          <w:spacing w:val="-2"/>
        </w:rPr>
        <w:t>）病毒感染：麻疹、水痘、传染性单核细胞增多症</w:t>
      </w:r>
      <w:r>
        <w:rPr>
          <w:spacing w:val="-3"/>
        </w:rPr>
        <w:t>、流行性腮腺炎、手足</w:t>
      </w:r>
      <w:r>
        <w:rPr/>
        <w:t xml:space="preserve"> </w:t>
      </w:r>
      <w:r>
        <w:rPr>
          <w:spacing w:val="-4"/>
        </w:rPr>
        <w:t>口病的流行病学、临床表现、治疗要点和护理措施。</w:t>
      </w:r>
    </w:p>
    <w:p>
      <w:pPr>
        <w:pStyle w:val="BodyText"/>
        <w:ind w:left="35" w:right="99" w:firstLine="468"/>
        <w:spacing w:before="105" w:line="260" w:lineRule="auto"/>
        <w:rPr/>
      </w:pPr>
      <w:r>
        <w:rPr>
          <w:rFonts w:ascii="Times New Roman" w:hAnsi="Times New Roman" w:eastAsia="Times New Roman" w:cs="Times New Roman"/>
          <w:spacing w:val="-2"/>
        </w:rPr>
        <w:t>(2</w:t>
      </w:r>
      <w:r>
        <w:rPr>
          <w:spacing w:val="-2"/>
        </w:rPr>
        <w:t>）细菌感染：中毒型细菌性痢疾和猩红热的流行病学</w:t>
      </w:r>
      <w:r>
        <w:rPr>
          <w:spacing w:val="-3"/>
        </w:rPr>
        <w:t>、临床表现、治疗要</w:t>
      </w:r>
      <w:r>
        <w:rPr/>
        <w:t xml:space="preserve"> </w:t>
      </w:r>
      <w:r>
        <w:rPr>
          <w:spacing w:val="-7"/>
        </w:rPr>
        <w:t>点和护理措施。</w:t>
      </w:r>
    </w:p>
    <w:p>
      <w:pPr>
        <w:pStyle w:val="BodyText"/>
        <w:ind w:left="35" w:right="99" w:firstLine="468"/>
        <w:spacing w:before="104" w:line="260" w:lineRule="auto"/>
        <w:rPr/>
      </w:pPr>
      <w:r>
        <w:rPr>
          <w:rFonts w:ascii="Times New Roman" w:hAnsi="Times New Roman" w:eastAsia="Times New Roman" w:cs="Times New Roman"/>
          <w:spacing w:val="-2"/>
        </w:rPr>
        <w:t>(3</w:t>
      </w:r>
      <w:r>
        <w:rPr>
          <w:spacing w:val="-2"/>
        </w:rPr>
        <w:t>）结核病：原发型肺结核和结核性脑膜炎的流行病学</w:t>
      </w:r>
      <w:r>
        <w:rPr>
          <w:spacing w:val="-3"/>
        </w:rPr>
        <w:t>、临床表现、治疗要</w:t>
      </w:r>
      <w:r>
        <w:rPr/>
        <w:t xml:space="preserve"> </w:t>
      </w:r>
      <w:r>
        <w:rPr>
          <w:spacing w:val="-7"/>
        </w:rPr>
        <w:t>点和护理措施。</w:t>
      </w:r>
    </w:p>
    <w:p>
      <w:pPr>
        <w:pStyle w:val="BodyText"/>
        <w:ind w:left="22" w:right="103" w:firstLine="481"/>
        <w:spacing w:before="104" w:line="261" w:lineRule="auto"/>
        <w:rPr/>
      </w:pPr>
      <w:r>
        <w:rPr>
          <w:rFonts w:ascii="Times New Roman" w:hAnsi="Times New Roman" w:eastAsia="Times New Roman" w:cs="Times New Roman"/>
          <w:spacing w:val="-2"/>
        </w:rPr>
        <w:t>(4</w:t>
      </w:r>
      <w:r>
        <w:rPr>
          <w:spacing w:val="-2"/>
        </w:rPr>
        <w:t>）寄生虫病：蛔虫病和蛲虫病的流行病学、临</w:t>
      </w:r>
      <w:r>
        <w:rPr>
          <w:spacing w:val="-3"/>
        </w:rPr>
        <w:t>床表现、治疗要点和护理措</w:t>
      </w:r>
      <w:r>
        <w:rPr/>
        <w:t xml:space="preserve"> </w:t>
      </w:r>
      <w:r>
        <w:rPr>
          <w:spacing w:val="-11"/>
        </w:rPr>
        <w:t>施。</w:t>
      </w:r>
    </w:p>
    <w:p>
      <w:pPr>
        <w:pStyle w:val="BodyText"/>
        <w:ind w:left="499"/>
        <w:spacing w:before="101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20</w:t>
      </w:r>
      <w:r>
        <w:rPr>
          <w:spacing w:val="-2"/>
        </w:rPr>
        <w:t>、危重症患儿的护理</w:t>
      </w:r>
    </w:p>
    <w:p>
      <w:pPr>
        <w:pStyle w:val="BodyText"/>
        <w:ind w:left="26" w:right="90" w:firstLine="478"/>
        <w:spacing w:before="104" w:line="287" w:lineRule="auto"/>
        <w:rPr/>
      </w:pPr>
      <w:r>
        <w:rPr>
          <w:spacing w:val="-3"/>
        </w:rPr>
        <w:t>惊厥、脓毒性休克、急性颅内压增高、急性呼吸衰竭、</w:t>
      </w:r>
      <w:r>
        <w:rPr>
          <w:spacing w:val="-4"/>
        </w:rPr>
        <w:t>充血性心力衰竭、急</w:t>
      </w:r>
      <w:r>
        <w:rPr/>
        <w:t xml:space="preserve"> </w:t>
      </w:r>
      <w:r>
        <w:rPr>
          <w:spacing w:val="-2"/>
        </w:rPr>
        <w:t>性肾衰竭、心跳呼吸骤停的病因、临床表现、治疗要点和护理措施。</w:t>
      </w:r>
    </w:p>
    <w:p>
      <w:pPr>
        <w:pStyle w:val="BodyText"/>
        <w:ind w:left="499"/>
        <w:spacing w:before="33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21</w:t>
      </w:r>
      <w:r>
        <w:rPr>
          <w:spacing w:val="-2"/>
        </w:rPr>
        <w:t>、常见肿瘤患儿的护理</w:t>
      </w:r>
    </w:p>
    <w:p>
      <w:pPr>
        <w:pStyle w:val="BodyText"/>
        <w:ind w:left="24" w:right="90" w:firstLine="486"/>
        <w:spacing w:before="106" w:line="286" w:lineRule="auto"/>
        <w:rPr/>
      </w:pPr>
      <w:r>
        <w:rPr>
          <w:spacing w:val="-4"/>
        </w:rPr>
        <w:t>急性白血病、淋巴瘤、肾母细胞瘤、神经母细胞瘤的病因、临床表现、治疗</w:t>
      </w:r>
      <w:r>
        <w:rPr>
          <w:spacing w:val="18"/>
        </w:rPr>
        <w:t xml:space="preserve"> </w:t>
      </w:r>
      <w:r>
        <w:rPr>
          <w:spacing w:val="-5"/>
        </w:rPr>
        <w:t>要点和护理措施。</w:t>
      </w:r>
    </w:p>
    <w:p>
      <w:pPr>
        <w:pStyle w:val="BodyText"/>
        <w:ind w:left="29"/>
        <w:spacing w:before="36" w:line="218" w:lineRule="auto"/>
        <w:outlineLvl w:val="1"/>
        <w:rPr/>
      </w:pPr>
      <w:r>
        <w:rPr>
          <w:b/>
          <w:bCs/>
          <w:spacing w:val="-5"/>
        </w:rPr>
        <w:t>（六）健康评估</w:t>
      </w:r>
    </w:p>
    <w:p>
      <w:pPr>
        <w:pStyle w:val="BodyText"/>
        <w:ind w:left="522"/>
        <w:spacing w:before="106" w:line="218" w:lineRule="auto"/>
        <w:rPr/>
      </w:pP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、症状评估：呼吸、循环、消化、神经系统常见的症状评估</w:t>
      </w:r>
      <w:r>
        <w:rPr>
          <w:spacing w:val="-3"/>
        </w:rPr>
        <w:t>要点。</w:t>
      </w:r>
    </w:p>
    <w:p>
      <w:pPr>
        <w:pStyle w:val="BodyText"/>
        <w:ind w:left="499"/>
        <w:spacing w:before="107" w:line="218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、身体评估：头、颈、胸部、腹部、脊柱四肢、</w:t>
      </w:r>
      <w:r>
        <w:rPr>
          <w:spacing w:val="-2"/>
        </w:rPr>
        <w:t>神经系统评估要点。</w:t>
      </w:r>
    </w:p>
    <w:p>
      <w:pPr>
        <w:pStyle w:val="BodyText"/>
        <w:ind w:left="503"/>
        <w:spacing w:before="105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、实验室检查：临床检查的正常值，临床检查异常值的意义。</w:t>
      </w:r>
    </w:p>
    <w:p>
      <w:pPr>
        <w:pStyle w:val="BodyText"/>
        <w:ind w:left="27"/>
        <w:spacing w:before="105" w:line="220" w:lineRule="auto"/>
        <w:outlineLvl w:val="0"/>
        <w:rPr/>
      </w:pPr>
      <w:r>
        <w:rPr>
          <w:b/>
          <w:bCs/>
          <w:spacing w:val="-4"/>
        </w:rPr>
        <w:t>二、主要参考范围</w:t>
      </w:r>
    </w:p>
    <w:p>
      <w:pPr>
        <w:pStyle w:val="BodyText"/>
        <w:ind w:left="501"/>
        <w:spacing w:before="104" w:line="219" w:lineRule="auto"/>
        <w:rPr/>
      </w:pPr>
      <w:r>
        <w:rPr>
          <w:spacing w:val="-3"/>
        </w:rPr>
        <w:t>请参考相应的本科专业通用教材。</w:t>
      </w:r>
    </w:p>
    <w:sectPr>
      <w:pgSz w:w="11907" w:h="16839"/>
      <w:pgMar w:top="1431" w:right="1712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Acrobat PDFMaker 19 Word 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2024-07-12T15:36:48Z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2024-09-23T17:41:21</vt:filetime>
  </property>
</Properties>
</file>