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0D211">
      <w:pPr>
        <w:spacing w:line="360" w:lineRule="auto"/>
        <w:jc w:val="center"/>
        <w:rPr>
          <w:rFonts w:ascii="仿宋" w:hAnsi="仿宋" w:eastAsia="仿宋"/>
          <w:b/>
          <w:bCs/>
          <w:sz w:val="36"/>
          <w:szCs w:val="36"/>
        </w:rPr>
      </w:pPr>
      <w:bookmarkStart w:id="0" w:name="_GoBack"/>
      <w:bookmarkEnd w:id="0"/>
      <w:r>
        <w:rPr>
          <w:rFonts w:hint="eastAsia" w:ascii="仿宋" w:hAnsi="仿宋" w:eastAsia="仿宋"/>
          <w:b/>
          <w:bCs/>
          <w:sz w:val="36"/>
          <w:szCs w:val="36"/>
        </w:rPr>
        <w:t>604-《高等数学二》考试大纲</w:t>
      </w:r>
    </w:p>
    <w:p w14:paraId="4260BD83">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4491FB2F">
      <w:pPr>
        <w:spacing w:line="360" w:lineRule="auto"/>
        <w:jc w:val="center"/>
        <w:rPr>
          <w:rFonts w:hint="eastAsia" w:ascii="仿宋" w:hAnsi="仿宋" w:eastAsia="仿宋"/>
          <w:b/>
          <w:bCs/>
          <w:sz w:val="36"/>
          <w:szCs w:val="36"/>
        </w:rPr>
      </w:pPr>
    </w:p>
    <w:p w14:paraId="15DB9C6D">
      <w:pPr>
        <w:rPr>
          <w:rFonts w:ascii="仿宋" w:hAnsi="仿宋" w:eastAsia="仿宋"/>
          <w:bCs/>
          <w:sz w:val="28"/>
          <w:szCs w:val="36"/>
        </w:rPr>
      </w:pPr>
      <w:r>
        <w:rPr>
          <w:rFonts w:hint="eastAsia" w:ascii="仿宋" w:hAnsi="仿宋" w:eastAsia="仿宋"/>
          <w:bCs/>
          <w:sz w:val="28"/>
          <w:szCs w:val="36"/>
        </w:rPr>
        <w:t>一、考试性质</w:t>
      </w:r>
    </w:p>
    <w:p w14:paraId="2E074B38">
      <w:pPr>
        <w:ind w:firstLine="482"/>
        <w:rPr>
          <w:rFonts w:ascii="仿宋" w:hAnsi="仿宋" w:eastAsia="仿宋"/>
          <w:bCs/>
          <w:sz w:val="28"/>
          <w:szCs w:val="36"/>
        </w:rPr>
      </w:pPr>
      <w:r>
        <w:rPr>
          <w:rFonts w:hint="eastAsia" w:ascii="仿宋" w:hAnsi="仿宋" w:eastAsia="仿宋"/>
          <w:bCs/>
          <w:sz w:val="28"/>
          <w:szCs w:val="36"/>
        </w:rPr>
        <w:t>《高等数学二》是为招收地球物理学一级学科硕士研究生而设置的选拔考试。它的主要目的是测试考生的数学素质，包括对高等数学各项内容的掌握程度和应用相关知识解决问题的能力。考试对象为参加全国硕士研究生入学考试、并报考固体地球物理学、空间物理学等专业的考生。</w:t>
      </w:r>
    </w:p>
    <w:p w14:paraId="6BEEDEEE">
      <w:pPr>
        <w:snapToGrid w:val="0"/>
        <w:spacing w:before="156" w:beforeLines="50" w:after="156" w:afterLines="50" w:line="360" w:lineRule="auto"/>
        <w:rPr>
          <w:rFonts w:ascii="仿宋" w:hAnsi="仿宋" w:eastAsia="仿宋"/>
          <w:bCs/>
          <w:sz w:val="28"/>
          <w:szCs w:val="36"/>
        </w:rPr>
      </w:pPr>
      <w:r>
        <w:rPr>
          <w:rFonts w:ascii="仿宋" w:hAnsi="仿宋" w:eastAsia="仿宋"/>
          <w:bCs/>
          <w:sz w:val="28"/>
          <w:szCs w:val="36"/>
        </w:rPr>
        <w:t>二、考试要求</w:t>
      </w:r>
      <w:r>
        <w:rPr>
          <w:rFonts w:hint="eastAsia" w:ascii="仿宋" w:hAnsi="仿宋" w:eastAsia="仿宋"/>
          <w:bCs/>
          <w:sz w:val="28"/>
          <w:szCs w:val="36"/>
        </w:rPr>
        <w:t xml:space="preserve"> </w:t>
      </w:r>
    </w:p>
    <w:p w14:paraId="7342E713">
      <w:pPr>
        <w:ind w:firstLine="480"/>
        <w:rPr>
          <w:rFonts w:hint="eastAsia" w:ascii="仿宋" w:hAnsi="仿宋" w:eastAsia="仿宋"/>
          <w:bCs/>
          <w:sz w:val="28"/>
          <w:szCs w:val="36"/>
        </w:rPr>
      </w:pPr>
      <w:r>
        <w:rPr>
          <w:rFonts w:hint="eastAsia" w:ascii="仿宋" w:hAnsi="仿宋" w:eastAsia="仿宋"/>
          <w:bCs/>
          <w:sz w:val="28"/>
          <w:szCs w:val="36"/>
        </w:rPr>
        <w:t>要求考生系统地理解高等数学的基本概念和基本理论，掌握高等数学的基本方法。要求考生具有抽象思维能力、逻辑推理能力、空间想象能力、数学运算能力和综合运用所学的知识分析问题和解决问题的能力。</w:t>
      </w:r>
    </w:p>
    <w:p w14:paraId="58735454">
      <w:pPr>
        <w:spacing w:before="156" w:beforeLines="50"/>
        <w:rPr>
          <w:rFonts w:ascii="仿宋" w:hAnsi="仿宋" w:eastAsia="仿宋"/>
          <w:bCs/>
          <w:sz w:val="28"/>
          <w:szCs w:val="36"/>
        </w:rPr>
      </w:pPr>
      <w:r>
        <w:rPr>
          <w:rFonts w:hint="eastAsia" w:ascii="仿宋" w:hAnsi="仿宋" w:eastAsia="仿宋"/>
          <w:bCs/>
          <w:sz w:val="28"/>
          <w:szCs w:val="36"/>
        </w:rPr>
        <w:t>三</w:t>
      </w:r>
      <w:r>
        <w:rPr>
          <w:rFonts w:ascii="仿宋" w:hAnsi="仿宋" w:eastAsia="仿宋"/>
          <w:bCs/>
          <w:sz w:val="28"/>
          <w:szCs w:val="36"/>
        </w:rPr>
        <w:t>、</w:t>
      </w:r>
      <w:r>
        <w:rPr>
          <w:rFonts w:hint="eastAsia" w:ascii="仿宋" w:hAnsi="仿宋" w:eastAsia="仿宋"/>
          <w:bCs/>
          <w:sz w:val="28"/>
          <w:szCs w:val="36"/>
        </w:rPr>
        <w:t>考试方法和考试时间</w:t>
      </w:r>
    </w:p>
    <w:p w14:paraId="4B8410FE">
      <w:pPr>
        <w:snapToGrid w:val="0"/>
        <w:spacing w:line="360" w:lineRule="auto"/>
        <w:ind w:firstLine="560" w:firstLineChars="200"/>
        <w:rPr>
          <w:rFonts w:hint="eastAsia" w:ascii="仿宋" w:hAnsi="仿宋" w:eastAsia="仿宋"/>
          <w:bCs/>
          <w:sz w:val="28"/>
          <w:szCs w:val="36"/>
        </w:rPr>
      </w:pPr>
      <w:r>
        <w:rPr>
          <w:rFonts w:hint="eastAsia" w:ascii="仿宋" w:hAnsi="仿宋" w:eastAsia="仿宋"/>
          <w:bCs/>
          <w:sz w:val="28"/>
          <w:szCs w:val="36"/>
        </w:rPr>
        <w:t>采用闭卷笔试形式，试卷满分为</w:t>
      </w:r>
      <w:r>
        <w:rPr>
          <w:rFonts w:ascii="仿宋" w:hAnsi="仿宋" w:eastAsia="仿宋"/>
          <w:bCs/>
          <w:sz w:val="28"/>
          <w:szCs w:val="36"/>
        </w:rPr>
        <w:t>150</w:t>
      </w:r>
      <w:r>
        <w:rPr>
          <w:rFonts w:hint="eastAsia" w:ascii="仿宋" w:hAnsi="仿宋" w:eastAsia="仿宋"/>
          <w:bCs/>
          <w:sz w:val="28"/>
          <w:szCs w:val="36"/>
        </w:rPr>
        <w:t>分，考试时间为</w:t>
      </w:r>
      <w:r>
        <w:rPr>
          <w:rFonts w:ascii="仿宋" w:hAnsi="仿宋" w:eastAsia="仿宋"/>
          <w:bCs/>
          <w:sz w:val="28"/>
          <w:szCs w:val="36"/>
        </w:rPr>
        <w:t>180</w:t>
      </w:r>
      <w:r>
        <w:rPr>
          <w:rFonts w:hint="eastAsia" w:ascii="仿宋" w:hAnsi="仿宋" w:eastAsia="仿宋"/>
          <w:bCs/>
          <w:sz w:val="28"/>
          <w:szCs w:val="36"/>
        </w:rPr>
        <w:t>分钟。</w:t>
      </w:r>
    </w:p>
    <w:p w14:paraId="6C7F088B">
      <w:pPr>
        <w:snapToGrid w:val="0"/>
        <w:spacing w:line="360" w:lineRule="auto"/>
        <w:rPr>
          <w:rFonts w:hint="eastAsia" w:ascii="仿宋" w:hAnsi="仿宋" w:eastAsia="仿宋"/>
          <w:bCs/>
          <w:sz w:val="28"/>
          <w:szCs w:val="36"/>
        </w:rPr>
      </w:pPr>
      <w:r>
        <w:rPr>
          <w:rFonts w:hint="eastAsia" w:ascii="仿宋" w:hAnsi="仿宋" w:eastAsia="仿宋"/>
          <w:bCs/>
          <w:sz w:val="28"/>
          <w:szCs w:val="36"/>
        </w:rPr>
        <w:t>四、试题结构</w:t>
      </w:r>
    </w:p>
    <w:p w14:paraId="0C46B6E0">
      <w:pPr>
        <w:snapToGrid w:val="0"/>
        <w:spacing w:before="156" w:beforeLines="50" w:after="156" w:afterLines="50" w:line="360" w:lineRule="auto"/>
        <w:rPr>
          <w:rFonts w:ascii="仿宋" w:hAnsi="仿宋" w:eastAsia="仿宋"/>
          <w:bCs/>
          <w:sz w:val="28"/>
          <w:szCs w:val="36"/>
        </w:rPr>
      </w:pPr>
      <w:r>
        <w:rPr>
          <w:rFonts w:hint="eastAsia" w:ascii="仿宋" w:hAnsi="仿宋" w:eastAsia="仿宋"/>
          <w:bCs/>
          <w:sz w:val="28"/>
          <w:szCs w:val="36"/>
        </w:rPr>
        <w:t xml:space="preserve">     本科目考试，通常采取填空题、计算题或证明等题型，每次考试具体采取哪些题型，视当时的具体情况确定。</w:t>
      </w:r>
    </w:p>
    <w:p w14:paraId="3F8E1ED2">
      <w:pPr>
        <w:snapToGrid w:val="0"/>
        <w:spacing w:before="156" w:beforeLines="50" w:after="156" w:afterLines="50" w:line="360" w:lineRule="auto"/>
        <w:rPr>
          <w:rFonts w:ascii="仿宋" w:hAnsi="仿宋" w:eastAsia="仿宋"/>
          <w:bCs/>
          <w:sz w:val="28"/>
          <w:szCs w:val="36"/>
        </w:rPr>
      </w:pPr>
      <w:r>
        <w:rPr>
          <w:rFonts w:hint="eastAsia" w:ascii="仿宋" w:hAnsi="仿宋" w:eastAsia="仿宋"/>
          <w:bCs/>
          <w:sz w:val="28"/>
          <w:szCs w:val="36"/>
        </w:rPr>
        <w:t>五、</w:t>
      </w:r>
      <w:r>
        <w:rPr>
          <w:rFonts w:ascii="仿宋" w:hAnsi="仿宋" w:eastAsia="仿宋"/>
          <w:bCs/>
          <w:sz w:val="28"/>
          <w:szCs w:val="36"/>
        </w:rPr>
        <w:t>考试内容</w:t>
      </w:r>
    </w:p>
    <w:p w14:paraId="5DF6CF38">
      <w:pPr>
        <w:rPr>
          <w:rFonts w:ascii="仿宋" w:hAnsi="仿宋" w:eastAsia="仿宋"/>
          <w:bCs/>
          <w:sz w:val="28"/>
          <w:szCs w:val="36"/>
        </w:rPr>
      </w:pPr>
      <w:r>
        <w:rPr>
          <w:rFonts w:hint="eastAsia" w:ascii="仿宋" w:hAnsi="仿宋" w:eastAsia="仿宋"/>
          <w:bCs/>
          <w:sz w:val="28"/>
          <w:szCs w:val="36"/>
        </w:rPr>
        <w:t>（一）函数、极限、连续</w:t>
      </w:r>
    </w:p>
    <w:p w14:paraId="7BED546B">
      <w:pPr>
        <w:spacing w:before="156" w:beforeLines="50"/>
        <w:ind w:firstLine="560" w:firstLineChars="200"/>
        <w:rPr>
          <w:rFonts w:ascii="仿宋" w:hAnsi="仿宋" w:eastAsia="仿宋"/>
          <w:bCs/>
          <w:sz w:val="28"/>
          <w:szCs w:val="36"/>
        </w:rPr>
      </w:pPr>
      <w:r>
        <w:rPr>
          <w:rFonts w:ascii="仿宋" w:hAnsi="仿宋" w:eastAsia="仿宋"/>
          <w:bCs/>
          <w:sz w:val="28"/>
          <w:szCs w:val="36"/>
        </w:rPr>
        <w:t>1.</w:t>
      </w:r>
      <w:r>
        <w:rPr>
          <w:rFonts w:hint="eastAsia" w:ascii="仿宋" w:hAnsi="仿宋" w:eastAsia="仿宋"/>
          <w:bCs/>
          <w:sz w:val="28"/>
          <w:szCs w:val="36"/>
        </w:rPr>
        <w:t xml:space="preserve"> 函数的基本性质</w:t>
      </w:r>
    </w:p>
    <w:p w14:paraId="1B8681CA">
      <w:pPr>
        <w:ind w:firstLine="560" w:firstLineChars="200"/>
        <w:rPr>
          <w:rFonts w:ascii="仿宋" w:hAnsi="仿宋" w:eastAsia="仿宋"/>
          <w:bCs/>
          <w:sz w:val="28"/>
          <w:szCs w:val="36"/>
        </w:rPr>
      </w:pPr>
      <w:r>
        <w:rPr>
          <w:rFonts w:hint="eastAsia" w:ascii="仿宋" w:hAnsi="仿宋" w:eastAsia="仿宋"/>
          <w:bCs/>
          <w:sz w:val="28"/>
          <w:szCs w:val="36"/>
        </w:rPr>
        <w:t>2</w:t>
      </w:r>
      <w:r>
        <w:rPr>
          <w:rFonts w:ascii="仿宋" w:hAnsi="仿宋" w:eastAsia="仿宋"/>
          <w:bCs/>
          <w:sz w:val="28"/>
          <w:szCs w:val="36"/>
        </w:rPr>
        <w:t xml:space="preserve">. </w:t>
      </w:r>
      <w:r>
        <w:rPr>
          <w:rFonts w:hint="eastAsia" w:ascii="仿宋" w:hAnsi="仿宋" w:eastAsia="仿宋"/>
          <w:bCs/>
          <w:sz w:val="28"/>
          <w:szCs w:val="36"/>
        </w:rPr>
        <w:t>极限的定义、性质及计算</w:t>
      </w:r>
    </w:p>
    <w:p w14:paraId="269D2084">
      <w:pPr>
        <w:ind w:firstLine="560" w:firstLineChars="200"/>
        <w:rPr>
          <w:rFonts w:ascii="仿宋" w:hAnsi="仿宋" w:eastAsia="仿宋"/>
          <w:bCs/>
          <w:sz w:val="28"/>
          <w:szCs w:val="36"/>
        </w:rPr>
      </w:pPr>
      <w:r>
        <w:rPr>
          <w:rFonts w:hint="eastAsia" w:ascii="仿宋" w:hAnsi="仿宋" w:eastAsia="仿宋"/>
          <w:bCs/>
          <w:sz w:val="28"/>
          <w:szCs w:val="36"/>
        </w:rPr>
        <w:t>3</w:t>
      </w:r>
      <w:r>
        <w:rPr>
          <w:rFonts w:ascii="仿宋" w:hAnsi="仿宋" w:eastAsia="仿宋"/>
          <w:bCs/>
          <w:sz w:val="28"/>
          <w:szCs w:val="36"/>
        </w:rPr>
        <w:t>.</w:t>
      </w:r>
      <w:r>
        <w:rPr>
          <w:rFonts w:hint="eastAsia" w:ascii="仿宋" w:hAnsi="仿宋" w:eastAsia="仿宋"/>
          <w:bCs/>
          <w:sz w:val="28"/>
          <w:szCs w:val="36"/>
        </w:rPr>
        <w:t xml:space="preserve"> 无穷小、无穷大的定义及比较方法</w:t>
      </w:r>
    </w:p>
    <w:p w14:paraId="50A6506D">
      <w:pPr>
        <w:ind w:firstLine="560" w:firstLineChars="200"/>
        <w:rPr>
          <w:rFonts w:hint="eastAsia"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连续、间断的定义，闭区间上连续函数的性质</w:t>
      </w:r>
    </w:p>
    <w:p w14:paraId="5FA0A1BA">
      <w:pPr>
        <w:spacing w:before="156" w:beforeLines="50"/>
        <w:rPr>
          <w:rFonts w:ascii="仿宋" w:hAnsi="仿宋" w:eastAsia="仿宋"/>
          <w:bCs/>
          <w:sz w:val="28"/>
          <w:szCs w:val="36"/>
        </w:rPr>
      </w:pPr>
      <w:r>
        <w:rPr>
          <w:rFonts w:hint="eastAsia" w:ascii="仿宋" w:hAnsi="仿宋" w:eastAsia="仿宋"/>
          <w:bCs/>
          <w:sz w:val="28"/>
          <w:szCs w:val="36"/>
        </w:rPr>
        <w:t>（二）一元函数微分学</w:t>
      </w:r>
    </w:p>
    <w:p w14:paraId="0AE39E68">
      <w:pPr>
        <w:spacing w:before="156" w:beforeLines="50"/>
        <w:ind w:firstLine="482"/>
        <w:rPr>
          <w:rFonts w:ascii="仿宋" w:hAnsi="仿宋" w:eastAsia="仿宋"/>
          <w:bCs/>
          <w:sz w:val="28"/>
          <w:szCs w:val="36"/>
        </w:rPr>
      </w:pPr>
      <w:r>
        <w:rPr>
          <w:rFonts w:hint="eastAsia" w:ascii="仿宋" w:hAnsi="仿宋" w:eastAsia="仿宋"/>
          <w:bCs/>
          <w:sz w:val="28"/>
          <w:szCs w:val="36"/>
        </w:rPr>
        <w:t>1.  导数和微分的定义与几何意义</w:t>
      </w:r>
    </w:p>
    <w:p w14:paraId="302C1778">
      <w:pPr>
        <w:ind w:firstLine="482"/>
        <w:rPr>
          <w:rFonts w:ascii="仿宋" w:hAnsi="仿宋" w:eastAsia="仿宋"/>
          <w:bCs/>
          <w:sz w:val="28"/>
          <w:szCs w:val="36"/>
        </w:rPr>
      </w:pPr>
      <w:r>
        <w:rPr>
          <w:rFonts w:ascii="仿宋" w:hAnsi="仿宋" w:eastAsia="仿宋"/>
          <w:bCs/>
          <w:sz w:val="28"/>
          <w:szCs w:val="36"/>
        </w:rPr>
        <w:t>2.</w:t>
      </w:r>
      <w:r>
        <w:rPr>
          <w:rFonts w:hint="eastAsia" w:ascii="仿宋" w:hAnsi="仿宋" w:eastAsia="仿宋"/>
          <w:bCs/>
          <w:sz w:val="28"/>
          <w:szCs w:val="36"/>
        </w:rPr>
        <w:t xml:space="preserve">  复合函数、隐函数和参数方程所确定的函数的求导</w:t>
      </w:r>
    </w:p>
    <w:p w14:paraId="3078EF5C">
      <w:pPr>
        <w:ind w:firstLine="482"/>
        <w:rPr>
          <w:rFonts w:hint="eastAsia" w:ascii="仿宋" w:hAnsi="仿宋" w:eastAsia="仿宋"/>
          <w:bCs/>
          <w:sz w:val="28"/>
          <w:szCs w:val="36"/>
        </w:rPr>
      </w:pPr>
      <w:r>
        <w:rPr>
          <w:rFonts w:ascii="仿宋" w:hAnsi="仿宋" w:eastAsia="仿宋"/>
          <w:bCs/>
          <w:sz w:val="28"/>
          <w:szCs w:val="36"/>
        </w:rPr>
        <w:t>3.</w:t>
      </w:r>
      <w:r>
        <w:rPr>
          <w:rFonts w:hint="eastAsia" w:ascii="仿宋" w:hAnsi="仿宋" w:eastAsia="仿宋"/>
          <w:bCs/>
          <w:sz w:val="28"/>
          <w:szCs w:val="36"/>
        </w:rPr>
        <w:t xml:space="preserve">  高阶导数、分段函数的导数、微分</w:t>
      </w:r>
    </w:p>
    <w:p w14:paraId="7C6D9EBF">
      <w:pPr>
        <w:ind w:firstLine="482"/>
        <w:rPr>
          <w:rFonts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罗尔定理、拉格朗日中值定理和泰勒定理</w:t>
      </w:r>
    </w:p>
    <w:p w14:paraId="1ECB4A47">
      <w:pPr>
        <w:ind w:firstLine="482"/>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w:t>
      </w:r>
      <w:r>
        <w:rPr>
          <w:rFonts w:hint="eastAsia" w:ascii="仿宋" w:hAnsi="仿宋" w:eastAsia="仿宋"/>
          <w:bCs/>
          <w:sz w:val="28"/>
          <w:szCs w:val="36"/>
        </w:rPr>
        <w:t xml:space="preserve">  函数的极值与最值</w:t>
      </w:r>
    </w:p>
    <w:p w14:paraId="680B4EBA">
      <w:pPr>
        <w:ind w:firstLine="482"/>
        <w:rPr>
          <w:rFonts w:ascii="仿宋" w:hAnsi="仿宋" w:eastAsia="仿宋"/>
          <w:bCs/>
          <w:sz w:val="28"/>
          <w:szCs w:val="36"/>
        </w:rPr>
      </w:pPr>
      <w:r>
        <w:rPr>
          <w:rFonts w:hint="eastAsia" w:ascii="仿宋" w:hAnsi="仿宋" w:eastAsia="仿宋"/>
          <w:bCs/>
          <w:sz w:val="28"/>
          <w:szCs w:val="36"/>
        </w:rPr>
        <w:t>6</w:t>
      </w:r>
      <w:r>
        <w:rPr>
          <w:rFonts w:ascii="仿宋" w:hAnsi="仿宋" w:eastAsia="仿宋"/>
          <w:bCs/>
          <w:sz w:val="28"/>
          <w:szCs w:val="36"/>
        </w:rPr>
        <w:t>.</w:t>
      </w:r>
      <w:r>
        <w:rPr>
          <w:rFonts w:hint="eastAsia" w:ascii="仿宋" w:hAnsi="仿宋" w:eastAsia="仿宋"/>
          <w:bCs/>
          <w:sz w:val="28"/>
          <w:szCs w:val="36"/>
        </w:rPr>
        <w:t xml:space="preserve">  凹凸性、拐点及渐近线</w:t>
      </w:r>
    </w:p>
    <w:p w14:paraId="2F71C0B3">
      <w:pPr>
        <w:ind w:firstLine="482"/>
        <w:rPr>
          <w:rFonts w:ascii="仿宋" w:hAnsi="仿宋" w:eastAsia="仿宋"/>
          <w:bCs/>
          <w:sz w:val="28"/>
          <w:szCs w:val="36"/>
        </w:rPr>
      </w:pPr>
      <w:r>
        <w:rPr>
          <w:rFonts w:hint="eastAsia" w:ascii="仿宋" w:hAnsi="仿宋" w:eastAsia="仿宋"/>
          <w:bCs/>
          <w:sz w:val="28"/>
          <w:szCs w:val="36"/>
        </w:rPr>
        <w:t>7</w:t>
      </w:r>
      <w:r>
        <w:rPr>
          <w:rFonts w:ascii="仿宋" w:hAnsi="仿宋" w:eastAsia="仿宋"/>
          <w:bCs/>
          <w:sz w:val="28"/>
          <w:szCs w:val="36"/>
        </w:rPr>
        <w:t xml:space="preserve">. </w:t>
      </w:r>
      <w:r>
        <w:rPr>
          <w:rFonts w:hint="eastAsia" w:ascii="仿宋" w:hAnsi="仿宋" w:eastAsia="仿宋"/>
          <w:bCs/>
          <w:sz w:val="28"/>
          <w:szCs w:val="36"/>
        </w:rPr>
        <w:t xml:space="preserve"> 洛必达法则 </w:t>
      </w:r>
    </w:p>
    <w:p w14:paraId="6D10B32D">
      <w:pPr>
        <w:spacing w:before="312" w:beforeLines="100"/>
        <w:rPr>
          <w:rFonts w:ascii="仿宋" w:hAnsi="仿宋" w:eastAsia="仿宋"/>
          <w:bCs/>
          <w:sz w:val="28"/>
          <w:szCs w:val="36"/>
        </w:rPr>
      </w:pPr>
      <w:r>
        <w:rPr>
          <w:rFonts w:hint="eastAsia" w:ascii="仿宋" w:hAnsi="仿宋" w:eastAsia="仿宋"/>
          <w:bCs/>
          <w:sz w:val="28"/>
          <w:szCs w:val="36"/>
        </w:rPr>
        <w:t>（三）一元函数积分学</w:t>
      </w:r>
    </w:p>
    <w:p w14:paraId="6FCE825A">
      <w:pPr>
        <w:ind w:firstLine="482"/>
        <w:rPr>
          <w:rFonts w:ascii="仿宋" w:hAnsi="仿宋" w:eastAsia="仿宋"/>
          <w:bCs/>
          <w:sz w:val="28"/>
          <w:szCs w:val="36"/>
        </w:rPr>
      </w:pPr>
      <w:r>
        <w:rPr>
          <w:rFonts w:ascii="仿宋" w:hAnsi="仿宋" w:eastAsia="仿宋"/>
          <w:bCs/>
          <w:sz w:val="28"/>
          <w:szCs w:val="36"/>
        </w:rPr>
        <w:t xml:space="preserve">1. </w:t>
      </w:r>
      <w:r>
        <w:rPr>
          <w:rFonts w:hint="eastAsia" w:ascii="仿宋" w:hAnsi="仿宋" w:eastAsia="仿宋"/>
          <w:bCs/>
          <w:sz w:val="28"/>
          <w:szCs w:val="36"/>
        </w:rPr>
        <w:t xml:space="preserve"> 原函数、不定积分和定积分的概念 </w:t>
      </w:r>
    </w:p>
    <w:p w14:paraId="56C0B8CC">
      <w:pPr>
        <w:ind w:firstLine="482"/>
        <w:rPr>
          <w:rFonts w:hint="eastAsia" w:ascii="仿宋" w:hAnsi="仿宋" w:eastAsia="仿宋"/>
          <w:bCs/>
          <w:sz w:val="28"/>
          <w:szCs w:val="36"/>
        </w:rPr>
      </w:pPr>
      <w:r>
        <w:rPr>
          <w:rFonts w:ascii="仿宋" w:hAnsi="仿宋" w:eastAsia="仿宋"/>
          <w:bCs/>
          <w:sz w:val="28"/>
          <w:szCs w:val="36"/>
        </w:rPr>
        <w:t xml:space="preserve">2. </w:t>
      </w:r>
      <w:r>
        <w:rPr>
          <w:rFonts w:hint="eastAsia" w:ascii="仿宋" w:hAnsi="仿宋" w:eastAsia="仿宋"/>
          <w:bCs/>
          <w:sz w:val="28"/>
          <w:szCs w:val="36"/>
        </w:rPr>
        <w:t xml:space="preserve"> 不定积分的换元积分法与分部积分法 </w:t>
      </w:r>
    </w:p>
    <w:p w14:paraId="2A3BD95E">
      <w:pPr>
        <w:ind w:firstLine="482"/>
        <w:rPr>
          <w:rFonts w:hint="eastAsia" w:ascii="仿宋" w:hAnsi="仿宋" w:eastAsia="仿宋"/>
          <w:bCs/>
          <w:sz w:val="28"/>
          <w:szCs w:val="36"/>
        </w:rPr>
      </w:pPr>
      <w:r>
        <w:rPr>
          <w:rFonts w:hint="eastAsia" w:ascii="仿宋" w:hAnsi="仿宋" w:eastAsia="仿宋"/>
          <w:bCs/>
          <w:sz w:val="28"/>
          <w:szCs w:val="36"/>
        </w:rPr>
        <w:t>3.  定积分的性质、积分中值定理和牛顿－莱布尼茨公式</w:t>
      </w:r>
    </w:p>
    <w:p w14:paraId="7C67D857">
      <w:pPr>
        <w:ind w:firstLine="482"/>
        <w:rPr>
          <w:rFonts w:ascii="仿宋" w:hAnsi="仿宋" w:eastAsia="仿宋"/>
          <w:bCs/>
          <w:sz w:val="28"/>
          <w:szCs w:val="36"/>
        </w:rPr>
      </w:pPr>
      <w:r>
        <w:rPr>
          <w:rFonts w:hint="eastAsia" w:ascii="仿宋" w:hAnsi="仿宋" w:eastAsia="仿宋"/>
          <w:bCs/>
          <w:sz w:val="28"/>
          <w:szCs w:val="36"/>
        </w:rPr>
        <w:t>4.  定积分的换元积分法与分部积分法</w:t>
      </w:r>
    </w:p>
    <w:p w14:paraId="3FE28035">
      <w:pPr>
        <w:ind w:firstLine="482"/>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 xml:space="preserve">. </w:t>
      </w:r>
      <w:r>
        <w:rPr>
          <w:rFonts w:hint="eastAsia" w:ascii="仿宋" w:hAnsi="仿宋" w:eastAsia="仿宋"/>
          <w:bCs/>
          <w:sz w:val="28"/>
          <w:szCs w:val="36"/>
        </w:rPr>
        <w:t xml:space="preserve"> 有理函数、三角函数有理式和简单无理函数的积分 </w:t>
      </w:r>
    </w:p>
    <w:p w14:paraId="40508C94">
      <w:pPr>
        <w:ind w:firstLine="482"/>
        <w:rPr>
          <w:rFonts w:ascii="仿宋" w:hAnsi="仿宋" w:eastAsia="仿宋"/>
          <w:bCs/>
          <w:sz w:val="28"/>
          <w:szCs w:val="36"/>
        </w:rPr>
      </w:pPr>
      <w:r>
        <w:rPr>
          <w:rFonts w:hint="eastAsia" w:ascii="仿宋" w:hAnsi="仿宋" w:eastAsia="仿宋"/>
          <w:bCs/>
          <w:sz w:val="28"/>
          <w:szCs w:val="36"/>
        </w:rPr>
        <w:t>6</w:t>
      </w:r>
      <w:r>
        <w:rPr>
          <w:rFonts w:ascii="仿宋" w:hAnsi="仿宋" w:eastAsia="仿宋"/>
          <w:bCs/>
          <w:sz w:val="28"/>
          <w:szCs w:val="36"/>
        </w:rPr>
        <w:t>.</w:t>
      </w:r>
      <w:r>
        <w:rPr>
          <w:rFonts w:hint="eastAsia" w:ascii="仿宋" w:hAnsi="仿宋" w:eastAsia="仿宋"/>
          <w:bCs/>
          <w:sz w:val="28"/>
          <w:szCs w:val="36"/>
        </w:rPr>
        <w:t xml:space="preserve">  变上限积分函数的导数 </w:t>
      </w:r>
    </w:p>
    <w:p w14:paraId="49D2529D">
      <w:pPr>
        <w:ind w:firstLine="482"/>
        <w:rPr>
          <w:rFonts w:ascii="仿宋" w:hAnsi="仿宋" w:eastAsia="仿宋"/>
          <w:bCs/>
          <w:sz w:val="28"/>
          <w:szCs w:val="36"/>
        </w:rPr>
      </w:pPr>
      <w:r>
        <w:rPr>
          <w:rFonts w:hint="eastAsia" w:ascii="仿宋" w:hAnsi="仿宋" w:eastAsia="仿宋"/>
          <w:bCs/>
          <w:sz w:val="28"/>
          <w:szCs w:val="36"/>
        </w:rPr>
        <w:t>7</w:t>
      </w:r>
      <w:r>
        <w:rPr>
          <w:rFonts w:ascii="仿宋" w:hAnsi="仿宋" w:eastAsia="仿宋"/>
          <w:bCs/>
          <w:sz w:val="28"/>
          <w:szCs w:val="36"/>
        </w:rPr>
        <w:t>.</w:t>
      </w:r>
      <w:r>
        <w:rPr>
          <w:rFonts w:hint="eastAsia" w:ascii="仿宋" w:hAnsi="仿宋" w:eastAsia="仿宋"/>
          <w:bCs/>
          <w:sz w:val="28"/>
          <w:szCs w:val="36"/>
        </w:rPr>
        <w:t xml:space="preserve">  广义积分（无穷限积分、瑕积分） </w:t>
      </w:r>
    </w:p>
    <w:p w14:paraId="542B1804">
      <w:pPr>
        <w:ind w:left="903" w:leftChars="230" w:hanging="420" w:hangingChars="150"/>
        <w:rPr>
          <w:rFonts w:ascii="仿宋" w:hAnsi="仿宋" w:eastAsia="仿宋"/>
          <w:bCs/>
          <w:sz w:val="28"/>
          <w:szCs w:val="36"/>
        </w:rPr>
      </w:pPr>
      <w:r>
        <w:rPr>
          <w:rFonts w:hint="eastAsia" w:ascii="仿宋" w:hAnsi="仿宋" w:eastAsia="仿宋"/>
          <w:bCs/>
          <w:sz w:val="28"/>
          <w:szCs w:val="36"/>
        </w:rPr>
        <w:t>8</w:t>
      </w:r>
      <w:r>
        <w:rPr>
          <w:rFonts w:ascii="仿宋" w:hAnsi="仿宋" w:eastAsia="仿宋"/>
          <w:bCs/>
          <w:sz w:val="28"/>
          <w:szCs w:val="36"/>
        </w:rPr>
        <w:t>.</w:t>
      </w:r>
      <w:r>
        <w:rPr>
          <w:rFonts w:hint="eastAsia" w:ascii="仿宋" w:hAnsi="仿宋" w:eastAsia="仿宋"/>
          <w:bCs/>
          <w:sz w:val="28"/>
          <w:szCs w:val="36"/>
        </w:rPr>
        <w:t xml:space="preserve">  定积分的应用，包含计算平面图形的面积、质心、平面曲线的弧长、旋转体的体积及侧面积、截面面积为已知的立体体积。</w:t>
      </w:r>
    </w:p>
    <w:p w14:paraId="36702E40">
      <w:pPr>
        <w:spacing w:before="156" w:beforeLines="50"/>
        <w:rPr>
          <w:rFonts w:ascii="仿宋" w:hAnsi="仿宋" w:eastAsia="仿宋"/>
          <w:bCs/>
          <w:sz w:val="28"/>
          <w:szCs w:val="36"/>
        </w:rPr>
      </w:pPr>
      <w:r>
        <w:rPr>
          <w:rFonts w:hint="eastAsia" w:ascii="仿宋" w:hAnsi="仿宋" w:eastAsia="仿宋"/>
          <w:bCs/>
          <w:sz w:val="28"/>
          <w:szCs w:val="36"/>
        </w:rPr>
        <w:t>（四）向量代数和空间解析几何</w:t>
      </w:r>
    </w:p>
    <w:p w14:paraId="3846CBC0">
      <w:pPr>
        <w:ind w:firstLine="482"/>
        <w:rPr>
          <w:rFonts w:ascii="仿宋" w:hAnsi="仿宋" w:eastAsia="仿宋"/>
          <w:bCs/>
          <w:sz w:val="28"/>
          <w:szCs w:val="36"/>
        </w:rPr>
      </w:pPr>
      <w:r>
        <w:rPr>
          <w:rFonts w:ascii="仿宋" w:hAnsi="仿宋" w:eastAsia="仿宋"/>
          <w:bCs/>
          <w:sz w:val="28"/>
          <w:szCs w:val="36"/>
        </w:rPr>
        <w:t>1.</w:t>
      </w:r>
      <w:r>
        <w:rPr>
          <w:rFonts w:hint="eastAsia" w:ascii="仿宋" w:hAnsi="仿宋" w:eastAsia="仿宋"/>
          <w:bCs/>
          <w:sz w:val="28"/>
          <w:szCs w:val="36"/>
        </w:rPr>
        <w:t xml:space="preserve"> 向量的运算(线性运算、数量积、向量积、混合积) </w:t>
      </w:r>
    </w:p>
    <w:p w14:paraId="2C80B3F1">
      <w:pPr>
        <w:ind w:firstLine="482"/>
        <w:rPr>
          <w:rFonts w:hint="eastAsia" w:ascii="仿宋" w:hAnsi="仿宋" w:eastAsia="仿宋"/>
          <w:bCs/>
          <w:sz w:val="28"/>
          <w:szCs w:val="36"/>
        </w:rPr>
      </w:pPr>
      <w:r>
        <w:rPr>
          <w:rFonts w:hint="eastAsia" w:ascii="仿宋" w:hAnsi="仿宋" w:eastAsia="仿宋"/>
          <w:bCs/>
          <w:sz w:val="28"/>
          <w:szCs w:val="36"/>
        </w:rPr>
        <w:t>2</w:t>
      </w:r>
      <w:r>
        <w:rPr>
          <w:rFonts w:ascii="仿宋" w:hAnsi="仿宋" w:eastAsia="仿宋"/>
          <w:bCs/>
          <w:sz w:val="28"/>
          <w:szCs w:val="36"/>
        </w:rPr>
        <w:t>.</w:t>
      </w:r>
      <w:r>
        <w:rPr>
          <w:rFonts w:hint="eastAsia" w:ascii="仿宋" w:hAnsi="仿宋" w:eastAsia="仿宋"/>
          <w:bCs/>
          <w:sz w:val="28"/>
          <w:szCs w:val="36"/>
        </w:rPr>
        <w:t xml:space="preserve"> 投影、方向余弦</w:t>
      </w:r>
    </w:p>
    <w:p w14:paraId="17C04661">
      <w:pPr>
        <w:ind w:firstLine="482"/>
        <w:rPr>
          <w:rFonts w:hint="eastAsia" w:ascii="仿宋" w:hAnsi="仿宋" w:eastAsia="仿宋"/>
          <w:bCs/>
          <w:sz w:val="28"/>
          <w:szCs w:val="36"/>
        </w:rPr>
      </w:pPr>
      <w:r>
        <w:rPr>
          <w:rFonts w:hint="eastAsia" w:ascii="仿宋" w:hAnsi="仿宋" w:eastAsia="仿宋"/>
          <w:bCs/>
          <w:sz w:val="28"/>
          <w:szCs w:val="36"/>
        </w:rPr>
        <w:t>3</w:t>
      </w:r>
      <w:r>
        <w:rPr>
          <w:rFonts w:ascii="仿宋" w:hAnsi="仿宋" w:eastAsia="仿宋"/>
          <w:bCs/>
          <w:sz w:val="28"/>
          <w:szCs w:val="36"/>
        </w:rPr>
        <w:t>.</w:t>
      </w:r>
      <w:r>
        <w:rPr>
          <w:rFonts w:hint="eastAsia" w:ascii="仿宋" w:hAnsi="仿宋" w:eastAsia="仿宋"/>
          <w:bCs/>
          <w:sz w:val="28"/>
          <w:szCs w:val="36"/>
        </w:rPr>
        <w:t xml:space="preserve"> 平面方程和空间直线方程</w:t>
      </w:r>
    </w:p>
    <w:p w14:paraId="0DA6777C">
      <w:pPr>
        <w:ind w:firstLine="482"/>
        <w:rPr>
          <w:rFonts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平面与平面、平面与直线、直线与直线之间的夹角与位置关系</w:t>
      </w:r>
    </w:p>
    <w:p w14:paraId="0B89EE27">
      <w:pPr>
        <w:ind w:firstLine="482"/>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 xml:space="preserve">. </w:t>
      </w:r>
      <w:r>
        <w:rPr>
          <w:rFonts w:hint="eastAsia" w:ascii="仿宋" w:hAnsi="仿宋" w:eastAsia="仿宋"/>
          <w:bCs/>
          <w:sz w:val="28"/>
          <w:szCs w:val="36"/>
        </w:rPr>
        <w:t>点到直线的距离、点到平面的距离</w:t>
      </w:r>
    </w:p>
    <w:p w14:paraId="047FCEE9">
      <w:pPr>
        <w:spacing w:before="156" w:beforeLines="50"/>
        <w:rPr>
          <w:rFonts w:ascii="仿宋" w:hAnsi="仿宋" w:eastAsia="仿宋"/>
          <w:bCs/>
          <w:sz w:val="28"/>
          <w:szCs w:val="36"/>
        </w:rPr>
      </w:pPr>
      <w:r>
        <w:rPr>
          <w:rFonts w:hint="eastAsia" w:ascii="仿宋" w:hAnsi="仿宋" w:eastAsia="仿宋"/>
          <w:bCs/>
          <w:sz w:val="28"/>
          <w:szCs w:val="36"/>
        </w:rPr>
        <w:t>（五）多元函数微分学</w:t>
      </w:r>
    </w:p>
    <w:p w14:paraId="43641756">
      <w:pPr>
        <w:ind w:firstLine="482"/>
        <w:rPr>
          <w:rFonts w:hint="eastAsia" w:ascii="仿宋" w:hAnsi="仿宋" w:eastAsia="仿宋"/>
          <w:bCs/>
          <w:sz w:val="28"/>
          <w:szCs w:val="36"/>
        </w:rPr>
      </w:pPr>
      <w:r>
        <w:rPr>
          <w:rFonts w:ascii="仿宋" w:hAnsi="仿宋" w:eastAsia="仿宋"/>
          <w:bCs/>
          <w:sz w:val="28"/>
          <w:szCs w:val="36"/>
        </w:rPr>
        <w:t>1.</w:t>
      </w:r>
      <w:r>
        <w:rPr>
          <w:rFonts w:hint="eastAsia" w:ascii="仿宋" w:hAnsi="仿宋" w:eastAsia="仿宋"/>
          <w:bCs/>
          <w:sz w:val="28"/>
          <w:szCs w:val="36"/>
        </w:rPr>
        <w:t xml:space="preserve"> 二元函数的极限和连续</w:t>
      </w:r>
    </w:p>
    <w:p w14:paraId="58C661F3">
      <w:pPr>
        <w:ind w:firstLine="482"/>
        <w:rPr>
          <w:rFonts w:hint="eastAsia" w:ascii="仿宋" w:hAnsi="仿宋" w:eastAsia="仿宋"/>
          <w:bCs/>
          <w:sz w:val="28"/>
          <w:szCs w:val="36"/>
        </w:rPr>
      </w:pPr>
      <w:r>
        <w:rPr>
          <w:rFonts w:hint="eastAsia" w:ascii="仿宋" w:hAnsi="仿宋" w:eastAsia="仿宋"/>
          <w:bCs/>
          <w:sz w:val="28"/>
          <w:szCs w:val="36"/>
        </w:rPr>
        <w:t>2</w:t>
      </w:r>
      <w:r>
        <w:rPr>
          <w:rFonts w:ascii="仿宋" w:hAnsi="仿宋" w:eastAsia="仿宋"/>
          <w:bCs/>
          <w:sz w:val="28"/>
          <w:szCs w:val="36"/>
        </w:rPr>
        <w:t>.</w:t>
      </w:r>
      <w:r>
        <w:rPr>
          <w:rFonts w:hint="eastAsia" w:ascii="仿宋" w:hAnsi="仿宋" w:eastAsia="仿宋"/>
          <w:bCs/>
          <w:sz w:val="28"/>
          <w:szCs w:val="36"/>
        </w:rPr>
        <w:t xml:space="preserve"> 偏导数存在、可微、偏导数连续的定义与关系</w:t>
      </w:r>
    </w:p>
    <w:p w14:paraId="5C592051">
      <w:pPr>
        <w:ind w:firstLine="482"/>
        <w:rPr>
          <w:rFonts w:ascii="仿宋" w:hAnsi="仿宋" w:eastAsia="仿宋"/>
          <w:bCs/>
          <w:sz w:val="28"/>
          <w:szCs w:val="36"/>
        </w:rPr>
      </w:pPr>
      <w:r>
        <w:rPr>
          <w:rFonts w:hint="eastAsia" w:ascii="仿宋" w:hAnsi="仿宋" w:eastAsia="仿宋"/>
          <w:bCs/>
          <w:sz w:val="28"/>
          <w:szCs w:val="36"/>
        </w:rPr>
        <w:t xml:space="preserve">3. 偏导数(多元复合函数、隐函数)和全微分的计算 </w:t>
      </w:r>
    </w:p>
    <w:p w14:paraId="72D191D3">
      <w:pPr>
        <w:ind w:firstLine="480"/>
        <w:rPr>
          <w:rFonts w:hint="eastAsia"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方向导数与梯度</w:t>
      </w:r>
    </w:p>
    <w:p w14:paraId="5C7809FB">
      <w:pPr>
        <w:ind w:firstLine="480"/>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w:t>
      </w:r>
      <w:r>
        <w:rPr>
          <w:rFonts w:hint="eastAsia" w:ascii="仿宋" w:hAnsi="仿宋" w:eastAsia="仿宋"/>
          <w:bCs/>
          <w:sz w:val="28"/>
          <w:szCs w:val="36"/>
        </w:rPr>
        <w:t xml:space="preserve"> 曲线的切线和法平面及曲面的切平面和法线 </w:t>
      </w:r>
    </w:p>
    <w:p w14:paraId="3CDC1411">
      <w:pPr>
        <w:ind w:firstLine="480"/>
        <w:rPr>
          <w:rFonts w:hint="eastAsia" w:ascii="仿宋" w:hAnsi="仿宋" w:eastAsia="仿宋"/>
          <w:bCs/>
          <w:sz w:val="28"/>
          <w:szCs w:val="36"/>
        </w:rPr>
      </w:pPr>
      <w:r>
        <w:rPr>
          <w:rFonts w:hint="eastAsia" w:ascii="仿宋" w:hAnsi="仿宋" w:eastAsia="仿宋"/>
          <w:bCs/>
          <w:sz w:val="28"/>
          <w:szCs w:val="36"/>
        </w:rPr>
        <w:t>6</w:t>
      </w:r>
      <w:r>
        <w:rPr>
          <w:rFonts w:ascii="仿宋" w:hAnsi="仿宋" w:eastAsia="仿宋"/>
          <w:bCs/>
          <w:sz w:val="28"/>
          <w:szCs w:val="36"/>
        </w:rPr>
        <w:t xml:space="preserve">. </w:t>
      </w:r>
      <w:r>
        <w:rPr>
          <w:rFonts w:hint="eastAsia" w:ascii="仿宋" w:hAnsi="仿宋" w:eastAsia="仿宋"/>
          <w:bCs/>
          <w:sz w:val="28"/>
          <w:szCs w:val="36"/>
        </w:rPr>
        <w:t xml:space="preserve">多元函数的极值和条件极值 </w:t>
      </w:r>
    </w:p>
    <w:p w14:paraId="6E2D562B">
      <w:pPr>
        <w:spacing w:before="156" w:beforeLines="50"/>
        <w:rPr>
          <w:rFonts w:ascii="仿宋" w:hAnsi="仿宋" w:eastAsia="仿宋"/>
          <w:bCs/>
          <w:sz w:val="28"/>
          <w:szCs w:val="36"/>
        </w:rPr>
      </w:pPr>
      <w:r>
        <w:rPr>
          <w:rFonts w:hint="eastAsia" w:ascii="仿宋" w:hAnsi="仿宋" w:eastAsia="仿宋"/>
          <w:bCs/>
          <w:sz w:val="28"/>
          <w:szCs w:val="36"/>
        </w:rPr>
        <w:t>（六）多元函数积分学</w:t>
      </w:r>
    </w:p>
    <w:p w14:paraId="7EB9DCF0">
      <w:pPr>
        <w:ind w:firstLine="482"/>
        <w:rPr>
          <w:rFonts w:hint="eastAsia" w:ascii="仿宋" w:hAnsi="仿宋" w:eastAsia="仿宋"/>
          <w:bCs/>
          <w:sz w:val="28"/>
          <w:szCs w:val="36"/>
        </w:rPr>
      </w:pPr>
      <w:r>
        <w:rPr>
          <w:rFonts w:ascii="仿宋" w:hAnsi="仿宋" w:eastAsia="仿宋"/>
          <w:bCs/>
          <w:sz w:val="28"/>
          <w:szCs w:val="36"/>
        </w:rPr>
        <w:t xml:space="preserve">1. </w:t>
      </w:r>
      <w:r>
        <w:rPr>
          <w:rFonts w:hint="eastAsia" w:ascii="仿宋" w:hAnsi="仿宋" w:eastAsia="仿宋"/>
          <w:bCs/>
          <w:sz w:val="28"/>
          <w:szCs w:val="36"/>
        </w:rPr>
        <w:t xml:space="preserve"> 二重积分的性质与计算（直角坐标、极坐标）</w:t>
      </w:r>
    </w:p>
    <w:p w14:paraId="6517F6E6">
      <w:pPr>
        <w:ind w:left="1043" w:leftChars="230" w:hanging="560" w:hangingChars="200"/>
        <w:rPr>
          <w:rFonts w:ascii="仿宋" w:hAnsi="仿宋" w:eastAsia="仿宋"/>
          <w:bCs/>
          <w:sz w:val="28"/>
          <w:szCs w:val="36"/>
        </w:rPr>
      </w:pPr>
      <w:r>
        <w:rPr>
          <w:rFonts w:ascii="仿宋" w:hAnsi="仿宋" w:eastAsia="仿宋"/>
          <w:bCs/>
          <w:sz w:val="28"/>
          <w:szCs w:val="36"/>
        </w:rPr>
        <w:t xml:space="preserve">2. </w:t>
      </w:r>
      <w:r>
        <w:rPr>
          <w:rFonts w:hint="eastAsia" w:ascii="仿宋" w:hAnsi="仿宋" w:eastAsia="仿宋"/>
          <w:bCs/>
          <w:sz w:val="28"/>
          <w:szCs w:val="36"/>
        </w:rPr>
        <w:t xml:space="preserve"> 三重积分的计算（直角坐标、柱面坐标、球面坐标）</w:t>
      </w:r>
    </w:p>
    <w:p w14:paraId="343D7101">
      <w:pPr>
        <w:ind w:firstLine="482"/>
        <w:rPr>
          <w:rFonts w:ascii="仿宋" w:hAnsi="仿宋" w:eastAsia="仿宋"/>
          <w:bCs/>
          <w:sz w:val="28"/>
          <w:szCs w:val="36"/>
        </w:rPr>
      </w:pPr>
      <w:r>
        <w:rPr>
          <w:rFonts w:ascii="仿宋" w:hAnsi="仿宋" w:eastAsia="仿宋"/>
          <w:bCs/>
          <w:sz w:val="28"/>
          <w:szCs w:val="36"/>
        </w:rPr>
        <w:t>3.</w:t>
      </w:r>
      <w:r>
        <w:rPr>
          <w:rFonts w:hint="eastAsia" w:ascii="仿宋" w:hAnsi="仿宋" w:eastAsia="仿宋"/>
          <w:bCs/>
          <w:sz w:val="28"/>
          <w:szCs w:val="36"/>
        </w:rPr>
        <w:t xml:space="preserve">  两类曲线积分的计算及关系、格林公式</w:t>
      </w:r>
    </w:p>
    <w:p w14:paraId="1016AE34">
      <w:pPr>
        <w:ind w:firstLine="482"/>
        <w:rPr>
          <w:rFonts w:hint="eastAsia"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两类曲面积分的计算及关系、高斯公式、斯托克斯公式</w:t>
      </w:r>
    </w:p>
    <w:p w14:paraId="4509C675">
      <w:pPr>
        <w:ind w:left="1043" w:leftChars="230" w:hanging="560" w:hangingChars="200"/>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w:t>
      </w:r>
      <w:r>
        <w:rPr>
          <w:rFonts w:hint="eastAsia" w:ascii="仿宋" w:hAnsi="仿宋" w:eastAsia="仿宋"/>
          <w:bCs/>
          <w:sz w:val="28"/>
          <w:szCs w:val="36"/>
        </w:rPr>
        <w:t xml:space="preserve">  多元函数积分学的应用，包括曲面的面积、物体的体积、曲线的弧长、物体的质量、质心、转动惯量和功等</w:t>
      </w:r>
    </w:p>
    <w:p w14:paraId="16F284F7">
      <w:pPr>
        <w:spacing w:before="156" w:beforeLines="50"/>
        <w:rPr>
          <w:rFonts w:ascii="仿宋" w:hAnsi="仿宋" w:eastAsia="仿宋"/>
          <w:bCs/>
          <w:sz w:val="28"/>
          <w:szCs w:val="36"/>
        </w:rPr>
      </w:pPr>
      <w:r>
        <w:rPr>
          <w:rFonts w:hint="eastAsia" w:ascii="仿宋" w:hAnsi="仿宋" w:eastAsia="仿宋"/>
          <w:bCs/>
          <w:sz w:val="28"/>
          <w:szCs w:val="36"/>
        </w:rPr>
        <w:t>（七）无穷级数</w:t>
      </w:r>
    </w:p>
    <w:p w14:paraId="42040A1D">
      <w:pPr>
        <w:ind w:firstLine="482"/>
        <w:rPr>
          <w:rFonts w:ascii="仿宋" w:hAnsi="仿宋" w:eastAsia="仿宋"/>
          <w:bCs/>
          <w:sz w:val="28"/>
          <w:szCs w:val="36"/>
        </w:rPr>
      </w:pPr>
      <w:r>
        <w:rPr>
          <w:rFonts w:ascii="仿宋" w:hAnsi="仿宋" w:eastAsia="仿宋"/>
          <w:bCs/>
          <w:sz w:val="28"/>
          <w:szCs w:val="36"/>
        </w:rPr>
        <w:t>1.</w:t>
      </w:r>
      <w:r>
        <w:rPr>
          <w:rFonts w:hint="eastAsia" w:ascii="仿宋" w:hAnsi="仿宋" w:eastAsia="仿宋"/>
          <w:bCs/>
          <w:sz w:val="28"/>
          <w:szCs w:val="36"/>
        </w:rPr>
        <w:t xml:space="preserve"> 常数项级数的基本定义与性质</w:t>
      </w:r>
    </w:p>
    <w:p w14:paraId="2CFD176C">
      <w:pPr>
        <w:ind w:firstLine="482"/>
        <w:rPr>
          <w:rFonts w:ascii="仿宋" w:hAnsi="仿宋" w:eastAsia="仿宋"/>
          <w:bCs/>
          <w:sz w:val="28"/>
          <w:szCs w:val="36"/>
        </w:rPr>
      </w:pPr>
      <w:r>
        <w:rPr>
          <w:rFonts w:hint="eastAsia" w:ascii="仿宋" w:hAnsi="仿宋" w:eastAsia="仿宋"/>
          <w:bCs/>
          <w:sz w:val="28"/>
          <w:szCs w:val="36"/>
        </w:rPr>
        <w:t>2</w:t>
      </w:r>
      <w:r>
        <w:rPr>
          <w:rFonts w:ascii="仿宋" w:hAnsi="仿宋" w:eastAsia="仿宋"/>
          <w:bCs/>
          <w:sz w:val="28"/>
          <w:szCs w:val="36"/>
        </w:rPr>
        <w:t>.</w:t>
      </w:r>
      <w:r>
        <w:rPr>
          <w:rFonts w:hint="eastAsia" w:ascii="仿宋" w:hAnsi="仿宋" w:eastAsia="仿宋"/>
          <w:bCs/>
          <w:sz w:val="28"/>
          <w:szCs w:val="36"/>
        </w:rPr>
        <w:t xml:space="preserve"> 正项级数判别法 </w:t>
      </w:r>
    </w:p>
    <w:p w14:paraId="1CBF4C6D">
      <w:pPr>
        <w:ind w:firstLine="482"/>
        <w:rPr>
          <w:rFonts w:ascii="仿宋" w:hAnsi="仿宋" w:eastAsia="仿宋"/>
          <w:bCs/>
          <w:sz w:val="28"/>
          <w:szCs w:val="36"/>
        </w:rPr>
      </w:pPr>
      <w:r>
        <w:rPr>
          <w:rFonts w:hint="eastAsia" w:ascii="仿宋" w:hAnsi="仿宋" w:eastAsia="仿宋"/>
          <w:bCs/>
          <w:sz w:val="28"/>
          <w:szCs w:val="36"/>
        </w:rPr>
        <w:t>3</w:t>
      </w:r>
      <w:r>
        <w:rPr>
          <w:rFonts w:ascii="仿宋" w:hAnsi="仿宋" w:eastAsia="仿宋"/>
          <w:bCs/>
          <w:sz w:val="28"/>
          <w:szCs w:val="36"/>
        </w:rPr>
        <w:t>.</w:t>
      </w:r>
      <w:r>
        <w:rPr>
          <w:rFonts w:hint="eastAsia" w:ascii="仿宋" w:hAnsi="仿宋" w:eastAsia="仿宋"/>
          <w:bCs/>
          <w:sz w:val="28"/>
          <w:szCs w:val="36"/>
        </w:rPr>
        <w:t xml:space="preserve"> 莱布尼茨判别法、任意项级数的绝对收敛、条件收敛 </w:t>
      </w:r>
    </w:p>
    <w:p w14:paraId="16749BB8">
      <w:pPr>
        <w:ind w:firstLine="482"/>
        <w:rPr>
          <w:rFonts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w:t>
      </w:r>
      <w:r>
        <w:rPr>
          <w:rFonts w:hint="eastAsia" w:ascii="仿宋" w:hAnsi="仿宋" w:eastAsia="仿宋"/>
          <w:bCs/>
          <w:sz w:val="28"/>
          <w:szCs w:val="36"/>
        </w:rPr>
        <w:t xml:space="preserve"> 幂级数的收敛域、收敛半径、在收敛区间内的和函数 </w:t>
      </w:r>
    </w:p>
    <w:p w14:paraId="360B631A">
      <w:pPr>
        <w:ind w:firstLine="482"/>
        <w:rPr>
          <w:rFonts w:hint="eastAsia" w:ascii="仿宋" w:hAnsi="仿宋" w:eastAsia="仿宋"/>
          <w:bCs/>
          <w:sz w:val="28"/>
          <w:szCs w:val="36"/>
        </w:rPr>
      </w:pPr>
      <w:r>
        <w:rPr>
          <w:rFonts w:hint="eastAsia" w:ascii="仿宋" w:hAnsi="仿宋" w:eastAsia="仿宋"/>
          <w:bCs/>
          <w:sz w:val="28"/>
          <w:szCs w:val="36"/>
        </w:rPr>
        <w:t>5. 函数的幂级数展开式</w:t>
      </w:r>
    </w:p>
    <w:p w14:paraId="733A15B9">
      <w:pPr>
        <w:ind w:firstLine="482"/>
        <w:rPr>
          <w:rFonts w:hint="eastAsia" w:ascii="仿宋" w:hAnsi="仿宋" w:eastAsia="仿宋"/>
          <w:bCs/>
          <w:sz w:val="28"/>
          <w:szCs w:val="36"/>
        </w:rPr>
      </w:pPr>
      <w:r>
        <w:rPr>
          <w:rFonts w:hint="eastAsia" w:ascii="仿宋" w:hAnsi="仿宋" w:eastAsia="仿宋"/>
          <w:bCs/>
          <w:sz w:val="28"/>
          <w:szCs w:val="36"/>
        </w:rPr>
        <w:t>6. 傅里叶级数</w:t>
      </w:r>
    </w:p>
    <w:p w14:paraId="55B9FF00">
      <w:pPr>
        <w:spacing w:before="156" w:beforeLines="50"/>
        <w:rPr>
          <w:rFonts w:ascii="仿宋" w:hAnsi="仿宋" w:eastAsia="仿宋"/>
          <w:bCs/>
          <w:sz w:val="28"/>
          <w:szCs w:val="36"/>
        </w:rPr>
      </w:pPr>
      <w:r>
        <w:rPr>
          <w:rFonts w:hint="eastAsia" w:ascii="仿宋" w:hAnsi="仿宋" w:eastAsia="仿宋"/>
          <w:bCs/>
          <w:sz w:val="28"/>
          <w:szCs w:val="36"/>
        </w:rPr>
        <w:t>（八）常微分方程</w:t>
      </w:r>
    </w:p>
    <w:p w14:paraId="244FFA24">
      <w:pPr>
        <w:ind w:firstLine="482"/>
        <w:rPr>
          <w:rFonts w:ascii="仿宋" w:hAnsi="仿宋" w:eastAsia="仿宋"/>
          <w:bCs/>
          <w:sz w:val="28"/>
          <w:szCs w:val="36"/>
        </w:rPr>
      </w:pPr>
      <w:r>
        <w:rPr>
          <w:rFonts w:ascii="仿宋" w:hAnsi="仿宋" w:eastAsia="仿宋"/>
          <w:bCs/>
          <w:sz w:val="28"/>
          <w:szCs w:val="36"/>
        </w:rPr>
        <w:t>1.</w:t>
      </w:r>
      <w:r>
        <w:rPr>
          <w:rFonts w:hint="eastAsia" w:ascii="仿宋" w:hAnsi="仿宋" w:eastAsia="仿宋"/>
          <w:bCs/>
          <w:sz w:val="28"/>
          <w:szCs w:val="36"/>
        </w:rPr>
        <w:t xml:space="preserve"> 微分方程及其阶、解、通解、初始条件和特解的定义</w:t>
      </w:r>
    </w:p>
    <w:p w14:paraId="6CA796FE">
      <w:pPr>
        <w:ind w:firstLine="482"/>
        <w:rPr>
          <w:rFonts w:ascii="仿宋" w:hAnsi="仿宋" w:eastAsia="仿宋"/>
          <w:bCs/>
          <w:sz w:val="28"/>
          <w:szCs w:val="36"/>
        </w:rPr>
      </w:pPr>
      <w:r>
        <w:rPr>
          <w:rFonts w:ascii="仿宋" w:hAnsi="仿宋" w:eastAsia="仿宋"/>
          <w:bCs/>
          <w:sz w:val="28"/>
          <w:szCs w:val="36"/>
        </w:rPr>
        <w:t>2.</w:t>
      </w:r>
      <w:r>
        <w:rPr>
          <w:rFonts w:hint="eastAsia" w:ascii="仿宋" w:hAnsi="仿宋" w:eastAsia="仿宋"/>
          <w:bCs/>
          <w:sz w:val="28"/>
          <w:szCs w:val="36"/>
        </w:rPr>
        <w:t xml:space="preserve"> 变量分离法、一阶线性微分方程的常数变易法、伯努利方程 </w:t>
      </w:r>
    </w:p>
    <w:p w14:paraId="2CA99761">
      <w:pPr>
        <w:ind w:firstLine="482"/>
        <w:rPr>
          <w:rFonts w:hint="eastAsia" w:ascii="仿宋" w:hAnsi="仿宋" w:eastAsia="仿宋"/>
          <w:bCs/>
          <w:sz w:val="28"/>
          <w:szCs w:val="36"/>
        </w:rPr>
      </w:pPr>
      <w:r>
        <w:rPr>
          <w:rFonts w:hint="eastAsia" w:ascii="仿宋" w:hAnsi="仿宋" w:eastAsia="仿宋"/>
          <w:bCs/>
          <w:sz w:val="28"/>
          <w:szCs w:val="36"/>
        </w:rPr>
        <w:t>3</w:t>
      </w:r>
      <w:r>
        <w:rPr>
          <w:rFonts w:ascii="仿宋" w:hAnsi="仿宋" w:eastAsia="仿宋"/>
          <w:bCs/>
          <w:sz w:val="28"/>
          <w:szCs w:val="36"/>
        </w:rPr>
        <w:t xml:space="preserve">. </w:t>
      </w:r>
      <w:r>
        <w:rPr>
          <w:rFonts w:hint="eastAsia" w:ascii="仿宋" w:hAnsi="仿宋" w:eastAsia="仿宋"/>
          <w:bCs/>
          <w:sz w:val="28"/>
          <w:szCs w:val="36"/>
        </w:rPr>
        <w:t>降阶法、全微分方程</w:t>
      </w:r>
    </w:p>
    <w:p w14:paraId="4F24DD1B">
      <w:pPr>
        <w:ind w:firstLine="482"/>
        <w:rPr>
          <w:rFonts w:ascii="仿宋" w:hAnsi="仿宋" w:eastAsia="仿宋"/>
          <w:bCs/>
          <w:sz w:val="28"/>
          <w:szCs w:val="36"/>
        </w:rPr>
      </w:pPr>
      <w:r>
        <w:rPr>
          <w:rFonts w:hint="eastAsia" w:ascii="仿宋" w:hAnsi="仿宋" w:eastAsia="仿宋"/>
          <w:bCs/>
          <w:sz w:val="28"/>
          <w:szCs w:val="36"/>
        </w:rPr>
        <w:t>4</w:t>
      </w:r>
      <w:r>
        <w:rPr>
          <w:rFonts w:ascii="仿宋" w:hAnsi="仿宋" w:eastAsia="仿宋"/>
          <w:bCs/>
          <w:sz w:val="28"/>
          <w:szCs w:val="36"/>
        </w:rPr>
        <w:t xml:space="preserve">. </w:t>
      </w:r>
      <w:r>
        <w:rPr>
          <w:rFonts w:hint="eastAsia" w:ascii="仿宋" w:hAnsi="仿宋" w:eastAsia="仿宋"/>
          <w:bCs/>
          <w:sz w:val="28"/>
          <w:szCs w:val="36"/>
        </w:rPr>
        <w:t xml:space="preserve">线性微分方程解的性质及解的结构定理  </w:t>
      </w:r>
    </w:p>
    <w:p w14:paraId="3A17FC73">
      <w:pPr>
        <w:ind w:firstLine="482"/>
        <w:rPr>
          <w:rFonts w:ascii="仿宋" w:hAnsi="仿宋" w:eastAsia="仿宋"/>
          <w:bCs/>
          <w:sz w:val="28"/>
          <w:szCs w:val="36"/>
        </w:rPr>
      </w:pPr>
      <w:r>
        <w:rPr>
          <w:rFonts w:hint="eastAsia" w:ascii="仿宋" w:hAnsi="仿宋" w:eastAsia="仿宋"/>
          <w:bCs/>
          <w:sz w:val="28"/>
          <w:szCs w:val="36"/>
        </w:rPr>
        <w:t>5</w:t>
      </w:r>
      <w:r>
        <w:rPr>
          <w:rFonts w:ascii="仿宋" w:hAnsi="仿宋" w:eastAsia="仿宋"/>
          <w:bCs/>
          <w:sz w:val="28"/>
          <w:szCs w:val="36"/>
        </w:rPr>
        <w:t xml:space="preserve">. </w:t>
      </w:r>
      <w:r>
        <w:rPr>
          <w:rFonts w:hint="eastAsia" w:ascii="仿宋" w:hAnsi="仿宋" w:eastAsia="仿宋"/>
          <w:bCs/>
          <w:sz w:val="28"/>
          <w:szCs w:val="36"/>
        </w:rPr>
        <w:t>二阶常系数线性微分方程、欧拉方程</w:t>
      </w:r>
    </w:p>
    <w:p w14:paraId="3172D07D">
      <w:pPr>
        <w:spacing w:before="156" w:beforeLines="50"/>
        <w:ind w:firstLine="482"/>
        <w:jc w:val="center"/>
        <w:rPr>
          <w:rFonts w:hint="eastAsia" w:ascii="仿宋" w:hAnsi="仿宋" w:eastAsia="仿宋"/>
          <w:bCs/>
          <w:sz w:val="28"/>
          <w:szCs w:val="36"/>
        </w:rPr>
      </w:pPr>
    </w:p>
    <w:p w14:paraId="52742BCA">
      <w:pPr>
        <w:spacing w:before="156" w:beforeLines="50"/>
        <w:ind w:firstLine="482"/>
        <w:jc w:val="center"/>
        <w:rPr>
          <w:rFonts w:hint="eastAsia" w:ascii="仿宋" w:hAnsi="仿宋" w:eastAsia="仿宋"/>
          <w:bCs/>
          <w:sz w:val="28"/>
          <w:szCs w:val="36"/>
        </w:rPr>
      </w:pPr>
    </w:p>
    <w:p w14:paraId="285B859C">
      <w:pPr>
        <w:spacing w:before="156" w:beforeLines="50"/>
        <w:ind w:firstLine="482"/>
        <w:jc w:val="center"/>
        <w:rPr>
          <w:rFonts w:hint="eastAsia" w:ascii="仿宋" w:hAnsi="仿宋" w:eastAsia="仿宋"/>
          <w:bCs/>
          <w:sz w:val="28"/>
          <w:szCs w:val="36"/>
        </w:rPr>
      </w:pPr>
    </w:p>
    <w:p w14:paraId="78F110EE">
      <w:pPr>
        <w:ind w:firstLine="425" w:firstLineChars="152"/>
        <w:rPr>
          <w:rFonts w:ascii="仿宋" w:hAnsi="仿宋" w:eastAsia="仿宋"/>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4D"/>
    <w:rsid w:val="000103C5"/>
    <w:rsid w:val="0005548F"/>
    <w:rsid w:val="000A14AA"/>
    <w:rsid w:val="000A19F6"/>
    <w:rsid w:val="000D15B1"/>
    <w:rsid w:val="000E1F21"/>
    <w:rsid w:val="001326D6"/>
    <w:rsid w:val="001F164D"/>
    <w:rsid w:val="002211F8"/>
    <w:rsid w:val="002414DF"/>
    <w:rsid w:val="0024275E"/>
    <w:rsid w:val="00280E6F"/>
    <w:rsid w:val="00416719"/>
    <w:rsid w:val="004779B0"/>
    <w:rsid w:val="00491946"/>
    <w:rsid w:val="00495BAA"/>
    <w:rsid w:val="0049704F"/>
    <w:rsid w:val="004D3D93"/>
    <w:rsid w:val="00585722"/>
    <w:rsid w:val="005901FC"/>
    <w:rsid w:val="005A38C6"/>
    <w:rsid w:val="005B68AB"/>
    <w:rsid w:val="005C557A"/>
    <w:rsid w:val="005C7EE8"/>
    <w:rsid w:val="005F63FB"/>
    <w:rsid w:val="00644ED6"/>
    <w:rsid w:val="00647DA5"/>
    <w:rsid w:val="006E7A31"/>
    <w:rsid w:val="007138F9"/>
    <w:rsid w:val="007868BD"/>
    <w:rsid w:val="00835C55"/>
    <w:rsid w:val="00852C3A"/>
    <w:rsid w:val="008E6608"/>
    <w:rsid w:val="009213FF"/>
    <w:rsid w:val="00942B74"/>
    <w:rsid w:val="00946C89"/>
    <w:rsid w:val="00A26ADB"/>
    <w:rsid w:val="00A6557F"/>
    <w:rsid w:val="00AA09A7"/>
    <w:rsid w:val="00AB6B1B"/>
    <w:rsid w:val="00AE0218"/>
    <w:rsid w:val="00AF3E2A"/>
    <w:rsid w:val="00B171CA"/>
    <w:rsid w:val="00B97393"/>
    <w:rsid w:val="00BA3389"/>
    <w:rsid w:val="00BC0295"/>
    <w:rsid w:val="00C33C1C"/>
    <w:rsid w:val="00C46BC9"/>
    <w:rsid w:val="00C928D3"/>
    <w:rsid w:val="00CA0989"/>
    <w:rsid w:val="00CD377D"/>
    <w:rsid w:val="00D06408"/>
    <w:rsid w:val="00D0697F"/>
    <w:rsid w:val="00DD4ED2"/>
    <w:rsid w:val="00DE626B"/>
    <w:rsid w:val="00E64665"/>
    <w:rsid w:val="00E87AEE"/>
    <w:rsid w:val="00EB0742"/>
    <w:rsid w:val="00ED1BCE"/>
    <w:rsid w:val="00ED2516"/>
    <w:rsid w:val="60BB7D71"/>
    <w:rsid w:val="688F26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2">
    <w:name w:val="Body Text Indent"/>
    <w:basedOn w:val="1"/>
    <w:link w:val="14"/>
    <w:uiPriority w:val="0"/>
    <w:pPr>
      <w:ind w:firstLine="480"/>
    </w:pPr>
    <w:rPr>
      <w:sz w:val="24"/>
    </w:rPr>
  </w:style>
  <w:style w:type="paragraph" w:styleId="3">
    <w:name w:val="Plain Text"/>
    <w:basedOn w:val="1"/>
    <w:uiPriority w:val="0"/>
    <w:rPr>
      <w:rFonts w:ascii="宋体" w:hAnsi="Courier New" w:cs="Courier New"/>
      <w:szCs w:val="21"/>
    </w:rPr>
  </w:style>
  <w:style w:type="paragraph" w:styleId="4">
    <w:name w:val="Date"/>
    <w:basedOn w:val="1"/>
    <w:next w:val="1"/>
    <w:link w:val="13"/>
    <w:uiPriority w:val="0"/>
    <w:pPr>
      <w:ind w:leftChars="2500"/>
    </w:pPr>
    <w:rPr>
      <w:sz w:val="24"/>
    </w:rPr>
  </w:style>
  <w:style w:type="paragraph" w:styleId="5">
    <w:name w:val="Body Text Indent 2"/>
    <w:basedOn w:val="1"/>
    <w:link w:val="15"/>
    <w:uiPriority w:val="0"/>
    <w:pPr>
      <w:spacing w:before="156" w:beforeLines="50"/>
      <w:ind w:firstLine="482"/>
    </w:pPr>
    <w:rPr>
      <w:sz w:val="24"/>
    </w:rPr>
  </w:style>
  <w:style w:type="paragraph" w:styleId="6">
    <w:name w:val="Balloon Text"/>
    <w:basedOn w:val="1"/>
    <w:link w:val="16"/>
    <w:uiPriority w:val="0"/>
    <w:rPr>
      <w:sz w:val="18"/>
      <w:szCs w:val="18"/>
    </w:rPr>
  </w:style>
  <w:style w:type="paragraph" w:styleId="7">
    <w:name w:val="footer"/>
    <w:basedOn w:val="1"/>
    <w:link w:val="12"/>
    <w:uiPriority w:val="0"/>
    <w:pPr>
      <w:tabs>
        <w:tab w:val="center" w:pos="4153"/>
        <w:tab w:val="right" w:pos="8306"/>
      </w:tabs>
      <w:snapToGrid w:val="0"/>
      <w:jc w:val="left"/>
    </w:pPr>
    <w:rPr>
      <w:sz w:val="18"/>
      <w:szCs w:val="18"/>
    </w:rPr>
  </w:style>
  <w:style w:type="paragraph" w:styleId="8">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link w:val="8"/>
    <w:uiPriority w:val="0"/>
    <w:rPr>
      <w:kern w:val="2"/>
      <w:sz w:val="18"/>
      <w:szCs w:val="18"/>
    </w:rPr>
  </w:style>
  <w:style w:type="character" w:customStyle="1" w:styleId="12">
    <w:name w:val="页脚 Char"/>
    <w:link w:val="7"/>
    <w:uiPriority w:val="0"/>
    <w:rPr>
      <w:kern w:val="2"/>
      <w:sz w:val="18"/>
      <w:szCs w:val="18"/>
    </w:rPr>
  </w:style>
  <w:style w:type="character" w:customStyle="1" w:styleId="13">
    <w:name w:val="日期 Char"/>
    <w:link w:val="4"/>
    <w:uiPriority w:val="0"/>
    <w:rPr>
      <w:kern w:val="2"/>
      <w:sz w:val="24"/>
      <w:szCs w:val="24"/>
    </w:rPr>
  </w:style>
  <w:style w:type="character" w:customStyle="1" w:styleId="14">
    <w:name w:val="正文文本缩进 Char"/>
    <w:link w:val="2"/>
    <w:uiPriority w:val="0"/>
    <w:rPr>
      <w:kern w:val="2"/>
      <w:sz w:val="24"/>
      <w:szCs w:val="24"/>
    </w:rPr>
  </w:style>
  <w:style w:type="character" w:customStyle="1" w:styleId="15">
    <w:name w:val="正文文本缩进 2 Char"/>
    <w:link w:val="5"/>
    <w:uiPriority w:val="0"/>
    <w:rPr>
      <w:kern w:val="2"/>
      <w:sz w:val="24"/>
      <w:szCs w:val="24"/>
    </w:rPr>
  </w:style>
  <w:style w:type="character" w:customStyle="1" w:styleId="16">
    <w:name w:val="批注框文本 Char"/>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kg</Company>
  <Pages>4</Pages>
  <Words>228</Words>
  <Characters>1303</Characters>
  <Lines>10</Lines>
  <Paragraphs>3</Paragraphs>
  <TotalTime>0</TotalTime>
  <ScaleCrop>false</ScaleCrop>
  <LinksUpToDate>false</LinksUpToDate>
  <CharactersWithSpaces>1528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2014-07-08T08:13:00Z</dcterms:created>
  <dc:creator>wgm</dc:creator>
  <cp:lastModifiedBy>vertesyuan</cp:lastModifiedBy>
  <cp:lastPrinted>2014-08-27T10:10:00Z</cp:lastPrinted>
  <dcterms:modified xsi:type="dcterms:W3CDTF">2024-09-23T03:56:29Z</dcterms:modified>
  <dc:title>昆明理工大学硕士研究生入学考试《数字电路》考试大纲</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D37AE24A688A4B61980201BD6565912E_13</vt:lpwstr>
  </property>
</Properties>
</file>