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35" w:right="1175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591"/>
        <w:spacing w:before="153" w:line="220" w:lineRule="auto"/>
        <w:rPr/>
      </w:pPr>
      <w:r>
        <w:rPr>
          <w:spacing w:val="8"/>
        </w:rPr>
        <w:t>科目代码：F0705</w:t>
      </w:r>
      <w:r>
        <w:rPr>
          <w:spacing w:val="8"/>
        </w:rPr>
        <w:t xml:space="preserve">  </w:t>
      </w:r>
      <w:r>
        <w:rPr>
          <w:spacing w:val="8"/>
        </w:rPr>
        <w:t>科目名称：工程</w:t>
      </w:r>
      <w:r>
        <w:rPr>
          <w:spacing w:val="7"/>
        </w:rPr>
        <w:t>材料学</w:t>
      </w:r>
    </w:p>
    <w:p>
      <w:pPr>
        <w:ind w:left="638"/>
        <w:spacing w:before="19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52" w:firstLine="646"/>
        <w:spacing w:before="180" w:line="327" w:lineRule="auto"/>
        <w:rPr/>
      </w:pPr>
      <w:r>
        <w:rPr>
          <w:spacing w:val="4"/>
        </w:rPr>
        <w:t>主要考查学生对工程材料的成分、组织、工艺、性能及使用</w:t>
      </w:r>
      <w:r>
        <w:rPr>
          <w:spacing w:val="11"/>
        </w:rPr>
        <w:t xml:space="preserve"> </w:t>
      </w:r>
      <w:r>
        <w:rPr>
          <w:spacing w:val="17"/>
        </w:rPr>
        <w:t>效能之间的关系及其变化规律的基本理论和基本原理</w:t>
      </w:r>
      <w:r>
        <w:rPr>
          <w:spacing w:val="16"/>
        </w:rPr>
        <w:t>的理解与</w:t>
      </w:r>
      <w:r>
        <w:rPr/>
        <w:t xml:space="preserve"> </w:t>
      </w:r>
      <w:r>
        <w:rPr>
          <w:spacing w:val="5"/>
        </w:rPr>
        <w:t>掌握；对工程材料的改性原理及工程应用的理解与掌握；对常用</w:t>
      </w:r>
      <w:r>
        <w:rPr>
          <w:spacing w:val="5"/>
        </w:rPr>
        <w:t xml:space="preserve"> </w:t>
      </w:r>
      <w:r>
        <w:rPr>
          <w:spacing w:val="5"/>
        </w:rPr>
        <w:t>工程材料的牌号及性能特点的理解与掌握；以及运用基本理论和</w:t>
      </w:r>
      <w:r>
        <w:rPr>
          <w:spacing w:val="5"/>
        </w:rPr>
        <w:t xml:space="preserve"> </w:t>
      </w:r>
      <w:r>
        <w:rPr>
          <w:spacing w:val="8"/>
        </w:rPr>
        <w:t>方法，分析解决现实材料问题的能力。</w:t>
      </w:r>
    </w:p>
    <w:p>
      <w:pPr>
        <w:ind w:left="638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3"/>
        <w:spacing w:before="18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1.工程零构件的使用效能及工程材料的性能</w:t>
      </w:r>
    </w:p>
    <w:p>
      <w:pPr>
        <w:pStyle w:val="BodyText"/>
        <w:ind w:left="638"/>
        <w:spacing w:before="190" w:line="220" w:lineRule="auto"/>
        <w:rPr/>
      </w:pPr>
      <w:r>
        <w:rPr>
          <w:spacing w:val="8"/>
        </w:rPr>
        <w:t>a.工程零构件的使用效能特点及工程材料的失效形式。</w:t>
      </w:r>
    </w:p>
    <w:p>
      <w:pPr>
        <w:pStyle w:val="BodyText"/>
        <w:ind w:left="8" w:firstLine="628"/>
        <w:spacing w:before="189" w:line="327" w:lineRule="auto"/>
        <w:rPr/>
      </w:pPr>
      <w:r>
        <w:rPr>
          <w:spacing w:val="5"/>
        </w:rPr>
        <w:t>b.工程材料在力学负荷、热负荷、环境（腐</w:t>
      </w:r>
      <w:r>
        <w:rPr>
          <w:spacing w:val="4"/>
        </w:rPr>
        <w:t>蚀介质）负荷及</w:t>
      </w:r>
      <w:r>
        <w:rPr/>
        <w:t xml:space="preserve"> </w:t>
      </w:r>
      <w:r>
        <w:rPr>
          <w:spacing w:val="7"/>
        </w:rPr>
        <w:t>复合载荷的作用下的行为，即工程材料的性能</w:t>
      </w:r>
      <w:r>
        <w:rPr>
          <w:spacing w:val="6"/>
        </w:rPr>
        <w:t>，包括力学性能、</w:t>
      </w:r>
      <w:r>
        <w:rPr/>
        <w:t xml:space="preserve"> </w:t>
      </w:r>
      <w:r>
        <w:rPr>
          <w:spacing w:val="5"/>
        </w:rPr>
        <w:t>热性能及耐环境性能，工程零构件使用效能与工程材料</w:t>
      </w:r>
      <w:r>
        <w:rPr>
          <w:spacing w:val="4"/>
        </w:rPr>
        <w:t>性能之间</w:t>
      </w:r>
      <w:r>
        <w:rPr/>
        <w:t xml:space="preserve"> </w:t>
      </w:r>
      <w:r>
        <w:rPr/>
        <w:t>的关系。</w:t>
      </w:r>
    </w:p>
    <w:p>
      <w:pPr>
        <w:ind w:left="645"/>
        <w:spacing w:before="4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2．金属材料组织与力学性能控制</w:t>
      </w:r>
    </w:p>
    <w:p>
      <w:pPr>
        <w:pStyle w:val="BodyText"/>
        <w:ind w:left="638"/>
        <w:spacing w:before="188" w:line="220" w:lineRule="auto"/>
        <w:rPr/>
      </w:pPr>
      <w:r>
        <w:rPr>
          <w:spacing w:val="7"/>
        </w:rPr>
        <w:t>a.金属材料的结构与组织等基本知识。</w:t>
      </w:r>
    </w:p>
    <w:p>
      <w:pPr>
        <w:pStyle w:val="BodyText"/>
        <w:ind w:left="637"/>
        <w:spacing w:before="192" w:line="220" w:lineRule="auto"/>
        <w:rPr/>
      </w:pPr>
      <w:r>
        <w:rPr>
          <w:spacing w:val="8"/>
        </w:rPr>
        <w:t>b.金属材料的基本性能特点，包括工艺性能及机械性能。</w:t>
      </w:r>
    </w:p>
    <w:p>
      <w:pPr>
        <w:pStyle w:val="BodyText"/>
        <w:ind w:left="640"/>
        <w:spacing w:before="190" w:line="220" w:lineRule="auto"/>
        <w:rPr/>
      </w:pPr>
      <w:r>
        <w:rPr>
          <w:spacing w:val="6"/>
        </w:rPr>
        <w:t>c.金属材料的强化机理。</w:t>
      </w:r>
    </w:p>
    <w:p>
      <w:pPr>
        <w:pStyle w:val="BodyText"/>
        <w:ind w:left="637"/>
        <w:spacing w:before="190" w:line="222" w:lineRule="auto"/>
        <w:rPr/>
      </w:pPr>
      <w:r>
        <w:rPr>
          <w:spacing w:val="6"/>
        </w:rPr>
        <w:t>d.钢的合金化原理。</w:t>
      </w:r>
    </w:p>
    <w:p>
      <w:pPr>
        <w:pStyle w:val="BodyText"/>
        <w:ind w:right="52"/>
        <w:spacing w:before="189" w:line="222" w:lineRule="auto"/>
        <w:jc w:val="right"/>
        <w:rPr/>
      </w:pPr>
      <w:r>
        <w:rPr>
          <w:spacing w:val="4"/>
        </w:rPr>
        <w:t>e.热处理：包括钢的热处理原理及工艺，有色金属的固溶时</w:t>
      </w:r>
    </w:p>
    <w:p>
      <w:pPr>
        <w:spacing w:line="222" w:lineRule="auto"/>
        <w:sectPr>
          <w:footerReference w:type="default" r:id="rId1"/>
          <w:pgSz w:w="11906" w:h="16839"/>
          <w:pgMar w:top="1431" w:right="1421" w:bottom="1115" w:left="1606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01" w:line="223" w:lineRule="auto"/>
        <w:rPr/>
      </w:pPr>
      <w:r>
        <w:rPr>
          <w:spacing w:val="-7"/>
        </w:rPr>
        <w:t>效。</w:t>
      </w:r>
    </w:p>
    <w:p>
      <w:pPr>
        <w:ind w:left="666"/>
        <w:spacing w:before="184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3．常用金属材料</w:t>
      </w:r>
    </w:p>
    <w:p>
      <w:pPr>
        <w:pStyle w:val="BodyText"/>
        <w:ind w:left="17" w:firstLine="629"/>
        <w:spacing w:before="187" w:line="323" w:lineRule="auto"/>
        <w:rPr/>
      </w:pPr>
      <w:r>
        <w:rPr>
          <w:spacing w:val="4"/>
        </w:rPr>
        <w:t>a.钢铁材料的用途、性能要求、成分特点、热处理、显微组</w:t>
      </w:r>
      <w:r>
        <w:rPr>
          <w:spacing w:val="18"/>
        </w:rPr>
        <w:t xml:space="preserve"> </w:t>
      </w:r>
      <w:r>
        <w:rPr>
          <w:spacing w:val="5"/>
        </w:rPr>
        <w:t>织及力学性能，包括工程结构钢、机器零件用钢、</w:t>
      </w:r>
      <w:r>
        <w:rPr>
          <w:spacing w:val="4"/>
        </w:rPr>
        <w:t>工模具钢、特</w:t>
      </w:r>
      <w:r>
        <w:rPr/>
        <w:t xml:space="preserve"> </w:t>
      </w:r>
      <w:r>
        <w:rPr>
          <w:spacing w:val="3"/>
        </w:rPr>
        <w:t>殊性能钢等。</w:t>
      </w:r>
    </w:p>
    <w:p>
      <w:pPr>
        <w:pStyle w:val="BodyText"/>
        <w:ind w:left="7" w:right="2" w:firstLine="638"/>
        <w:spacing w:before="50" w:line="319" w:lineRule="auto"/>
        <w:rPr/>
      </w:pPr>
      <w:r>
        <w:rPr>
          <w:spacing w:val="4"/>
        </w:rPr>
        <w:t>b.铝及铝合金的用途、性能要求、成分特点、热处理、显微</w:t>
      </w:r>
      <w:r>
        <w:rPr>
          <w:spacing w:val="17"/>
        </w:rPr>
        <w:t xml:space="preserve"> </w:t>
      </w:r>
      <w:r>
        <w:rPr>
          <w:spacing w:val="6"/>
        </w:rPr>
        <w:t>组织及力学性能。</w:t>
      </w:r>
    </w:p>
    <w:p>
      <w:pPr>
        <w:pStyle w:val="BodyText"/>
        <w:ind w:left="7" w:right="2" w:firstLine="642"/>
        <w:spacing w:before="51" w:line="317" w:lineRule="auto"/>
        <w:rPr/>
      </w:pPr>
      <w:r>
        <w:rPr>
          <w:spacing w:val="4"/>
        </w:rPr>
        <w:t>c.铜及铜合金的用途、性能要求、成分特点、热处理、显微</w:t>
      </w:r>
      <w:r>
        <w:rPr>
          <w:spacing w:val="13"/>
        </w:rPr>
        <w:t xml:space="preserve"> </w:t>
      </w:r>
      <w:r>
        <w:rPr>
          <w:spacing w:val="6"/>
        </w:rPr>
        <w:t>组织及力学性能。</w:t>
      </w:r>
    </w:p>
    <w:p>
      <w:pPr>
        <w:pStyle w:val="BodyText"/>
        <w:ind w:left="7" w:right="2" w:firstLine="638"/>
        <w:spacing w:before="56" w:line="317" w:lineRule="auto"/>
        <w:rPr/>
      </w:pPr>
      <w:r>
        <w:rPr>
          <w:spacing w:val="4"/>
        </w:rPr>
        <w:t>d.钛及钛合金的用途、性能要求、成分特点、热处理、显微</w:t>
      </w:r>
      <w:r>
        <w:rPr>
          <w:spacing w:val="17"/>
        </w:rPr>
        <w:t xml:space="preserve"> </w:t>
      </w:r>
      <w:r>
        <w:rPr>
          <w:spacing w:val="6"/>
        </w:rPr>
        <w:t>组织及力学性能。</w:t>
      </w:r>
    </w:p>
    <w:p>
      <w:pPr>
        <w:ind w:left="653"/>
        <w:spacing w:before="53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4.</w:t>
      </w:r>
      <w:r>
        <w:rPr>
          <w:rFonts w:ascii="KaiTi" w:hAnsi="KaiTi" w:eastAsia="KaiTi" w:cs="KaiTi"/>
          <w:sz w:val="31"/>
          <w:szCs w:val="31"/>
          <w:spacing w:val="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陶瓷材料的相结构与性能</w:t>
      </w:r>
    </w:p>
    <w:p>
      <w:pPr>
        <w:pStyle w:val="BodyText"/>
        <w:ind w:left="647"/>
        <w:spacing w:before="186" w:line="220" w:lineRule="auto"/>
        <w:rPr/>
      </w:pPr>
      <w:r>
        <w:rPr>
          <w:spacing w:val="8"/>
        </w:rPr>
        <w:t>a.陶瓷材料的显微组织，各相的主要作用及功能。</w:t>
      </w:r>
    </w:p>
    <w:p>
      <w:pPr>
        <w:pStyle w:val="BodyText"/>
        <w:ind w:left="645"/>
        <w:spacing w:before="190" w:line="220" w:lineRule="auto"/>
        <w:rPr/>
      </w:pPr>
      <w:r>
        <w:rPr>
          <w:spacing w:val="8"/>
        </w:rPr>
        <w:t>b.陶瓷材料的性能特点，陶瓷材料增强增韧技术途径。</w:t>
      </w:r>
    </w:p>
    <w:p>
      <w:pPr>
        <w:pStyle w:val="BodyText"/>
        <w:ind w:left="649"/>
        <w:spacing w:before="190" w:line="220" w:lineRule="auto"/>
        <w:rPr/>
      </w:pPr>
      <w:r>
        <w:rPr>
          <w:spacing w:val="7"/>
        </w:rPr>
        <w:t>c.常用工程结构陶瓷及其性能特点。</w:t>
      </w:r>
    </w:p>
    <w:p>
      <w:pPr>
        <w:ind w:left="658"/>
        <w:spacing w:before="19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5.</w:t>
      </w:r>
      <w:r>
        <w:rPr>
          <w:rFonts w:ascii="KaiTi" w:hAnsi="KaiTi" w:eastAsia="KaiTi" w:cs="KaiTi"/>
          <w:sz w:val="31"/>
          <w:szCs w:val="31"/>
          <w:spacing w:val="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高分子材料的结构与性能</w:t>
      </w:r>
    </w:p>
    <w:p>
      <w:pPr>
        <w:pStyle w:val="BodyText"/>
        <w:ind w:left="647"/>
        <w:spacing w:before="184" w:line="220" w:lineRule="auto"/>
        <w:rPr/>
      </w:pPr>
      <w:r>
        <w:rPr>
          <w:spacing w:val="6"/>
        </w:rPr>
        <w:t>a.高分子材料的结构。</w:t>
      </w:r>
    </w:p>
    <w:p>
      <w:pPr>
        <w:pStyle w:val="BodyText"/>
        <w:ind w:left="648" w:right="4434" w:hanging="3"/>
        <w:spacing w:before="188" w:line="325" w:lineRule="auto"/>
        <w:jc w:val="both"/>
        <w:rPr>
          <w:rFonts w:ascii="KaiTi" w:hAnsi="KaiTi" w:eastAsia="KaiTi" w:cs="KaiTi"/>
        </w:rPr>
      </w:pPr>
      <w:r>
        <w:rPr>
          <w:spacing w:val="2"/>
        </w:rPr>
        <w:t>b.高分子材料的性能特点。</w:t>
      </w:r>
      <w:r>
        <w:rPr>
          <w:spacing w:val="7"/>
        </w:rPr>
        <w:t xml:space="preserve"> </w:t>
      </w:r>
      <w:r>
        <w:rPr>
          <w:spacing w:val="2"/>
        </w:rPr>
        <w:t>c.常用塑料的性能及用途。</w:t>
      </w:r>
      <w:r>
        <w:rPr>
          <w:spacing w:val="3"/>
        </w:rPr>
        <w:t xml:space="preserve"> </w:t>
      </w:r>
      <w:r>
        <w:rPr>
          <w:rFonts w:ascii="KaiTi" w:hAnsi="KaiTi" w:eastAsia="KaiTi" w:cs="KaiTi"/>
          <w:spacing w:val="5"/>
        </w:rPr>
        <w:t>6.复合材料</w:t>
      </w:r>
    </w:p>
    <w:p>
      <w:pPr>
        <w:pStyle w:val="BodyText"/>
        <w:ind w:left="647"/>
        <w:spacing w:before="45" w:line="220" w:lineRule="auto"/>
        <w:rPr/>
      </w:pPr>
      <w:r>
        <w:rPr>
          <w:spacing w:val="6"/>
        </w:rPr>
        <w:t>a.复合材料的复合法则。</w:t>
      </w:r>
    </w:p>
    <w:p>
      <w:pPr>
        <w:pStyle w:val="BodyText"/>
        <w:ind w:left="645"/>
        <w:spacing w:before="192" w:line="220" w:lineRule="auto"/>
        <w:rPr/>
      </w:pPr>
      <w:r>
        <w:rPr>
          <w:spacing w:val="7"/>
        </w:rPr>
        <w:t>b.复合材料的性能特点。</w:t>
      </w:r>
    </w:p>
    <w:p>
      <w:pPr>
        <w:spacing w:line="220" w:lineRule="auto"/>
        <w:sectPr>
          <w:footerReference w:type="default" r:id="rId2"/>
          <w:pgSz w:w="11906" w:h="16839"/>
          <w:pgMar w:top="1431" w:right="1473" w:bottom="1114" w:left="159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25"/>
        <w:spacing w:before="101" w:line="220" w:lineRule="auto"/>
        <w:rPr/>
      </w:pPr>
      <w:r>
        <w:rPr>
          <w:spacing w:val="8"/>
        </w:rPr>
        <w:t>c.常用纤维增强树脂基复合材料及其性能特点。</w:t>
      </w:r>
    </w:p>
    <w:p>
      <w:pPr>
        <w:ind w:left="624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336" w:line="222" w:lineRule="auto"/>
        <w:jc w:val="right"/>
        <w:rPr/>
      </w:pPr>
      <w:r>
        <w:rPr>
          <w:spacing w:val="3"/>
        </w:rPr>
        <w:t>考试形式为闭卷、笔试，考试时间为</w:t>
      </w:r>
      <w:r>
        <w:rPr>
          <w:spacing w:val="-48"/>
        </w:rPr>
        <w:t xml:space="preserve"> </w:t>
      </w:r>
      <w:r>
        <w:rPr>
          <w:spacing w:val="3"/>
        </w:rPr>
        <w:t>2</w:t>
      </w:r>
      <w:r>
        <w:rPr>
          <w:spacing w:val="-59"/>
        </w:rPr>
        <w:t xml:space="preserve"> </w:t>
      </w:r>
      <w:r>
        <w:rPr>
          <w:spacing w:val="3"/>
        </w:rPr>
        <w:t>小时，满分</w:t>
      </w:r>
      <w:r>
        <w:rPr>
          <w:spacing w:val="-41"/>
        </w:rPr>
        <w:t xml:space="preserve"> </w:t>
      </w:r>
      <w:r>
        <w:rPr>
          <w:spacing w:val="3"/>
        </w:rPr>
        <w:t>100</w:t>
      </w:r>
      <w:r>
        <w:rPr>
          <w:spacing w:val="-62"/>
        </w:rPr>
        <w:t xml:space="preserve"> </w:t>
      </w:r>
      <w:r>
        <w:rPr>
          <w:spacing w:val="3"/>
        </w:rPr>
        <w:t>分。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22"/>
        <w:spacing w:before="100" w:line="221" w:lineRule="auto"/>
        <w:rPr/>
      </w:pPr>
      <w:r>
        <w:rPr>
          <w:spacing w:val="8"/>
        </w:rPr>
        <w:t>题型包括：简答题和综合分析题。</w:t>
      </w:r>
    </w:p>
    <w:p>
      <w:pPr>
        <w:rPr>
          <w:rFonts w:ascii="Arial"/>
          <w:sz w:val="21"/>
        </w:rPr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ind w:right="48" w:firstLine="638"/>
        <w:spacing w:before="333" w:line="3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1．《工程材料学》．堵永国编著．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高等教育出版社，2015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年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12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月，第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1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版。</w:t>
      </w:r>
    </w:p>
    <w:sectPr>
      <w:footerReference w:type="default" r:id="rId3"/>
      <w:pgSz w:w="11906" w:h="16839"/>
      <w:pgMar w:top="1431" w:right="1427" w:bottom="1114" w:left="1621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2024-07-20T15:43:25Z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2024-09-23T10:45:55</vt:filetime>
  </property>
</Properties>
</file>