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10"/>
        <w:spacing w:before="63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中国地质大学研究生院</w:t>
      </w:r>
    </w:p>
    <w:p>
      <w:pPr>
        <w:pStyle w:val="BodyText"/>
        <w:ind w:left="1316"/>
        <w:spacing w:before="249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硕士研究生复试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《</w:t>
      </w:r>
      <w:r>
        <w:rPr>
          <w:sz w:val="31"/>
          <w:szCs w:val="31"/>
          <w:b/>
          <w:bCs/>
          <w:spacing w:val="7"/>
        </w:rPr>
        <w:t>产品综合设计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》</w:t>
      </w:r>
      <w:r>
        <w:rPr>
          <w:rFonts w:ascii="MS Gothic" w:hAnsi="MS Gothic" w:eastAsia="MS Gothic" w:cs="MS Gothic"/>
          <w:sz w:val="31"/>
          <w:szCs w:val="31"/>
          <w:b/>
          <w:bCs/>
          <w:spacing w:val="7"/>
        </w:rPr>
        <w:t>考</w:t>
      </w:r>
      <w:r>
        <w:rPr>
          <w:sz w:val="31"/>
          <w:szCs w:val="31"/>
          <w:b/>
          <w:bCs/>
          <w:spacing w:val="7"/>
        </w:rPr>
        <w:t>试</w:t>
      </w:r>
      <w:r>
        <w:rPr>
          <w:rFonts w:ascii="MS Gothic" w:hAnsi="MS Gothic" w:eastAsia="MS Gothic" w:cs="MS Gothic"/>
          <w:sz w:val="31"/>
          <w:szCs w:val="31"/>
          <w:b/>
          <w:bCs/>
          <w:spacing w:val="7"/>
        </w:rPr>
        <w:t>大</w:t>
      </w:r>
      <w:r>
        <w:rPr>
          <w:sz w:val="31"/>
          <w:szCs w:val="31"/>
          <w:b/>
          <w:bCs/>
          <w:spacing w:val="7"/>
        </w:rPr>
        <w:t>纲</w:t>
      </w:r>
    </w:p>
    <w:p>
      <w:pPr>
        <w:pStyle w:val="BodyText"/>
        <w:ind w:left="352"/>
        <w:spacing w:before="256" w:line="215" w:lineRule="auto"/>
        <w:outlineLvl w:val="1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(</w:t>
      </w:r>
      <w:r>
        <w:rPr>
          <w:rFonts w:ascii="MS Gothic" w:hAnsi="MS Gothic" w:eastAsia="MS Gothic" w:cs="MS Gothic"/>
          <w:sz w:val="30"/>
          <w:szCs w:val="30"/>
          <w:b/>
          <w:bCs/>
          <w:spacing w:val="-2"/>
        </w:rPr>
        <w:t>包括</w:t>
      </w:r>
      <w:r>
        <w:rPr>
          <w:sz w:val="30"/>
          <w:szCs w:val="30"/>
          <w:b/>
          <w:bCs/>
          <w:spacing w:val="-2"/>
        </w:rPr>
        <w:t>设计综</w:t>
      </w:r>
      <w:r>
        <w:rPr>
          <w:rFonts w:ascii="MS Gothic" w:hAnsi="MS Gothic" w:eastAsia="MS Gothic" w:cs="MS Gothic"/>
          <w:sz w:val="30"/>
          <w:szCs w:val="30"/>
          <w:b/>
          <w:bCs/>
          <w:spacing w:val="-2"/>
        </w:rPr>
        <w:t>合理</w:t>
      </w:r>
      <w:r>
        <w:rPr>
          <w:sz w:val="30"/>
          <w:szCs w:val="30"/>
          <w:b/>
          <w:bCs/>
          <w:spacing w:val="-2"/>
        </w:rPr>
        <w:t>论及思维</w:t>
      </w: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、</w:t>
      </w:r>
      <w:r>
        <w:rPr>
          <w:sz w:val="30"/>
          <w:szCs w:val="30"/>
          <w:b/>
          <w:bCs/>
          <w:spacing w:val="-2"/>
        </w:rPr>
        <w:t>设计综</w:t>
      </w:r>
      <w:r>
        <w:rPr>
          <w:rFonts w:ascii="MS Gothic" w:hAnsi="MS Gothic" w:eastAsia="MS Gothic" w:cs="MS Gothic"/>
          <w:sz w:val="30"/>
          <w:szCs w:val="30"/>
          <w:b/>
          <w:bCs/>
          <w:spacing w:val="-2"/>
        </w:rPr>
        <w:t>合表</w:t>
      </w:r>
      <w:r>
        <w:rPr>
          <w:sz w:val="30"/>
          <w:szCs w:val="30"/>
          <w:b/>
          <w:bCs/>
          <w:spacing w:val="-2"/>
        </w:rPr>
        <w:t>现</w:t>
      </w: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、</w:t>
      </w:r>
      <w:r>
        <w:rPr>
          <w:sz w:val="30"/>
          <w:szCs w:val="30"/>
          <w:b/>
          <w:bCs/>
          <w:spacing w:val="-2"/>
        </w:rPr>
        <w:t>专业</w:t>
      </w:r>
      <w:r>
        <w:rPr>
          <w:sz w:val="30"/>
          <w:szCs w:val="30"/>
          <w:b/>
          <w:bCs/>
          <w:spacing w:val="-3"/>
        </w:rPr>
        <w:t>英语三</w:t>
      </w:r>
      <w:r>
        <w:rPr>
          <w:rFonts w:ascii="MS Gothic" w:hAnsi="MS Gothic" w:eastAsia="MS Gothic" w:cs="MS Gothic"/>
          <w:sz w:val="30"/>
          <w:szCs w:val="30"/>
          <w:b/>
          <w:bCs/>
          <w:spacing w:val="-3"/>
        </w:rPr>
        <w:t>部分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)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2"/>
        <w:spacing w:before="91" w:line="219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1"/>
        </w:rPr>
        <w:t>一、试卷结构</w:t>
      </w:r>
    </w:p>
    <w:p>
      <w:pPr>
        <w:ind w:left="485"/>
        <w:spacing w:before="232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（一）内容比例</w:t>
      </w:r>
    </w:p>
    <w:p>
      <w:pPr>
        <w:pStyle w:val="BodyText"/>
        <w:ind w:left="482"/>
        <w:spacing w:before="185" w:line="220" w:lineRule="auto"/>
        <w:rPr>
          <w:rFonts w:ascii="MS Gothic" w:hAnsi="MS Gothic" w:eastAsia="MS Gothic" w:cs="MS Gothic"/>
        </w:rPr>
      </w:pPr>
      <w:r>
        <w:rPr>
          <w:spacing w:val="-1"/>
        </w:rPr>
        <w:t>设计综合理论及思维       约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40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MS Gothic" w:hAnsi="MS Gothic" w:eastAsia="MS Gothic" w:cs="MS Gothic"/>
          <w:spacing w:val="-1"/>
        </w:rPr>
        <w:t>分</w:t>
      </w:r>
    </w:p>
    <w:p>
      <w:pPr>
        <w:pStyle w:val="BodyText"/>
        <w:ind w:left="482"/>
        <w:spacing w:before="182" w:line="217" w:lineRule="auto"/>
        <w:rPr>
          <w:rFonts w:ascii="MS Gothic" w:hAnsi="MS Gothic" w:eastAsia="MS Gothic" w:cs="MS Gothic"/>
        </w:rPr>
      </w:pPr>
      <w:r>
        <w:rPr>
          <w:spacing w:val="-2"/>
        </w:rPr>
        <w:t>设计综</w:t>
      </w:r>
      <w:r>
        <w:rPr>
          <w:rFonts w:ascii="MS Gothic" w:hAnsi="MS Gothic" w:eastAsia="MS Gothic" w:cs="MS Gothic"/>
          <w:spacing w:val="-2"/>
        </w:rPr>
        <w:t>合表</w:t>
      </w:r>
      <w:r>
        <w:rPr>
          <w:spacing w:val="-2"/>
        </w:rPr>
        <w:t>现</w:t>
      </w:r>
      <w:r>
        <w:rPr>
          <w:spacing w:val="1"/>
        </w:rPr>
        <w:t xml:space="preserve">             </w:t>
      </w:r>
      <w:r>
        <w:rPr>
          <w:spacing w:val="-2"/>
        </w:rPr>
        <w:t>约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40 </w:t>
      </w:r>
      <w:r>
        <w:rPr>
          <w:rFonts w:ascii="MS Gothic" w:hAnsi="MS Gothic" w:eastAsia="MS Gothic" w:cs="MS Gothic"/>
          <w:spacing w:val="-2"/>
        </w:rPr>
        <w:t>分</w:t>
      </w:r>
    </w:p>
    <w:p>
      <w:pPr>
        <w:pStyle w:val="BodyText"/>
        <w:ind w:left="479"/>
        <w:spacing w:before="187" w:line="220" w:lineRule="auto"/>
        <w:rPr>
          <w:rFonts w:ascii="MS Gothic" w:hAnsi="MS Gothic" w:eastAsia="MS Gothic" w:cs="MS Gothic"/>
        </w:rPr>
      </w:pPr>
      <w:r>
        <w:rPr>
          <w:spacing w:val="-3"/>
        </w:rPr>
        <w:t>专业</w:t>
      </w:r>
      <w:r>
        <w:rPr>
          <w:rFonts w:ascii="MS Gothic" w:hAnsi="MS Gothic" w:eastAsia="MS Gothic" w:cs="MS Gothic"/>
          <w:spacing w:val="-3"/>
        </w:rPr>
        <w:t>英</w:t>
      </w:r>
      <w:r>
        <w:rPr>
          <w:spacing w:val="-3"/>
        </w:rPr>
        <w:t>语</w:t>
      </w:r>
      <w:r>
        <w:rPr>
          <w:spacing w:val="1"/>
        </w:rPr>
        <w:t xml:space="preserve">                 </w:t>
      </w:r>
      <w:r>
        <w:rPr>
          <w:spacing w:val="-3"/>
        </w:rPr>
        <w:t>约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rFonts w:ascii="MS Gothic" w:hAnsi="MS Gothic" w:eastAsia="MS Gothic" w:cs="MS Gothic"/>
          <w:spacing w:val="-3"/>
        </w:rPr>
        <w:t>分</w:t>
      </w:r>
    </w:p>
    <w:p>
      <w:pPr>
        <w:ind w:left="491"/>
        <w:spacing w:before="181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全卷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00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分</w:t>
      </w:r>
    </w:p>
    <w:p>
      <w:pPr>
        <w:ind w:left="365"/>
        <w:spacing w:before="182" w:line="21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（二）题型比例</w:t>
      </w:r>
    </w:p>
    <w:p>
      <w:pPr>
        <w:ind w:left="488"/>
        <w:spacing w:before="183" w:line="22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综合题</w:t>
      </w:r>
      <w:r>
        <w:rPr>
          <w:rFonts w:ascii="FangSong" w:hAnsi="FangSong" w:eastAsia="FangSong" w:cs="FangSong"/>
          <w:sz w:val="24"/>
          <w:szCs w:val="24"/>
          <w:spacing w:val="2"/>
        </w:rPr>
        <w:t xml:space="preserve">         </w:t>
      </w:r>
      <w:r>
        <w:rPr>
          <w:rFonts w:ascii="FangSong" w:hAnsi="FangSong" w:eastAsia="FangSong" w:cs="FangSong"/>
          <w:sz w:val="24"/>
          <w:szCs w:val="24"/>
          <w:spacing w:val="-7"/>
        </w:rPr>
        <w:t>约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70%</w:t>
      </w:r>
    </w:p>
    <w:p>
      <w:pPr>
        <w:ind w:left="484"/>
        <w:spacing w:before="183" w:line="21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翻译题</w:t>
      </w:r>
      <w:r>
        <w:rPr>
          <w:rFonts w:ascii="FangSong" w:hAnsi="FangSong" w:eastAsia="FangSong" w:cs="FangSong"/>
          <w:sz w:val="24"/>
          <w:szCs w:val="24"/>
          <w:spacing w:val="2"/>
        </w:rPr>
        <w:t xml:space="preserve">         </w:t>
      </w:r>
      <w:r>
        <w:rPr>
          <w:rFonts w:ascii="FangSong" w:hAnsi="FangSong" w:eastAsia="FangSong" w:cs="FangSong"/>
          <w:sz w:val="24"/>
          <w:szCs w:val="24"/>
          <w:spacing w:val="-7"/>
        </w:rPr>
        <w:t>约</w:t>
      </w:r>
      <w:r>
        <w:rPr>
          <w:rFonts w:ascii="FangSong" w:hAnsi="FangSong" w:eastAsia="FangSong" w:cs="FangSong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30%</w:t>
      </w:r>
    </w:p>
    <w:p>
      <w:pPr>
        <w:pStyle w:val="BodyText"/>
        <w:ind w:left="12"/>
        <w:spacing w:before="243" w:line="221" w:lineRule="auto"/>
        <w:outlineLvl w:val="1"/>
        <w:rPr>
          <w:rFonts w:ascii="MS Gothic" w:hAnsi="MS Gothic" w:eastAsia="MS Gothic" w:cs="MS Gothic"/>
          <w:sz w:val="28"/>
          <w:szCs w:val="28"/>
        </w:rPr>
      </w:pPr>
      <w:r>
        <w:rPr>
          <w:rFonts w:ascii="MS Gothic" w:hAnsi="MS Gothic" w:eastAsia="MS Gothic" w:cs="MS Gothic"/>
          <w:sz w:val="28"/>
          <w:szCs w:val="28"/>
          <w:b/>
          <w:bCs/>
          <w:spacing w:val="-5"/>
        </w:rPr>
        <w:t>二</w:t>
      </w: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、</w:t>
      </w:r>
      <w:r>
        <w:rPr>
          <w:rFonts w:ascii="MS Gothic" w:hAnsi="MS Gothic" w:eastAsia="MS Gothic" w:cs="MS Gothic"/>
          <w:sz w:val="28"/>
          <w:szCs w:val="28"/>
          <w:b/>
          <w:bCs/>
          <w:spacing w:val="-5"/>
        </w:rPr>
        <w:t>考</w:t>
      </w:r>
      <w:r>
        <w:rPr>
          <w:sz w:val="28"/>
          <w:szCs w:val="28"/>
          <w:b/>
          <w:bCs/>
          <w:spacing w:val="-5"/>
        </w:rPr>
        <w:t>试</w:t>
      </w:r>
      <w:r>
        <w:rPr>
          <w:rFonts w:ascii="MS Gothic" w:hAnsi="MS Gothic" w:eastAsia="MS Gothic" w:cs="MS Gothic"/>
          <w:sz w:val="28"/>
          <w:szCs w:val="28"/>
          <w:b/>
          <w:bCs/>
          <w:spacing w:val="-5"/>
        </w:rPr>
        <w:t>内容及要求</w:t>
      </w:r>
    </w:p>
    <w:p>
      <w:pPr>
        <w:pStyle w:val="BodyText"/>
        <w:ind w:left="282"/>
        <w:spacing w:before="289" w:line="221" w:lineRule="auto"/>
        <w:outlineLvl w:val="2"/>
        <w:rPr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（</w:t>
      </w:r>
      <w:r>
        <w:rPr>
          <w:rFonts w:ascii="MS Gothic" w:hAnsi="MS Gothic" w:eastAsia="MS Gothic" w:cs="MS Gothic"/>
          <w:sz w:val="28"/>
          <w:szCs w:val="28"/>
          <w:b/>
          <w:bCs/>
          <w:spacing w:val="-4"/>
        </w:rPr>
        <w:t>一</w:t>
      </w: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）</w:t>
      </w:r>
      <w:r>
        <w:rPr>
          <w:sz w:val="28"/>
          <w:szCs w:val="28"/>
          <w:b/>
          <w:bCs/>
          <w:spacing w:val="-4"/>
        </w:rPr>
        <w:t>设计综</w:t>
      </w:r>
      <w:r>
        <w:rPr>
          <w:rFonts w:ascii="MS Gothic" w:hAnsi="MS Gothic" w:eastAsia="MS Gothic" w:cs="MS Gothic"/>
          <w:sz w:val="28"/>
          <w:szCs w:val="28"/>
          <w:b/>
          <w:bCs/>
          <w:spacing w:val="-4"/>
        </w:rPr>
        <w:t>合理</w:t>
      </w:r>
      <w:r>
        <w:rPr>
          <w:sz w:val="28"/>
          <w:szCs w:val="28"/>
          <w:b/>
          <w:bCs/>
          <w:spacing w:val="-4"/>
        </w:rPr>
        <w:t>论及思维</w:t>
      </w:r>
    </w:p>
    <w:p>
      <w:pPr>
        <w:ind w:left="282"/>
        <w:spacing w:before="230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考试内容：</w:t>
      </w:r>
    </w:p>
    <w:p>
      <w:pPr>
        <w:pStyle w:val="BodyText"/>
        <w:ind w:left="234" w:right="2878" w:firstLine="8"/>
        <w:spacing w:before="185" w:line="346" w:lineRule="auto"/>
        <w:rPr>
          <w:rFonts w:ascii="SimHei" w:hAnsi="SimHei" w:eastAsia="SimHei" w:cs="SimHei"/>
        </w:rPr>
      </w:pPr>
      <w:r>
        <w:rPr>
          <w:spacing w:val="-1"/>
        </w:rPr>
        <w:t>设计心理学、设计与材料、设计与结构、设计与品牌</w:t>
      </w:r>
      <w:r>
        <w:rPr>
          <w:spacing w:val="9"/>
        </w:rPr>
        <w:t xml:space="preserve"> </w:t>
      </w:r>
      <w:r>
        <w:rPr>
          <w:rFonts w:ascii="SimHei" w:hAnsi="SimHei" w:eastAsia="SimHei" w:cs="SimHei"/>
          <w:spacing w:val="-9"/>
        </w:rPr>
        <w:t>考试要求：</w:t>
      </w:r>
    </w:p>
    <w:p>
      <w:pPr>
        <w:pStyle w:val="BodyText"/>
        <w:ind w:left="377"/>
        <w:spacing w:before="3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4"/>
        </w:rPr>
        <w:t>、理解如何将认知心理学和行为学等多学科的方法导入到设计之中；</w:t>
      </w:r>
    </w:p>
    <w:p>
      <w:pPr>
        <w:pStyle w:val="BodyText"/>
        <w:ind w:left="361"/>
        <w:spacing w:before="183" w:line="219" w:lineRule="auto"/>
        <w:rPr/>
      </w:pPr>
      <w:r>
        <w:rPr>
          <w:spacing w:val="-1"/>
        </w:rPr>
        <w:t>2、理解材料与加工工艺在产品设计中的应用和艺术魅力；</w:t>
      </w:r>
    </w:p>
    <w:p>
      <w:pPr>
        <w:pStyle w:val="BodyText"/>
        <w:ind w:left="363"/>
        <w:spacing w:before="183" w:line="220" w:lineRule="auto"/>
        <w:rPr/>
      </w:pPr>
      <w:r>
        <w:rPr>
          <w:spacing w:val="-1"/>
        </w:rPr>
        <w:t>3、理解产品开发中的结构关系；</w:t>
      </w:r>
    </w:p>
    <w:p>
      <w:pPr>
        <w:pStyle w:val="BodyText"/>
        <w:ind w:left="358"/>
        <w:spacing w:before="183" w:line="220" w:lineRule="auto"/>
        <w:rPr/>
      </w:pPr>
      <w:r>
        <w:rPr>
          <w:spacing w:val="-1"/>
        </w:rPr>
        <w:t>4、理解品牌设计开发的战略与实务。</w:t>
      </w:r>
    </w:p>
    <w:p>
      <w:pPr>
        <w:pStyle w:val="BodyText"/>
        <w:ind w:left="286"/>
        <w:spacing w:before="241" w:line="217" w:lineRule="auto"/>
        <w:outlineLvl w:val="2"/>
        <w:rPr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（</w:t>
      </w:r>
      <w:r>
        <w:rPr>
          <w:rFonts w:ascii="MS Gothic" w:hAnsi="MS Gothic" w:eastAsia="MS Gothic" w:cs="MS Gothic"/>
          <w:sz w:val="28"/>
          <w:szCs w:val="28"/>
          <w:b/>
          <w:bCs/>
          <w:spacing w:val="-4"/>
        </w:rPr>
        <w:t>二</w:t>
      </w: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）</w:t>
      </w:r>
      <w:r>
        <w:rPr>
          <w:sz w:val="28"/>
          <w:szCs w:val="28"/>
          <w:b/>
          <w:bCs/>
          <w:spacing w:val="-4"/>
        </w:rPr>
        <w:t>设计综</w:t>
      </w:r>
      <w:r>
        <w:rPr>
          <w:rFonts w:ascii="MS Gothic" w:hAnsi="MS Gothic" w:eastAsia="MS Gothic" w:cs="MS Gothic"/>
          <w:sz w:val="28"/>
          <w:szCs w:val="28"/>
          <w:b/>
          <w:bCs/>
          <w:spacing w:val="-4"/>
        </w:rPr>
        <w:t>合表</w:t>
      </w:r>
      <w:r>
        <w:rPr>
          <w:sz w:val="28"/>
          <w:szCs w:val="28"/>
          <w:b/>
          <w:bCs/>
          <w:spacing w:val="-4"/>
        </w:rPr>
        <w:t>现</w:t>
      </w:r>
    </w:p>
    <w:p>
      <w:pPr>
        <w:pStyle w:val="BodyText"/>
        <w:ind w:firstLine="478"/>
        <w:spacing w:before="236" w:line="347" w:lineRule="auto"/>
        <w:rPr/>
      </w:pPr>
      <w:r>
        <w:rPr/>
        <w:t>立足于以产品设计流程中的表达策略为目标，在考试</w:t>
      </w:r>
      <w:r>
        <w:rPr>
          <w:spacing w:val="-1"/>
        </w:rPr>
        <w:t>中体现出学生如何选择并</w:t>
      </w:r>
      <w:r>
        <w:rPr/>
        <w:t xml:space="preserve"> </w:t>
      </w:r>
      <w:r>
        <w:rPr/>
        <w:t>利用相应的表达模式来深化产品设计思维，考查学生</w:t>
      </w:r>
      <w:r>
        <w:rPr>
          <w:spacing w:val="-1"/>
        </w:rPr>
        <w:t>组织、表达设计信息的能力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8"/>
        <w:spacing w:before="91" w:line="219" w:lineRule="auto"/>
        <w:outlineLvl w:val="2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（三）专业英语</w:t>
      </w:r>
    </w:p>
    <w:p>
      <w:pPr>
        <w:spacing w:line="219" w:lineRule="auto"/>
        <w:sectPr>
          <w:pgSz w:w="11907" w:h="16839"/>
          <w:pgMar w:top="1219" w:right="1509" w:bottom="0" w:left="1767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222"/>
        <w:spacing w:before="4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考试内容：</w:t>
      </w:r>
    </w:p>
    <w:p>
      <w:pPr>
        <w:pStyle w:val="BodyText"/>
        <w:ind w:left="222" w:right="2400" w:firstLine="2"/>
        <w:spacing w:before="184" w:line="346" w:lineRule="auto"/>
        <w:rPr>
          <w:rFonts w:ascii="SimHei" w:hAnsi="SimHei" w:eastAsia="SimHei" w:cs="SimHei"/>
        </w:rPr>
      </w:pPr>
      <w:r>
        <w:rPr>
          <w:spacing w:val="-1"/>
        </w:rPr>
        <w:t>工业设计、人因工程、行为和信息技术相关专业英语词汇</w:t>
      </w:r>
      <w:r>
        <w:rPr>
          <w:spacing w:val="12"/>
        </w:rPr>
        <w:t xml:space="preserve"> </w:t>
      </w:r>
      <w:r>
        <w:rPr>
          <w:rFonts w:ascii="SimHei" w:hAnsi="SimHei" w:eastAsia="SimHei" w:cs="SimHei"/>
          <w:spacing w:val="-2"/>
        </w:rPr>
        <w:t>考试要求：</w:t>
      </w:r>
    </w:p>
    <w:p>
      <w:pPr>
        <w:pStyle w:val="BodyText"/>
        <w:ind w:left="236" w:firstLine="472"/>
        <w:spacing w:before="35" w:line="347" w:lineRule="auto"/>
        <w:rPr/>
      </w:pPr>
      <w:r>
        <w:rPr>
          <w:spacing w:val="-1"/>
        </w:rPr>
        <w:t>掌握工业设计、人因工程、行为和信息技术等核心技术的专业词汇，能熟练</w:t>
      </w:r>
      <w:r>
        <w:rPr>
          <w:spacing w:val="17"/>
        </w:rPr>
        <w:t xml:space="preserve"> </w:t>
      </w:r>
      <w:r>
        <w:rPr>
          <w:spacing w:val="-1"/>
        </w:rPr>
        <w:t>阅读相关英文文献，能将专业相关中文文</w:t>
      </w:r>
      <w:r>
        <w:rPr>
          <w:spacing w:val="-2"/>
        </w:rPr>
        <w:t>献翻译为英文。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spacing w:before="91" w:line="219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三、参考书目</w:t>
      </w:r>
    </w:p>
    <w:p>
      <w:pPr>
        <w:pStyle w:val="BodyText"/>
        <w:ind w:left="480"/>
        <w:spacing w:before="121" w:line="468" w:lineRule="exact"/>
        <w:rPr/>
      </w:pPr>
      <w:r>
        <w:rPr>
          <w:spacing w:val="-3"/>
          <w:position w:val="5"/>
        </w:rPr>
        <w:t>1、设计心理学，</w:t>
      </w:r>
      <w:hyperlink w:history="true" r:id="rId2">
        <w:r>
          <w:rPr>
            <w:spacing w:val="-3"/>
            <w:position w:val="5"/>
          </w:rPr>
          <w:t>唐纳德</w:t>
        </w:r>
        <w:r>
          <w:rPr>
            <w:spacing w:val="-49"/>
            <w:position w:val="5"/>
          </w:rPr>
          <w:t xml:space="preserve"> </w:t>
        </w:r>
        <w:r>
          <w:rPr>
            <w:spacing w:val="-3"/>
            <w:position w:val="5"/>
          </w:rPr>
          <w:t>A</w:t>
        </w:r>
        <w:r>
          <w:rPr>
            <w:spacing w:val="-51"/>
            <w:position w:val="5"/>
          </w:rPr>
          <w:t xml:space="preserve"> </w:t>
        </w:r>
        <w:r>
          <w:rPr>
            <w:spacing w:val="-3"/>
            <w:position w:val="5"/>
          </w:rPr>
          <w:t>诺曼</w:t>
        </w:r>
      </w:hyperlink>
      <w:r>
        <w:rPr>
          <w:spacing w:val="-3"/>
          <w:position w:val="5"/>
        </w:rPr>
        <w:t xml:space="preserve">  著；</w:t>
      </w:r>
      <w:hyperlink w:history="true" r:id="rId3">
        <w:r>
          <w:rPr>
            <w:spacing w:val="-3"/>
            <w:position w:val="5"/>
          </w:rPr>
          <w:t>小柯</w:t>
        </w:r>
      </w:hyperlink>
      <w:r>
        <w:rPr>
          <w:spacing w:val="-3"/>
          <w:position w:val="5"/>
        </w:rPr>
        <w:t xml:space="preserve">  译，中信出版社；</w:t>
      </w:r>
    </w:p>
    <w:p>
      <w:pPr>
        <w:pStyle w:val="BodyText"/>
        <w:ind w:left="465"/>
        <w:spacing w:line="468" w:lineRule="exact"/>
        <w:rPr/>
      </w:pPr>
      <w:r>
        <w:rPr>
          <w:spacing w:val="-1"/>
          <w:position w:val="5"/>
        </w:rPr>
        <w:t>2、人因工程学与设计应用，作者</w:t>
      </w:r>
      <w:hyperlink w:history="true" r:id="rId4">
        <w:r>
          <w:rPr>
            <w:spacing w:val="-1"/>
            <w:position w:val="5"/>
          </w:rPr>
          <w:t>:马广韬，</w:t>
        </w:r>
      </w:hyperlink>
      <w:r>
        <w:rPr>
          <w:spacing w:val="-1"/>
          <w:position w:val="5"/>
        </w:rPr>
        <w:t>出版社</w:t>
      </w:r>
      <w:hyperlink w:history="true" r:id="rId5">
        <w:r>
          <w:rPr>
            <w:spacing w:val="-1"/>
            <w:position w:val="5"/>
          </w:rPr>
          <w:t>:化学工业出版社</w:t>
        </w:r>
      </w:hyperlink>
    </w:p>
    <w:p>
      <w:pPr>
        <w:pStyle w:val="BodyText"/>
        <w:ind w:left="467"/>
        <w:spacing w:line="468" w:lineRule="exact"/>
        <w:rPr/>
      </w:pPr>
      <w:r>
        <w:rPr>
          <w:spacing w:val="-1"/>
          <w:position w:val="5"/>
        </w:rPr>
        <w:t>3、设计思维，作者</w:t>
      </w:r>
      <w:hyperlink w:history="true" r:id="rId6">
        <w:r>
          <w:rPr>
            <w:spacing w:val="-1"/>
            <w:position w:val="5"/>
          </w:rPr>
          <w:t>:叶丹，</w:t>
        </w:r>
      </w:hyperlink>
      <w:hyperlink w:history="true" r:id="rId7">
        <w:r>
          <w:rPr>
            <w:spacing w:val="-1"/>
            <w:position w:val="5"/>
          </w:rPr>
          <w:t>张祥泉</w:t>
        </w:r>
      </w:hyperlink>
      <w:r>
        <w:rPr>
          <w:spacing w:val="-1"/>
          <w:position w:val="5"/>
        </w:rPr>
        <w:t xml:space="preserve">  主编出版社</w:t>
      </w:r>
      <w:hyperlink w:history="true" r:id="rId8">
        <w:r>
          <w:rPr>
            <w:spacing w:val="-1"/>
            <w:position w:val="5"/>
          </w:rPr>
          <w:t>:中国轻工业出版社；</w:t>
        </w:r>
      </w:hyperlink>
    </w:p>
    <w:p>
      <w:pPr>
        <w:pStyle w:val="BodyText"/>
        <w:ind w:left="461"/>
        <w:spacing w:line="468" w:lineRule="exact"/>
        <w:rPr/>
      </w:pPr>
      <w:r>
        <w:rPr>
          <w:position w:val="5"/>
        </w:rPr>
        <w:t>4、工业设计专业英语，作者</w:t>
      </w:r>
      <w:hyperlink w:history="true" r:id="rId9">
        <w:r>
          <w:rPr>
            <w:position w:val="5"/>
          </w:rPr>
          <w:t>:何人可</w:t>
        </w:r>
      </w:hyperlink>
      <w:r>
        <w:rPr>
          <w:position w:val="5"/>
        </w:rPr>
        <w:t xml:space="preserve">  等编出版社</w:t>
      </w:r>
      <w:hyperlink w:history="true" r:id="rId10">
        <w:r>
          <w:rPr>
            <w:position w:val="5"/>
          </w:rPr>
          <w:t>:北</w:t>
        </w:r>
        <w:r>
          <w:rPr>
            <w:spacing w:val="-1"/>
            <w:position w:val="5"/>
          </w:rPr>
          <w:t>京理工大学出版社。</w:t>
        </w:r>
      </w:hyperlink>
    </w:p>
    <w:sectPr>
      <w:footerReference w:type="default" r:id="rId1"/>
      <w:pgSz w:w="11907" w:h="16839"/>
      <w:pgMar w:top="1197" w:right="1508" w:bottom="1153" w:left="1783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earch.dangdang.com/?key2=%BA%CE%C8%CB%BF%C9&amp;medium=01&amp;category_path=01.00.00.00.00.00" TargetMode="External"/><Relationship Id="rId8" Type="http://schemas.openxmlformats.org/officeDocument/2006/relationships/hyperlink" Target="http://search.dangdang.com/?key3=%D6%D0%B9%FA%C7%E1%B9%A4%D2%B5%B3%F6%B0%E6%C9%E7&amp;medium=01&amp;category_path=01.00.00.00.00.00" TargetMode="External"/><Relationship Id="rId7" Type="http://schemas.openxmlformats.org/officeDocument/2006/relationships/hyperlink" Target="http://search.dangdang.com/?key2=%D5%C5%CF%E9%C8%AA&amp;medium=01&amp;category_path=01.00.00.00.00.00" TargetMode="External"/><Relationship Id="rId6" Type="http://schemas.openxmlformats.org/officeDocument/2006/relationships/hyperlink" Target="http://search.dangdang.com/?key2=%D2%B6%B5%A4&amp;medium=01&amp;category_path=01.00.00.00.00.00" TargetMode="External"/><Relationship Id="rId5" Type="http://schemas.openxmlformats.org/officeDocument/2006/relationships/hyperlink" Target="http://search.dangdang.com/?key3=%BB%AF%D1%A7%B9%A4%D2%B5%B3%F6%B0%E6%C9%E7&amp;medium=01&amp;category_path=01.00.00.00.00.00" TargetMode="External"/><Relationship Id="rId4" Type="http://schemas.openxmlformats.org/officeDocument/2006/relationships/hyperlink" Target="http://search.dangdang.com/?key2=%C2%ED%B9%E3%E8%BA&amp;medium=01&amp;category_path=01.00.00.00.00.00" TargetMode="External"/><Relationship Id="rId3" Type="http://schemas.openxmlformats.org/officeDocument/2006/relationships/hyperlink" Target="http://search.dangdang.com/?key2=%D0%A1%BF%C2&amp;medium=01&amp;category_path=01.00.00.00.00.00" TargetMode="External"/><Relationship Id="rId2" Type="http://schemas.openxmlformats.org/officeDocument/2006/relationships/hyperlink" Target="http://search.dangdang.com/?key2=%CC%C6%C4%C9%B5%C2A%C5%B5%C2%FC&amp;medium=01&amp;category_path=01.00.00.00.00.00" TargetMode="Externa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hyperlink" Target="http://search.dangdang.com/?key3=%B1%B1%BE%A9%C0%ED%B9%A4%B4%F3%D1%A7%B3%F6%B0%E6%C9%E7&amp;medium=01&amp;category_path=01.00.00.00.00.00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2018-07-12T15:35:26Z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2024-09-23T16:24:27</vt:filetime>
  </property>
</Properties>
</file>