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5F16B">
      <w:pPr>
        <w:spacing w:line="560" w:lineRule="exact"/>
        <w:jc w:val="center"/>
        <w:rPr>
          <w:b/>
          <w:sz w:val="32"/>
          <w:szCs w:val="32"/>
        </w:rPr>
      </w:pPr>
      <w:bookmarkStart w:id="6" w:name="_GoBack"/>
      <w:bookmarkEnd w:id="6"/>
      <w:r>
        <w:rPr>
          <w:rFonts w:hint="eastAsia"/>
          <w:b/>
          <w:sz w:val="44"/>
          <w:szCs w:val="44"/>
        </w:rPr>
        <w:t>202</w:t>
      </w:r>
      <w:r>
        <w:rPr>
          <w:b/>
          <w:sz w:val="44"/>
          <w:szCs w:val="44"/>
        </w:rPr>
        <w:t>5</w:t>
      </w:r>
      <w:r>
        <w:rPr>
          <w:rFonts w:hint="eastAsia"/>
          <w:b/>
          <w:sz w:val="44"/>
          <w:szCs w:val="44"/>
        </w:rPr>
        <w:t>年硕士研究生招生考试大纲</w:t>
      </w:r>
    </w:p>
    <w:p w14:paraId="75B86DB3">
      <w:pPr>
        <w:spacing w:line="360" w:lineRule="exact"/>
        <w:jc w:val="center"/>
        <w:rPr>
          <w:b/>
          <w:sz w:val="32"/>
          <w:szCs w:val="32"/>
        </w:rPr>
      </w:pPr>
    </w:p>
    <w:p w14:paraId="45ECA3DF">
      <w:pPr>
        <w:spacing w:line="440" w:lineRule="exact"/>
        <w:rPr>
          <w:b/>
          <w:sz w:val="32"/>
          <w:szCs w:val="32"/>
        </w:rPr>
      </w:pPr>
    </w:p>
    <w:p w14:paraId="53BD574B">
      <w:pPr>
        <w:spacing w:line="440" w:lineRule="exact"/>
        <w:ind w:firstLine="435"/>
        <w:jc w:val="center"/>
        <w:rPr>
          <w:b/>
          <w:sz w:val="32"/>
          <w:szCs w:val="32"/>
        </w:rPr>
      </w:pPr>
    </w:p>
    <w:p w14:paraId="781C45AD">
      <w:pPr>
        <w:spacing w:line="360" w:lineRule="exact"/>
        <w:jc w:val="center"/>
        <w:rPr>
          <w:rFonts w:hint="eastAsia"/>
          <w:b/>
          <w:color w:val="000000"/>
          <w:sz w:val="32"/>
          <w:szCs w:val="32"/>
          <w:shd w:val="pct10" w:color="auto" w:fill="FFFFFF"/>
        </w:rPr>
      </w:pPr>
      <w:r>
        <w:rPr>
          <w:b/>
          <w:color w:val="000000"/>
          <w:sz w:val="32"/>
          <w:szCs w:val="32"/>
        </w:rPr>
        <w:t>032</w:t>
      </w:r>
      <w:r>
        <w:rPr>
          <w:rFonts w:hint="eastAsia"/>
          <w:b/>
          <w:color w:val="000000"/>
          <w:sz w:val="32"/>
          <w:szCs w:val="32"/>
        </w:rPr>
        <w:t>工程管理硕士教育中心</w:t>
      </w:r>
    </w:p>
    <w:p w14:paraId="4598FE7C">
      <w:pPr>
        <w:spacing w:line="440" w:lineRule="exact"/>
        <w:ind w:firstLine="435"/>
        <w:jc w:val="center"/>
        <w:rPr>
          <w:b/>
          <w:sz w:val="32"/>
          <w:szCs w:val="32"/>
        </w:rPr>
      </w:pPr>
    </w:p>
    <w:p w14:paraId="38F258D8">
      <w:pPr>
        <w:spacing w:line="360" w:lineRule="auto"/>
        <w:jc w:val="center"/>
        <w:rPr>
          <w:rFonts w:hint="eastAsia"/>
          <w:b/>
          <w:sz w:val="32"/>
          <w:szCs w:val="32"/>
        </w:rPr>
      </w:pPr>
    </w:p>
    <w:p w14:paraId="506F4ADB">
      <w:pPr>
        <w:spacing w:line="360" w:lineRule="auto"/>
        <w:jc w:val="center"/>
        <w:rPr>
          <w:b/>
          <w:sz w:val="32"/>
          <w:szCs w:val="32"/>
        </w:rPr>
      </w:pPr>
      <w:r>
        <w:rPr>
          <w:rFonts w:hint="eastAsia"/>
          <w:b/>
          <w:sz w:val="32"/>
          <w:szCs w:val="32"/>
        </w:rPr>
        <w:t>目录</w:t>
      </w:r>
    </w:p>
    <w:p w14:paraId="5EA1EF6E">
      <w:pPr>
        <w:spacing w:line="360" w:lineRule="auto"/>
        <w:jc w:val="center"/>
        <w:rPr>
          <w:rFonts w:hint="eastAsia"/>
          <w:b/>
          <w:sz w:val="32"/>
          <w:szCs w:val="32"/>
        </w:rPr>
      </w:pPr>
    </w:p>
    <w:p w14:paraId="42F732FB">
      <w:pPr>
        <w:pStyle w:val="9"/>
        <w:tabs>
          <w:tab w:val="right" w:leader="dot" w:pos="8296"/>
        </w:tabs>
        <w:spacing w:line="480" w:lineRule="auto"/>
        <w:rPr>
          <w:rFonts w:ascii="宋体" w:hAnsi="宋体"/>
          <w:sz w:val="28"/>
          <w:szCs w:val="28"/>
          <w:lang/>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rPr>
          <w:rStyle w:val="15"/>
          <w:rFonts w:ascii="宋体" w:hAnsi="宋体"/>
          <w:sz w:val="28"/>
          <w:szCs w:val="28"/>
          <w:lang/>
        </w:rPr>
        <w:fldChar w:fldCharType="begin"/>
      </w:r>
      <w:r>
        <w:rPr>
          <w:rStyle w:val="15"/>
          <w:rFonts w:ascii="宋体" w:hAnsi="宋体"/>
          <w:sz w:val="28"/>
          <w:szCs w:val="28"/>
          <w:lang/>
        </w:rPr>
        <w:instrText xml:space="preserve"> </w:instrText>
      </w:r>
      <w:r>
        <w:rPr>
          <w:rFonts w:ascii="宋体" w:hAnsi="宋体"/>
          <w:sz w:val="28"/>
          <w:szCs w:val="28"/>
          <w:lang/>
        </w:rPr>
        <w:instrText xml:space="preserve">HYPERLINK \l "_Toc81324362"</w:instrText>
      </w:r>
      <w:r>
        <w:rPr>
          <w:rStyle w:val="15"/>
          <w:rFonts w:ascii="宋体" w:hAnsi="宋体"/>
          <w:sz w:val="28"/>
          <w:szCs w:val="28"/>
          <w:lang/>
        </w:rPr>
        <w:instrText xml:space="preserve"> </w:instrText>
      </w:r>
      <w:r>
        <w:rPr>
          <w:rStyle w:val="15"/>
          <w:rFonts w:ascii="宋体" w:hAnsi="宋体"/>
          <w:sz w:val="28"/>
          <w:szCs w:val="28"/>
          <w:lang/>
        </w:rPr>
        <w:fldChar w:fldCharType="separate"/>
      </w:r>
      <w:r>
        <w:rPr>
          <w:rStyle w:val="15"/>
          <w:rFonts w:ascii="宋体" w:hAnsi="宋体" w:cs="黑体"/>
          <w:bCs/>
          <w:sz w:val="28"/>
          <w:szCs w:val="28"/>
          <w:lang/>
        </w:rPr>
        <w:t>F3201工程管理理论与实践</w:t>
      </w:r>
      <w:r>
        <w:rPr>
          <w:rFonts w:ascii="宋体" w:hAnsi="宋体"/>
          <w:sz w:val="28"/>
          <w:szCs w:val="28"/>
          <w:lang/>
        </w:rPr>
        <w:tab/>
      </w:r>
      <w:r>
        <w:rPr>
          <w:rFonts w:ascii="宋体" w:hAnsi="宋体"/>
          <w:sz w:val="28"/>
          <w:szCs w:val="28"/>
          <w:lang/>
        </w:rPr>
        <w:t>2</w:t>
      </w:r>
      <w:r>
        <w:rPr>
          <w:rStyle w:val="15"/>
          <w:rFonts w:ascii="宋体" w:hAnsi="宋体"/>
          <w:sz w:val="28"/>
          <w:szCs w:val="28"/>
          <w:lang/>
        </w:rPr>
        <w:fldChar w:fldCharType="end"/>
      </w:r>
    </w:p>
    <w:p w14:paraId="1A4343D4">
      <w:pPr>
        <w:pStyle w:val="9"/>
        <w:tabs>
          <w:tab w:val="right" w:leader="dot" w:pos="8296"/>
        </w:tabs>
        <w:spacing w:line="480" w:lineRule="auto"/>
        <w:rPr>
          <w:rFonts w:ascii="宋体" w:hAnsi="宋体"/>
          <w:sz w:val="28"/>
          <w:szCs w:val="28"/>
          <w:lang/>
        </w:rPr>
      </w:pPr>
      <w:r>
        <w:rPr>
          <w:rStyle w:val="15"/>
          <w:rFonts w:ascii="宋体" w:hAnsi="宋体"/>
          <w:sz w:val="28"/>
          <w:szCs w:val="28"/>
          <w:lang/>
        </w:rPr>
        <w:fldChar w:fldCharType="begin"/>
      </w:r>
      <w:r>
        <w:rPr>
          <w:rStyle w:val="15"/>
          <w:rFonts w:ascii="宋体" w:hAnsi="宋体"/>
          <w:sz w:val="28"/>
          <w:szCs w:val="28"/>
          <w:lang/>
        </w:rPr>
        <w:instrText xml:space="preserve"> </w:instrText>
      </w:r>
      <w:r>
        <w:rPr>
          <w:rFonts w:ascii="宋体" w:hAnsi="宋体"/>
          <w:sz w:val="28"/>
          <w:szCs w:val="28"/>
          <w:lang/>
        </w:rPr>
        <w:instrText xml:space="preserve">HYPERLINK \l "_Toc81324363"</w:instrText>
      </w:r>
      <w:r>
        <w:rPr>
          <w:rStyle w:val="15"/>
          <w:rFonts w:ascii="宋体" w:hAnsi="宋体"/>
          <w:sz w:val="28"/>
          <w:szCs w:val="28"/>
          <w:lang/>
        </w:rPr>
        <w:instrText xml:space="preserve"> </w:instrText>
      </w:r>
      <w:r>
        <w:rPr>
          <w:rStyle w:val="15"/>
          <w:rFonts w:ascii="宋体" w:hAnsi="宋体"/>
          <w:sz w:val="28"/>
          <w:szCs w:val="28"/>
          <w:lang/>
        </w:rPr>
        <w:fldChar w:fldCharType="separate"/>
      </w:r>
      <w:r>
        <w:rPr>
          <w:rStyle w:val="15"/>
          <w:rFonts w:ascii="宋体" w:hAnsi="宋体" w:cs="黑体"/>
          <w:bCs/>
          <w:sz w:val="28"/>
          <w:szCs w:val="28"/>
          <w:lang/>
        </w:rPr>
        <w:t>F3202 思想政治理论</w:t>
      </w:r>
      <w:r>
        <w:rPr>
          <w:rFonts w:ascii="宋体" w:hAnsi="宋体"/>
          <w:sz w:val="28"/>
          <w:szCs w:val="28"/>
          <w:lang/>
        </w:rPr>
        <w:tab/>
      </w:r>
      <w:r>
        <w:rPr>
          <w:rFonts w:ascii="宋体" w:hAnsi="宋体"/>
          <w:sz w:val="28"/>
          <w:szCs w:val="28"/>
          <w:lang/>
        </w:rPr>
        <w:t>4</w:t>
      </w:r>
      <w:r>
        <w:rPr>
          <w:rStyle w:val="15"/>
          <w:rFonts w:ascii="宋体" w:hAnsi="宋体"/>
          <w:sz w:val="28"/>
          <w:szCs w:val="28"/>
          <w:lang/>
        </w:rPr>
        <w:fldChar w:fldCharType="end"/>
      </w:r>
    </w:p>
    <w:p w14:paraId="4932143C">
      <w:pPr>
        <w:spacing w:line="440" w:lineRule="exact"/>
        <w:ind w:firstLine="435"/>
        <w:jc w:val="center"/>
        <w:rPr>
          <w:rFonts w:hint="eastAsia"/>
          <w:b/>
          <w:color w:val="FF0000"/>
          <w:sz w:val="32"/>
          <w:szCs w:val="32"/>
        </w:rPr>
      </w:pPr>
      <w:r>
        <w:rPr>
          <w:rFonts w:ascii="宋体" w:hAnsi="宋体"/>
          <w:bCs/>
          <w:sz w:val="28"/>
          <w:szCs w:val="28"/>
          <w:lang w:val="zh-CN"/>
        </w:rPr>
        <w:fldChar w:fldCharType="end"/>
      </w:r>
    </w:p>
    <w:p w14:paraId="3A9449F9">
      <w:pPr>
        <w:spacing w:line="360" w:lineRule="auto"/>
        <w:jc w:val="center"/>
        <w:rPr>
          <w:rFonts w:hint="eastAsia"/>
          <w:b/>
          <w:color w:val="FF0000"/>
          <w:sz w:val="32"/>
          <w:szCs w:val="32"/>
        </w:rPr>
      </w:pPr>
    </w:p>
    <w:p w14:paraId="1CEEB96C">
      <w:pPr>
        <w:spacing w:line="360" w:lineRule="exact"/>
        <w:jc w:val="center"/>
        <w:rPr>
          <w:b/>
          <w:color w:val="FF0000"/>
          <w:sz w:val="32"/>
          <w:szCs w:val="32"/>
        </w:rPr>
      </w:pPr>
    </w:p>
    <w:p w14:paraId="62B047F8">
      <w:pPr>
        <w:spacing w:line="360" w:lineRule="exact"/>
        <w:jc w:val="center"/>
        <w:rPr>
          <w:b/>
          <w:color w:val="FF0000"/>
          <w:sz w:val="32"/>
          <w:szCs w:val="32"/>
        </w:rPr>
      </w:pPr>
    </w:p>
    <w:p w14:paraId="5EB35C74">
      <w:pPr>
        <w:spacing w:line="360" w:lineRule="exact"/>
        <w:jc w:val="center"/>
        <w:rPr>
          <w:b/>
          <w:color w:val="FF0000"/>
          <w:sz w:val="32"/>
          <w:szCs w:val="32"/>
        </w:rPr>
      </w:pPr>
    </w:p>
    <w:p w14:paraId="75E5ECA4">
      <w:pPr>
        <w:spacing w:line="360" w:lineRule="exact"/>
        <w:jc w:val="center"/>
        <w:rPr>
          <w:b/>
          <w:color w:val="FF0000"/>
          <w:sz w:val="32"/>
          <w:szCs w:val="32"/>
        </w:rPr>
      </w:pPr>
    </w:p>
    <w:p w14:paraId="6958A0D8">
      <w:pPr>
        <w:spacing w:line="360" w:lineRule="exact"/>
        <w:jc w:val="center"/>
        <w:rPr>
          <w:b/>
          <w:color w:val="FF0000"/>
          <w:sz w:val="32"/>
          <w:szCs w:val="32"/>
        </w:rPr>
      </w:pPr>
    </w:p>
    <w:p w14:paraId="2B084134">
      <w:pPr>
        <w:spacing w:line="360" w:lineRule="exact"/>
        <w:jc w:val="center"/>
        <w:rPr>
          <w:b/>
          <w:color w:val="FF0000"/>
          <w:sz w:val="32"/>
          <w:szCs w:val="32"/>
        </w:rPr>
      </w:pPr>
    </w:p>
    <w:p w14:paraId="3EC2C9F9">
      <w:pPr>
        <w:spacing w:line="360" w:lineRule="exact"/>
        <w:jc w:val="center"/>
        <w:rPr>
          <w:b/>
          <w:color w:val="FF0000"/>
          <w:sz w:val="32"/>
          <w:szCs w:val="32"/>
        </w:rPr>
      </w:pPr>
    </w:p>
    <w:p w14:paraId="67F9F919">
      <w:pPr>
        <w:spacing w:line="360" w:lineRule="exact"/>
        <w:jc w:val="center"/>
        <w:rPr>
          <w:b/>
          <w:color w:val="FF0000"/>
          <w:sz w:val="32"/>
          <w:szCs w:val="32"/>
        </w:rPr>
      </w:pPr>
    </w:p>
    <w:p w14:paraId="31E13EB6">
      <w:pPr>
        <w:spacing w:line="360" w:lineRule="exact"/>
        <w:jc w:val="center"/>
        <w:rPr>
          <w:b/>
          <w:color w:val="FF0000"/>
          <w:sz w:val="32"/>
          <w:szCs w:val="32"/>
        </w:rPr>
      </w:pPr>
    </w:p>
    <w:p w14:paraId="2002FAD8">
      <w:pPr>
        <w:spacing w:line="360" w:lineRule="exact"/>
        <w:jc w:val="center"/>
        <w:rPr>
          <w:b/>
          <w:color w:val="FF0000"/>
          <w:sz w:val="32"/>
          <w:szCs w:val="32"/>
        </w:rPr>
      </w:pPr>
    </w:p>
    <w:p w14:paraId="5E135548">
      <w:pPr>
        <w:spacing w:line="360" w:lineRule="exact"/>
        <w:jc w:val="center"/>
        <w:rPr>
          <w:b/>
          <w:color w:val="FF0000"/>
          <w:sz w:val="32"/>
          <w:szCs w:val="32"/>
        </w:rPr>
      </w:pPr>
    </w:p>
    <w:p w14:paraId="0D6FACDE">
      <w:pPr>
        <w:spacing w:line="360" w:lineRule="exact"/>
        <w:jc w:val="center"/>
        <w:rPr>
          <w:rFonts w:hint="eastAsia"/>
          <w:color w:val="FF0000"/>
          <w:sz w:val="32"/>
          <w:szCs w:val="32"/>
        </w:rPr>
      </w:pPr>
    </w:p>
    <w:p w14:paraId="6A362CEF">
      <w:pPr>
        <w:spacing w:line="360" w:lineRule="exact"/>
        <w:jc w:val="center"/>
        <w:rPr>
          <w:rFonts w:hint="eastAsia"/>
          <w:color w:val="FF0000"/>
          <w:sz w:val="32"/>
          <w:szCs w:val="32"/>
        </w:rPr>
      </w:pPr>
    </w:p>
    <w:p w14:paraId="1B68EBE4">
      <w:pPr>
        <w:spacing w:line="360" w:lineRule="auto"/>
        <w:jc w:val="center"/>
        <w:rPr>
          <w:rFonts w:ascii="华文仿宋" w:hAnsi="华文仿宋" w:eastAsia="华文仿宋" w:cs="华文仿宋"/>
          <w:b/>
          <w:bCs/>
          <w:sz w:val="36"/>
          <w:szCs w:val="36"/>
        </w:rPr>
      </w:pPr>
    </w:p>
    <w:p w14:paraId="6A9E2DF5">
      <w:pPr>
        <w:spacing w:line="360" w:lineRule="auto"/>
        <w:jc w:val="center"/>
        <w:rPr>
          <w:rFonts w:ascii="华文仿宋" w:hAnsi="华文仿宋" w:eastAsia="华文仿宋" w:cs="华文仿宋"/>
          <w:b/>
          <w:bCs/>
          <w:sz w:val="36"/>
          <w:szCs w:val="36"/>
        </w:rPr>
      </w:pPr>
    </w:p>
    <w:p w14:paraId="2131F4F4">
      <w:pPr>
        <w:spacing w:line="360" w:lineRule="auto"/>
        <w:jc w:val="center"/>
        <w:rPr>
          <w:rFonts w:ascii="华文仿宋" w:hAnsi="华文仿宋" w:eastAsia="华文仿宋" w:cs="华文仿宋"/>
          <w:b/>
          <w:bCs/>
          <w:sz w:val="36"/>
          <w:szCs w:val="36"/>
        </w:rPr>
      </w:pPr>
    </w:p>
    <w:p w14:paraId="23D3A614">
      <w:pPr>
        <w:spacing w:line="360" w:lineRule="auto"/>
        <w:jc w:val="center"/>
        <w:rPr>
          <w:rFonts w:ascii="华文仿宋" w:hAnsi="华文仿宋" w:eastAsia="华文仿宋" w:cs="华文仿宋"/>
          <w:b/>
          <w:bCs/>
          <w:sz w:val="36"/>
          <w:szCs w:val="36"/>
        </w:rPr>
      </w:pPr>
    </w:p>
    <w:p w14:paraId="4CBDF0F6">
      <w:pPr>
        <w:spacing w:line="360" w:lineRule="auto"/>
        <w:jc w:val="center"/>
        <w:rPr>
          <w:rFonts w:hint="eastAsia" w:ascii="华文仿宋" w:hAnsi="华文仿宋" w:eastAsia="华文仿宋" w:cs="华文仿宋"/>
          <w:b/>
          <w:bCs/>
          <w:sz w:val="36"/>
          <w:szCs w:val="36"/>
        </w:rPr>
      </w:pPr>
      <w:r>
        <w:rPr>
          <w:rFonts w:hint="eastAsia" w:ascii="华文仿宋" w:hAnsi="华文仿宋" w:eastAsia="华文仿宋" w:cs="华文仿宋"/>
          <w:b/>
          <w:bCs/>
          <w:sz w:val="36"/>
          <w:szCs w:val="36"/>
        </w:rPr>
        <w:t>复试考试大纲</w:t>
      </w:r>
    </w:p>
    <w:p w14:paraId="15F88ED5">
      <w:pPr>
        <w:outlineLvl w:val="1"/>
        <w:rPr>
          <w:rFonts w:ascii="黑体" w:hAnsi="黑体" w:eastAsia="黑体" w:cs="黑体"/>
          <w:b/>
          <w:bCs/>
          <w:sz w:val="32"/>
          <w:szCs w:val="32"/>
        </w:rPr>
      </w:pPr>
      <w:bookmarkStart w:id="0" w:name="_Toc81324362"/>
      <w:r>
        <w:rPr>
          <w:rFonts w:hint="eastAsia" w:ascii="黑体" w:hAnsi="黑体" w:eastAsia="黑体" w:cs="黑体"/>
          <w:b/>
          <w:bCs/>
          <w:sz w:val="32"/>
          <w:szCs w:val="32"/>
        </w:rPr>
        <w:t>F</w:t>
      </w:r>
      <w:r>
        <w:rPr>
          <w:rFonts w:ascii="黑体" w:hAnsi="黑体" w:eastAsia="黑体" w:cs="黑体"/>
          <w:b/>
          <w:bCs/>
          <w:sz w:val="32"/>
          <w:szCs w:val="32"/>
        </w:rPr>
        <w:t>3201</w:t>
      </w:r>
      <w:r>
        <w:rPr>
          <w:rFonts w:hint="eastAsia" w:ascii="黑体" w:hAnsi="黑体" w:eastAsia="黑体" w:cs="黑体"/>
          <w:b/>
          <w:bCs/>
          <w:sz w:val="32"/>
          <w:szCs w:val="32"/>
        </w:rPr>
        <w:t>工程管理理论与实践</w:t>
      </w:r>
      <w:bookmarkEnd w:id="0"/>
    </w:p>
    <w:p w14:paraId="2E44283E">
      <w:pPr>
        <w:pStyle w:val="24"/>
        <w:spacing w:line="360" w:lineRule="auto"/>
        <w:rPr>
          <w:b/>
          <w:bCs/>
          <w:sz w:val="28"/>
          <w:szCs w:val="28"/>
        </w:rPr>
      </w:pPr>
      <w:r>
        <w:rPr>
          <w:b/>
          <w:bCs/>
          <w:sz w:val="28"/>
          <w:szCs w:val="28"/>
        </w:rPr>
        <w:t>一、考试性质</w:t>
      </w:r>
    </w:p>
    <w:p w14:paraId="0C34307B">
      <w:pPr>
        <w:spacing w:line="360" w:lineRule="auto"/>
        <w:ind w:firstLine="480" w:firstLineChars="200"/>
        <w:rPr>
          <w:sz w:val="24"/>
          <w:szCs w:val="24"/>
        </w:rPr>
      </w:pPr>
      <w:r>
        <w:rPr>
          <w:sz w:val="24"/>
          <w:szCs w:val="24"/>
        </w:rPr>
        <w:t>《</w:t>
      </w:r>
      <w:r>
        <w:rPr>
          <w:rFonts w:hint="eastAsia"/>
          <w:sz w:val="24"/>
          <w:szCs w:val="24"/>
        </w:rPr>
        <w:t>工程管理理论与实践</w:t>
      </w:r>
      <w:r>
        <w:rPr>
          <w:sz w:val="24"/>
          <w:szCs w:val="24"/>
        </w:rPr>
        <w:t>》是</w:t>
      </w:r>
      <w:r>
        <w:rPr>
          <w:rFonts w:hint="eastAsia"/>
          <w:sz w:val="24"/>
          <w:szCs w:val="24"/>
        </w:rPr>
        <w:t>为我校招收工程管理专业学位类别（代码：1256），工程管理招生领域（代码：1</w:t>
      </w:r>
      <w:r>
        <w:rPr>
          <w:sz w:val="24"/>
          <w:szCs w:val="24"/>
        </w:rPr>
        <w:t>25601</w:t>
      </w:r>
      <w:r>
        <w:rPr>
          <w:rFonts w:hint="eastAsia"/>
          <w:sz w:val="24"/>
          <w:szCs w:val="24"/>
        </w:rPr>
        <w:t>）的工程管理</w:t>
      </w:r>
      <w:r>
        <w:rPr>
          <w:sz w:val="24"/>
          <w:szCs w:val="24"/>
        </w:rPr>
        <w:t>硕士</w:t>
      </w:r>
      <w:r>
        <w:rPr>
          <w:rFonts w:hint="eastAsia"/>
          <w:sz w:val="24"/>
          <w:szCs w:val="24"/>
        </w:rPr>
        <w:t>（MEM）</w:t>
      </w:r>
      <w:r>
        <w:rPr>
          <w:sz w:val="24"/>
          <w:szCs w:val="24"/>
        </w:rPr>
        <w:t>研究生设置的</w:t>
      </w:r>
      <w:r>
        <w:rPr>
          <w:rFonts w:hint="eastAsia"/>
          <w:sz w:val="24"/>
          <w:szCs w:val="24"/>
        </w:rPr>
        <w:t>复试</w:t>
      </w:r>
      <w:r>
        <w:rPr>
          <w:sz w:val="24"/>
          <w:szCs w:val="24"/>
        </w:rPr>
        <w:t>考试科目。</w:t>
      </w:r>
      <w:r>
        <w:rPr>
          <w:rFonts w:hint="eastAsia"/>
          <w:sz w:val="24"/>
          <w:szCs w:val="24"/>
        </w:rPr>
        <w:t xml:space="preserve"> </w:t>
      </w:r>
    </w:p>
    <w:p w14:paraId="5309E68A">
      <w:pPr>
        <w:pStyle w:val="24"/>
        <w:spacing w:line="360" w:lineRule="auto"/>
        <w:rPr>
          <w:b/>
          <w:bCs/>
          <w:sz w:val="28"/>
          <w:szCs w:val="28"/>
        </w:rPr>
      </w:pPr>
      <w:r>
        <w:rPr>
          <w:b/>
          <w:bCs/>
          <w:sz w:val="28"/>
          <w:szCs w:val="28"/>
        </w:rPr>
        <w:t>二、考查目标</w:t>
      </w:r>
    </w:p>
    <w:p w14:paraId="4594268D">
      <w:pPr>
        <w:spacing w:line="360" w:lineRule="auto"/>
        <w:ind w:firstLine="480" w:firstLineChars="200"/>
        <w:rPr>
          <w:sz w:val="24"/>
          <w:szCs w:val="24"/>
        </w:rPr>
      </w:pPr>
      <w:r>
        <w:rPr>
          <w:sz w:val="24"/>
          <w:szCs w:val="24"/>
        </w:rPr>
        <w:t>要求考生</w:t>
      </w:r>
      <w:r>
        <w:rPr>
          <w:rFonts w:hint="eastAsia"/>
          <w:sz w:val="24"/>
          <w:szCs w:val="24"/>
        </w:rPr>
        <w:t>具有良好的职业道德和职业素养，具备较为扎实的工程管理相关知识储备，具有较为丰富的管理实践经验。能够全面</w:t>
      </w:r>
      <w:r>
        <w:rPr>
          <w:sz w:val="24"/>
          <w:szCs w:val="24"/>
        </w:rPr>
        <w:t>系统</w:t>
      </w:r>
      <w:r>
        <w:rPr>
          <w:rFonts w:hint="eastAsia"/>
          <w:sz w:val="24"/>
          <w:szCs w:val="24"/>
        </w:rPr>
        <w:t>地</w:t>
      </w:r>
      <w:r>
        <w:rPr>
          <w:sz w:val="24"/>
          <w:szCs w:val="24"/>
        </w:rPr>
        <w:t>掌握工程管理的基本理论、方法和工具，并能够较为熟练地</w:t>
      </w:r>
      <w:r>
        <w:rPr>
          <w:rFonts w:hint="eastAsia"/>
          <w:sz w:val="24"/>
          <w:szCs w:val="24"/>
        </w:rPr>
        <w:t>将所掌握的</w:t>
      </w:r>
      <w:r>
        <w:rPr>
          <w:sz w:val="24"/>
          <w:szCs w:val="24"/>
        </w:rPr>
        <w:t>知识</w:t>
      </w:r>
      <w:r>
        <w:rPr>
          <w:rFonts w:hint="eastAsia"/>
          <w:sz w:val="24"/>
          <w:szCs w:val="24"/>
        </w:rPr>
        <w:t>与工程实践经验相结合，</w:t>
      </w:r>
      <w:r>
        <w:rPr>
          <w:sz w:val="24"/>
          <w:szCs w:val="24"/>
        </w:rPr>
        <w:t>分析解决工程管理</w:t>
      </w:r>
      <w:r>
        <w:rPr>
          <w:rFonts w:hint="eastAsia"/>
          <w:sz w:val="24"/>
          <w:szCs w:val="24"/>
        </w:rPr>
        <w:t>中的</w:t>
      </w:r>
      <w:r>
        <w:rPr>
          <w:sz w:val="24"/>
          <w:szCs w:val="24"/>
        </w:rPr>
        <w:t>实际问题。</w:t>
      </w:r>
    </w:p>
    <w:p w14:paraId="4F07B4DC">
      <w:pPr>
        <w:pStyle w:val="24"/>
        <w:spacing w:line="360" w:lineRule="auto"/>
        <w:rPr>
          <w:b/>
          <w:bCs/>
          <w:sz w:val="28"/>
          <w:szCs w:val="28"/>
        </w:rPr>
      </w:pPr>
      <w:r>
        <w:rPr>
          <w:b/>
          <w:bCs/>
          <w:sz w:val="28"/>
          <w:szCs w:val="28"/>
        </w:rPr>
        <w:t>三、考试形式</w:t>
      </w:r>
    </w:p>
    <w:p w14:paraId="6CE8D2FA">
      <w:pPr>
        <w:spacing w:line="360" w:lineRule="auto"/>
        <w:ind w:firstLine="480" w:firstLineChars="200"/>
        <w:rPr>
          <w:sz w:val="24"/>
          <w:szCs w:val="24"/>
        </w:rPr>
      </w:pPr>
      <w:r>
        <w:rPr>
          <w:sz w:val="24"/>
          <w:szCs w:val="24"/>
        </w:rPr>
        <w:t>本考试为</w:t>
      </w:r>
      <w:r>
        <w:rPr>
          <w:rFonts w:hint="eastAsia"/>
          <w:sz w:val="24"/>
          <w:szCs w:val="24"/>
        </w:rPr>
        <w:t>闭卷</w:t>
      </w:r>
      <w:r>
        <w:rPr>
          <w:sz w:val="24"/>
          <w:szCs w:val="24"/>
        </w:rPr>
        <w:t>考试，满分为100分，考试时间为120分钟。</w:t>
      </w:r>
    </w:p>
    <w:p w14:paraId="063E3630">
      <w:pPr>
        <w:spacing w:line="360" w:lineRule="auto"/>
        <w:ind w:firstLine="480" w:firstLineChars="200"/>
        <w:rPr>
          <w:sz w:val="24"/>
          <w:szCs w:val="24"/>
        </w:rPr>
      </w:pPr>
      <w:r>
        <w:rPr>
          <w:sz w:val="24"/>
          <w:szCs w:val="24"/>
        </w:rPr>
        <w:t>试卷结构：选择</w:t>
      </w:r>
      <w:r>
        <w:rPr>
          <w:rFonts w:hint="eastAsia"/>
          <w:sz w:val="24"/>
          <w:szCs w:val="24"/>
        </w:rPr>
        <w:t>（填空）题、名词解释、</w:t>
      </w:r>
      <w:r>
        <w:rPr>
          <w:sz w:val="24"/>
          <w:szCs w:val="24"/>
        </w:rPr>
        <w:t>简答题</w:t>
      </w:r>
      <w:r>
        <w:rPr>
          <w:rFonts w:hint="eastAsia"/>
          <w:sz w:val="24"/>
          <w:szCs w:val="24"/>
        </w:rPr>
        <w:t>、论述</w:t>
      </w:r>
      <w:r>
        <w:rPr>
          <w:sz w:val="24"/>
          <w:szCs w:val="24"/>
        </w:rPr>
        <w:t>题</w:t>
      </w:r>
      <w:r>
        <w:rPr>
          <w:rFonts w:hint="eastAsia"/>
          <w:sz w:val="24"/>
          <w:szCs w:val="24"/>
        </w:rPr>
        <w:t>、案例分析等题型相结合</w:t>
      </w:r>
      <w:r>
        <w:rPr>
          <w:sz w:val="24"/>
          <w:szCs w:val="24"/>
        </w:rPr>
        <w:t>。</w:t>
      </w:r>
    </w:p>
    <w:p w14:paraId="1B7CF656">
      <w:pPr>
        <w:pStyle w:val="24"/>
        <w:spacing w:line="360" w:lineRule="auto"/>
        <w:rPr>
          <w:b/>
          <w:bCs/>
          <w:sz w:val="28"/>
          <w:szCs w:val="28"/>
        </w:rPr>
      </w:pPr>
      <w:r>
        <w:rPr>
          <w:b/>
          <w:bCs/>
          <w:sz w:val="28"/>
          <w:szCs w:val="28"/>
        </w:rPr>
        <w:t>四、考试内容</w:t>
      </w:r>
    </w:p>
    <w:p w14:paraId="331768A3">
      <w:pPr>
        <w:spacing w:line="360" w:lineRule="auto"/>
        <w:rPr>
          <w:b/>
          <w:bCs/>
          <w:color w:val="FF0000"/>
          <w:sz w:val="24"/>
          <w:szCs w:val="24"/>
        </w:rPr>
      </w:pPr>
      <w:r>
        <w:rPr>
          <w:rFonts w:hint="eastAsia"/>
          <w:b/>
          <w:bCs/>
          <w:sz w:val="24"/>
          <w:szCs w:val="24"/>
        </w:rPr>
        <w:t>（一）</w:t>
      </w:r>
      <w:r>
        <w:rPr>
          <w:rFonts w:hint="eastAsia"/>
          <w:b/>
          <w:bCs/>
          <w:color w:val="FF0000"/>
          <w:sz w:val="24"/>
          <w:szCs w:val="24"/>
        </w:rPr>
        <w:t xml:space="preserve"> </w:t>
      </w:r>
      <w:r>
        <w:rPr>
          <w:rFonts w:hint="eastAsia"/>
          <w:b/>
          <w:bCs/>
          <w:sz w:val="24"/>
          <w:szCs w:val="24"/>
        </w:rPr>
        <w:t>管理学基础知识和理论</w:t>
      </w:r>
    </w:p>
    <w:p w14:paraId="7DFE85E2">
      <w:pPr>
        <w:spacing w:line="360" w:lineRule="auto"/>
        <w:rPr>
          <w:rFonts w:hint="eastAsia"/>
          <w:sz w:val="24"/>
          <w:szCs w:val="24"/>
        </w:rPr>
      </w:pPr>
      <w:r>
        <w:rPr>
          <w:rFonts w:hint="eastAsia"/>
          <w:sz w:val="24"/>
          <w:szCs w:val="24"/>
        </w:rPr>
        <w:t xml:space="preserve"> </w:t>
      </w:r>
      <w:r>
        <w:rPr>
          <w:sz w:val="24"/>
          <w:szCs w:val="24"/>
        </w:rPr>
        <w:t xml:space="preserve">   </w:t>
      </w:r>
      <w:r>
        <w:rPr>
          <w:rFonts w:hint="eastAsia"/>
          <w:sz w:val="24"/>
          <w:szCs w:val="24"/>
        </w:rPr>
        <w:t>掌握管理学的基础概念和理论、方法，包含：管理的含义、属性、意义与基本职能等；系统地熟悉与掌握管理理论和实践演变发展过程以及管理的主要流派、观点、基本规律等；掌握现代管理理论的基本框架、理论和实践创新趋势；了解管理学的基本研究方法；了解现代管理和中国情景的管理创新等经典案例。</w:t>
      </w:r>
    </w:p>
    <w:p w14:paraId="3A2C29BA">
      <w:pPr>
        <w:spacing w:line="360" w:lineRule="auto"/>
        <w:rPr>
          <w:rFonts w:hint="eastAsia"/>
          <w:b/>
          <w:bCs/>
          <w:sz w:val="24"/>
          <w:szCs w:val="24"/>
        </w:rPr>
      </w:pPr>
      <w:r>
        <w:rPr>
          <w:rFonts w:hint="eastAsia"/>
          <w:b/>
          <w:bCs/>
          <w:sz w:val="24"/>
          <w:szCs w:val="24"/>
        </w:rPr>
        <w:t>（二）工程管理理论与实践</w:t>
      </w:r>
    </w:p>
    <w:p w14:paraId="60C825FF">
      <w:pPr>
        <w:spacing w:line="360" w:lineRule="auto"/>
        <w:rPr>
          <w:sz w:val="24"/>
          <w:szCs w:val="24"/>
        </w:rPr>
      </w:pPr>
      <w:r>
        <w:rPr>
          <w:sz w:val="24"/>
          <w:szCs w:val="24"/>
        </w:rPr>
        <w:t>1. 工程</w:t>
      </w:r>
      <w:r>
        <w:rPr>
          <w:rFonts w:hint="eastAsia"/>
          <w:sz w:val="24"/>
          <w:szCs w:val="24"/>
        </w:rPr>
        <w:t>与工程管理</w:t>
      </w:r>
      <w:r>
        <w:rPr>
          <w:sz w:val="24"/>
          <w:szCs w:val="24"/>
        </w:rPr>
        <w:t>概述</w:t>
      </w:r>
    </w:p>
    <w:p w14:paraId="254109C8">
      <w:pPr>
        <w:spacing w:line="360" w:lineRule="auto"/>
        <w:rPr>
          <w:sz w:val="24"/>
          <w:szCs w:val="24"/>
        </w:rPr>
      </w:pPr>
      <w:r>
        <w:rPr>
          <w:sz w:val="24"/>
          <w:szCs w:val="24"/>
        </w:rPr>
        <w:t xml:space="preserve">    </w:t>
      </w:r>
      <w:r>
        <w:rPr>
          <w:rFonts w:hint="eastAsia"/>
          <w:sz w:val="24"/>
          <w:szCs w:val="24"/>
        </w:rPr>
        <w:t>掌握</w:t>
      </w:r>
      <w:r>
        <w:rPr>
          <w:sz w:val="24"/>
          <w:szCs w:val="24"/>
        </w:rPr>
        <w:t>工程的基本概念</w:t>
      </w:r>
      <w:r>
        <w:rPr>
          <w:rFonts w:hint="eastAsia"/>
          <w:sz w:val="24"/>
          <w:szCs w:val="24"/>
        </w:rPr>
        <w:t>，包括</w:t>
      </w:r>
      <w:r>
        <w:rPr>
          <w:sz w:val="24"/>
          <w:szCs w:val="24"/>
        </w:rPr>
        <w:t>工程的</w:t>
      </w:r>
      <w:r>
        <w:rPr>
          <w:rFonts w:hint="eastAsia"/>
          <w:sz w:val="24"/>
          <w:szCs w:val="24"/>
        </w:rPr>
        <w:t>定义、</w:t>
      </w:r>
      <w:r>
        <w:rPr>
          <w:sz w:val="24"/>
          <w:szCs w:val="24"/>
        </w:rPr>
        <w:t>范围、内涵</w:t>
      </w:r>
      <w:r>
        <w:rPr>
          <w:rFonts w:hint="eastAsia"/>
          <w:sz w:val="24"/>
          <w:szCs w:val="24"/>
        </w:rPr>
        <w:t>及</w:t>
      </w:r>
      <w:r>
        <w:rPr>
          <w:sz w:val="24"/>
          <w:szCs w:val="24"/>
        </w:rPr>
        <w:t>作用</w:t>
      </w:r>
      <w:r>
        <w:rPr>
          <w:rFonts w:hint="eastAsia"/>
          <w:sz w:val="24"/>
          <w:szCs w:val="24"/>
        </w:rPr>
        <w:t>等</w:t>
      </w:r>
      <w:r>
        <w:rPr>
          <w:sz w:val="24"/>
          <w:szCs w:val="24"/>
        </w:rPr>
        <w:t>；熟悉工程的发展历史和</w:t>
      </w:r>
      <w:r>
        <w:rPr>
          <w:rFonts w:hint="eastAsia"/>
          <w:sz w:val="24"/>
          <w:szCs w:val="24"/>
        </w:rPr>
        <w:t>我国现代工程的发展状况</w:t>
      </w:r>
      <w:r>
        <w:rPr>
          <w:sz w:val="24"/>
          <w:szCs w:val="24"/>
        </w:rPr>
        <w:t>。</w:t>
      </w:r>
      <w:r>
        <w:rPr>
          <w:rFonts w:hint="eastAsia"/>
          <w:sz w:val="24"/>
          <w:szCs w:val="24"/>
        </w:rPr>
        <w:t>掌握现代工程的分类，工程系统结构；了解工程相关的学科专业结构和工程相关行业。掌握工程管理的基本概念；了解工程管理的发展历史，包括古代、近代、现代工程管理的发展；熟悉工程中不同角色的工程管理任务。</w:t>
      </w:r>
    </w:p>
    <w:p w14:paraId="4FAB637F">
      <w:pPr>
        <w:spacing w:line="360" w:lineRule="auto"/>
        <w:rPr>
          <w:sz w:val="24"/>
          <w:szCs w:val="24"/>
        </w:rPr>
      </w:pPr>
      <w:r>
        <w:rPr>
          <w:sz w:val="24"/>
          <w:szCs w:val="24"/>
        </w:rPr>
        <w:t>2．</w:t>
      </w:r>
      <w:r>
        <w:rPr>
          <w:rFonts w:hint="eastAsia"/>
          <w:sz w:val="24"/>
          <w:szCs w:val="24"/>
        </w:rPr>
        <w:t>工程寿命期系统过程</w:t>
      </w:r>
    </w:p>
    <w:p w14:paraId="324E01DC">
      <w:pPr>
        <w:spacing w:line="360" w:lineRule="auto"/>
        <w:rPr>
          <w:sz w:val="24"/>
          <w:szCs w:val="24"/>
        </w:rPr>
      </w:pPr>
      <w:r>
        <w:rPr>
          <w:rFonts w:hint="eastAsia"/>
          <w:sz w:val="24"/>
          <w:szCs w:val="24"/>
        </w:rPr>
        <w:t xml:space="preserve"> </w:t>
      </w:r>
      <w:r>
        <w:rPr>
          <w:sz w:val="24"/>
          <w:szCs w:val="24"/>
        </w:rPr>
        <w:t xml:space="preserve">   </w:t>
      </w:r>
      <w:r>
        <w:rPr>
          <w:rFonts w:hint="eastAsia"/>
          <w:sz w:val="24"/>
          <w:szCs w:val="24"/>
        </w:rPr>
        <w:t>掌握工程寿命期的概念、工程全寿命期系统模型、工程环境系统；熟悉工程寿命期各阶段的主要工作、工程相关者等。</w:t>
      </w:r>
    </w:p>
    <w:p w14:paraId="380C8331">
      <w:pPr>
        <w:spacing w:line="360" w:lineRule="auto"/>
        <w:rPr>
          <w:sz w:val="24"/>
          <w:szCs w:val="24"/>
        </w:rPr>
      </w:pPr>
      <w:r>
        <w:rPr>
          <w:sz w:val="24"/>
          <w:szCs w:val="24"/>
        </w:rPr>
        <w:t>3．工程的价值体系</w:t>
      </w:r>
    </w:p>
    <w:p w14:paraId="05C68D4A">
      <w:pPr>
        <w:spacing w:line="360" w:lineRule="auto"/>
        <w:ind w:firstLine="480" w:firstLineChars="200"/>
        <w:rPr>
          <w:rFonts w:hint="eastAsia"/>
          <w:sz w:val="24"/>
          <w:szCs w:val="24"/>
        </w:rPr>
      </w:pPr>
      <w:r>
        <w:rPr>
          <w:rFonts w:hint="eastAsia"/>
          <w:sz w:val="24"/>
          <w:szCs w:val="24"/>
        </w:rPr>
        <w:t>掌握</w:t>
      </w:r>
      <w:r>
        <w:rPr>
          <w:sz w:val="24"/>
          <w:szCs w:val="24"/>
        </w:rPr>
        <w:t>价值和工程价值的概念；</w:t>
      </w:r>
      <w:r>
        <w:rPr>
          <w:rFonts w:hint="eastAsia"/>
          <w:sz w:val="24"/>
          <w:szCs w:val="24"/>
        </w:rPr>
        <w:t>熟悉</w:t>
      </w:r>
      <w:r>
        <w:rPr>
          <w:sz w:val="24"/>
          <w:szCs w:val="24"/>
        </w:rPr>
        <w:t>工程价值体系，包括工程的目的和使命、工程准则，以及工程总目标</w:t>
      </w:r>
      <w:r>
        <w:rPr>
          <w:rFonts w:hint="eastAsia"/>
          <w:sz w:val="24"/>
          <w:szCs w:val="24"/>
        </w:rPr>
        <w:t>；了解如何基于实际工程项目，建立科学和理性的工程价值观。</w:t>
      </w:r>
    </w:p>
    <w:p w14:paraId="0300D152">
      <w:pPr>
        <w:spacing w:line="360" w:lineRule="auto"/>
        <w:rPr>
          <w:sz w:val="24"/>
          <w:szCs w:val="24"/>
        </w:rPr>
      </w:pPr>
      <w:r>
        <w:rPr>
          <w:sz w:val="24"/>
          <w:szCs w:val="24"/>
        </w:rPr>
        <w:t>4．</w:t>
      </w:r>
      <w:r>
        <w:rPr>
          <w:rFonts w:hint="eastAsia"/>
          <w:sz w:val="24"/>
          <w:szCs w:val="24"/>
        </w:rPr>
        <w:t>现代工程的实施方式与主要问题</w:t>
      </w:r>
    </w:p>
    <w:p w14:paraId="21947067">
      <w:pPr>
        <w:spacing w:line="360" w:lineRule="auto"/>
        <w:ind w:firstLine="480" w:firstLineChars="200"/>
        <w:rPr>
          <w:sz w:val="24"/>
          <w:szCs w:val="24"/>
        </w:rPr>
      </w:pPr>
      <w:r>
        <w:rPr>
          <w:rFonts w:hint="eastAsia"/>
          <w:sz w:val="24"/>
          <w:szCs w:val="24"/>
        </w:rPr>
        <w:t>熟悉现代工程的实施方式，包括资本结构和融资方式，工程建设任务的委托方式，工程运行的维护方式等；掌握在工程全寿命期中需要解决的主要问题构成，包括工程的实施战略问题、工程技术问题、工程经济问题、工程组织问题、工程建设管理问题、工程法律和合同问题、工程信息问题等。</w:t>
      </w:r>
    </w:p>
    <w:p w14:paraId="4FB9E524">
      <w:pPr>
        <w:spacing w:line="360" w:lineRule="auto"/>
        <w:rPr>
          <w:sz w:val="24"/>
          <w:szCs w:val="24"/>
        </w:rPr>
      </w:pPr>
      <w:r>
        <w:rPr>
          <w:sz w:val="24"/>
          <w:szCs w:val="24"/>
        </w:rPr>
        <w:t>5．</w:t>
      </w:r>
      <w:r>
        <w:rPr>
          <w:rFonts w:hint="eastAsia"/>
          <w:sz w:val="24"/>
          <w:szCs w:val="24"/>
        </w:rPr>
        <w:t>现代工程管理理论与方法</w:t>
      </w:r>
    </w:p>
    <w:p w14:paraId="694EE57B">
      <w:pPr>
        <w:spacing w:line="360" w:lineRule="auto"/>
        <w:ind w:firstLine="480" w:firstLineChars="200"/>
        <w:rPr>
          <w:sz w:val="24"/>
          <w:szCs w:val="24"/>
        </w:rPr>
      </w:pPr>
      <w:r>
        <w:rPr>
          <w:rFonts w:hint="eastAsia"/>
          <w:sz w:val="24"/>
          <w:szCs w:val="24"/>
        </w:rPr>
        <w:t>熟悉</w:t>
      </w:r>
      <w:r>
        <w:rPr>
          <w:sz w:val="24"/>
          <w:szCs w:val="24"/>
        </w:rPr>
        <w:t>现代工程管理理论和方法</w:t>
      </w:r>
      <w:r>
        <w:rPr>
          <w:rFonts w:hint="eastAsia"/>
          <w:sz w:val="24"/>
          <w:szCs w:val="24"/>
        </w:rPr>
        <w:t>的基础</w:t>
      </w:r>
      <w:r>
        <w:rPr>
          <w:sz w:val="24"/>
          <w:szCs w:val="24"/>
        </w:rPr>
        <w:t>，包括系统工程理论和方法、控制理论和方法、信息管理理论</w:t>
      </w:r>
      <w:r>
        <w:rPr>
          <w:rFonts w:hint="eastAsia"/>
          <w:sz w:val="24"/>
          <w:szCs w:val="24"/>
        </w:rPr>
        <w:t>、</w:t>
      </w:r>
      <w:r>
        <w:rPr>
          <w:sz w:val="24"/>
          <w:szCs w:val="24"/>
        </w:rPr>
        <w:t>方法</w:t>
      </w:r>
      <w:r>
        <w:rPr>
          <w:rFonts w:hint="eastAsia"/>
          <w:sz w:val="24"/>
          <w:szCs w:val="24"/>
        </w:rPr>
        <w:t>与技术</w:t>
      </w:r>
      <w:r>
        <w:rPr>
          <w:sz w:val="24"/>
          <w:szCs w:val="24"/>
        </w:rPr>
        <w:t>、最优化理论和方法等</w:t>
      </w:r>
      <w:r>
        <w:rPr>
          <w:rFonts w:hint="eastAsia"/>
          <w:sz w:val="24"/>
          <w:szCs w:val="24"/>
        </w:rPr>
        <w:t>；了解计算机技术和现代信息技术在工程管理中的应用。</w:t>
      </w:r>
    </w:p>
    <w:p w14:paraId="3C56AA76">
      <w:pPr>
        <w:spacing w:line="360" w:lineRule="auto"/>
        <w:rPr>
          <w:sz w:val="24"/>
          <w:szCs w:val="24"/>
        </w:rPr>
      </w:pPr>
      <w:r>
        <w:rPr>
          <w:sz w:val="24"/>
          <w:szCs w:val="24"/>
        </w:rPr>
        <w:t xml:space="preserve">6. </w:t>
      </w:r>
      <w:r>
        <w:rPr>
          <w:rFonts w:hint="eastAsia"/>
          <w:sz w:val="24"/>
          <w:szCs w:val="24"/>
        </w:rPr>
        <w:t>工程管理领域的人才要求和执业资格制度</w:t>
      </w:r>
    </w:p>
    <w:p w14:paraId="4117FB12">
      <w:pPr>
        <w:spacing w:line="360" w:lineRule="auto"/>
        <w:ind w:firstLine="480" w:firstLineChars="200"/>
        <w:rPr>
          <w:sz w:val="24"/>
          <w:szCs w:val="24"/>
        </w:rPr>
      </w:pPr>
      <w:r>
        <w:rPr>
          <w:rFonts w:hint="eastAsia"/>
          <w:sz w:val="24"/>
          <w:szCs w:val="24"/>
        </w:rPr>
        <w:t>了解工程管理领域对从业者的要求，包括知识体系、能力和职业道德要求；熟悉我国和国际上工程管理领域的执业资格制度。</w:t>
      </w:r>
    </w:p>
    <w:p w14:paraId="141AF94F">
      <w:pPr>
        <w:spacing w:line="360" w:lineRule="auto"/>
        <w:rPr>
          <w:b/>
          <w:bCs/>
          <w:sz w:val="24"/>
          <w:szCs w:val="24"/>
        </w:rPr>
      </w:pPr>
      <w:r>
        <w:rPr>
          <w:rFonts w:hint="eastAsia"/>
          <w:b/>
          <w:bCs/>
          <w:sz w:val="24"/>
          <w:szCs w:val="24"/>
        </w:rPr>
        <w:t>（三）</w:t>
      </w:r>
      <w:r>
        <w:rPr>
          <w:b/>
          <w:bCs/>
          <w:sz w:val="24"/>
          <w:szCs w:val="24"/>
        </w:rPr>
        <w:t xml:space="preserve"> </w:t>
      </w:r>
      <w:r>
        <w:rPr>
          <w:rFonts w:hint="eastAsia"/>
          <w:b/>
          <w:bCs/>
          <w:sz w:val="24"/>
          <w:szCs w:val="24"/>
        </w:rPr>
        <w:t>所报考方向的专业基础理论与实践</w:t>
      </w:r>
    </w:p>
    <w:p w14:paraId="0E1637B6">
      <w:pPr>
        <w:spacing w:line="360" w:lineRule="auto"/>
        <w:ind w:firstLine="480" w:firstLineChars="200"/>
        <w:rPr>
          <w:sz w:val="24"/>
          <w:szCs w:val="24"/>
        </w:rPr>
      </w:pPr>
      <w:r>
        <w:rPr>
          <w:rFonts w:hint="eastAsia"/>
          <w:sz w:val="24"/>
          <w:szCs w:val="24"/>
        </w:rPr>
        <w:t>熟悉所报考方向的专业基础理论与实践，了解所报考方向的的未来发展趋势，能够客观、科学、全面地分析所报考方向的案例和热点问题。</w:t>
      </w:r>
    </w:p>
    <w:p w14:paraId="626D7213">
      <w:pPr>
        <w:spacing w:line="360" w:lineRule="auto"/>
        <w:rPr>
          <w:b/>
          <w:bCs/>
          <w:sz w:val="28"/>
          <w:szCs w:val="28"/>
        </w:rPr>
      </w:pPr>
    </w:p>
    <w:p w14:paraId="517BFC82">
      <w:pPr>
        <w:spacing w:line="360" w:lineRule="auto"/>
        <w:rPr>
          <w:b/>
          <w:bCs/>
          <w:sz w:val="28"/>
          <w:szCs w:val="28"/>
        </w:rPr>
      </w:pPr>
    </w:p>
    <w:p w14:paraId="359BA528">
      <w:pPr>
        <w:spacing w:line="360" w:lineRule="auto"/>
        <w:rPr>
          <w:b/>
          <w:bCs/>
          <w:sz w:val="28"/>
          <w:szCs w:val="28"/>
        </w:rPr>
      </w:pPr>
    </w:p>
    <w:p w14:paraId="6BC63786">
      <w:pPr>
        <w:spacing w:line="360" w:lineRule="auto"/>
        <w:rPr>
          <w:b/>
          <w:bCs/>
          <w:sz w:val="28"/>
          <w:szCs w:val="28"/>
        </w:rPr>
      </w:pPr>
    </w:p>
    <w:p w14:paraId="2B0D014A">
      <w:pPr>
        <w:spacing w:line="360" w:lineRule="auto"/>
        <w:rPr>
          <w:b/>
          <w:bCs/>
          <w:sz w:val="28"/>
          <w:szCs w:val="28"/>
        </w:rPr>
      </w:pPr>
    </w:p>
    <w:p w14:paraId="6C411E5C">
      <w:pPr>
        <w:spacing w:line="360" w:lineRule="auto"/>
        <w:rPr>
          <w:sz w:val="24"/>
          <w:szCs w:val="24"/>
        </w:rPr>
      </w:pPr>
      <w:r>
        <w:rPr>
          <w:rFonts w:hint="eastAsia"/>
          <w:b/>
          <w:bCs/>
          <w:sz w:val="28"/>
          <w:szCs w:val="28"/>
        </w:rPr>
        <w:t>五、参考书目</w:t>
      </w:r>
    </w:p>
    <w:p w14:paraId="2F3BC8EC">
      <w:pPr>
        <w:pStyle w:val="24"/>
        <w:spacing w:line="360" w:lineRule="auto"/>
        <w:rPr>
          <w:b/>
          <w:bCs/>
          <w:sz w:val="28"/>
          <w:szCs w:val="28"/>
        </w:rPr>
      </w:pPr>
      <w:r>
        <w:rPr>
          <w:rFonts w:hint="eastAsia"/>
          <w:b/>
          <w:bCs/>
          <w:sz w:val="28"/>
          <w:szCs w:val="28"/>
        </w:rPr>
        <w:t>1、工程管理专业通用参考书目</w:t>
      </w:r>
    </w:p>
    <w:tbl>
      <w:tblPr>
        <w:tblStyle w:val="12"/>
        <w:tblW w:w="11341" w:type="dxa"/>
        <w:tblInd w:w="-1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8647"/>
      </w:tblGrid>
      <w:tr w14:paraId="4719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6" w:hRule="atLeast"/>
        </w:trPr>
        <w:tc>
          <w:tcPr>
            <w:tcW w:w="2694" w:type="dxa"/>
            <w:noWrap w:val="0"/>
            <w:vAlign w:val="center"/>
          </w:tcPr>
          <w:p w14:paraId="669CC996">
            <w:pPr>
              <w:spacing w:line="360" w:lineRule="auto"/>
              <w:rPr>
                <w:b/>
                <w:bCs/>
                <w:kern w:val="0"/>
                <w:sz w:val="24"/>
                <w:szCs w:val="24"/>
              </w:rPr>
            </w:pPr>
            <w:r>
              <w:rPr>
                <w:rFonts w:hint="eastAsia"/>
                <w:b/>
                <w:bCs/>
                <w:sz w:val="28"/>
                <w:szCs w:val="28"/>
                <w:lang/>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28575</wp:posOffset>
                      </wp:positionV>
                      <wp:extent cx="1697990" cy="701040"/>
                      <wp:effectExtent l="1905" t="4445" r="14605" b="18415"/>
                      <wp:wrapNone/>
                      <wp:docPr id="1" name="自选图形 4"/>
                      <wp:cNvGraphicFramePr/>
                      <a:graphic xmlns:a="http://schemas.openxmlformats.org/drawingml/2006/main">
                        <a:graphicData uri="http://schemas.microsoft.com/office/word/2010/wordprocessingShape">
                          <wps:wsp>
                            <wps:cNvCnPr/>
                            <wps:spPr>
                              <a:xfrm>
                                <a:off x="0" y="0"/>
                                <a:ext cx="1697990" cy="7010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3.05pt;margin-top:2.25pt;height:55.2pt;width:133.7pt;z-index:251659264;mso-width-relative:page;mso-height-relative:page;" filled="f" stroked="t" coordsize="21600,21600" o:gfxdata="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vvmNcAAAAIAQAADwAAAAAAAAABACAAAAAiAAAAZHJzL2Rvd25yZXYueG1s&#10;UEsBAhQAFAAAAAgAh07iQFbHcBH5AQAA6AMAAA4AAAAAAAAAAQAgAAAAJgEAAGRycy9lMm9Eb2Mu&#10;eG1sUEsFBgAAAAAGAAYAWQEAAJEFAAAAAA==&#10;">
                      <v:fill on="f" focussize="0,0"/>
                      <v:stroke color="#000000" joinstyle="round"/>
                      <v:imagedata o:title=""/>
                      <o:lock v:ext="edit" aspectratio="f"/>
                    </v:shape>
                  </w:pict>
                </mc:Fallback>
              </mc:AlternateContent>
            </w:r>
            <w:r>
              <w:rPr>
                <w:rFonts w:hint="eastAsia"/>
                <w:b/>
                <w:bCs/>
                <w:kern w:val="0"/>
                <w:sz w:val="24"/>
                <w:szCs w:val="24"/>
              </w:rPr>
              <w:t xml:space="preserve"> </w:t>
            </w:r>
            <w:r>
              <w:rPr>
                <w:b/>
                <w:bCs/>
                <w:kern w:val="0"/>
                <w:sz w:val="24"/>
                <w:szCs w:val="24"/>
              </w:rPr>
              <w:t xml:space="preserve">          </w:t>
            </w:r>
            <w:r>
              <w:rPr>
                <w:rFonts w:hint="eastAsia"/>
                <w:b/>
                <w:bCs/>
                <w:kern w:val="0"/>
                <w:sz w:val="24"/>
                <w:szCs w:val="24"/>
              </w:rPr>
              <w:t>参考书目</w:t>
            </w:r>
          </w:p>
          <w:p w14:paraId="3D533472">
            <w:pPr>
              <w:spacing w:line="360" w:lineRule="auto"/>
              <w:rPr>
                <w:rFonts w:hint="eastAsia"/>
                <w:b/>
                <w:bCs/>
                <w:kern w:val="0"/>
                <w:sz w:val="28"/>
                <w:szCs w:val="28"/>
              </w:rPr>
            </w:pPr>
            <w:r>
              <w:rPr>
                <w:rFonts w:hint="eastAsia"/>
                <w:b/>
                <w:bCs/>
                <w:kern w:val="0"/>
                <w:sz w:val="24"/>
                <w:szCs w:val="24"/>
              </w:rPr>
              <w:t>报考方向</w:t>
            </w:r>
          </w:p>
        </w:tc>
        <w:tc>
          <w:tcPr>
            <w:tcW w:w="8647" w:type="dxa"/>
            <w:noWrap w:val="0"/>
            <w:vAlign w:val="center"/>
          </w:tcPr>
          <w:p w14:paraId="413049C2">
            <w:pPr>
              <w:spacing w:line="360" w:lineRule="auto"/>
              <w:jc w:val="center"/>
              <w:rPr>
                <w:rFonts w:hint="eastAsia"/>
                <w:b/>
                <w:bCs/>
                <w:kern w:val="0"/>
                <w:sz w:val="28"/>
                <w:szCs w:val="28"/>
              </w:rPr>
            </w:pPr>
            <w:r>
              <w:rPr>
                <w:rFonts w:hint="eastAsia"/>
                <w:b/>
                <w:bCs/>
                <w:sz w:val="24"/>
                <w:szCs w:val="24"/>
              </w:rPr>
              <w:t>参考书目名称</w:t>
            </w:r>
          </w:p>
        </w:tc>
      </w:tr>
      <w:tr w14:paraId="0750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694" w:type="dxa"/>
            <w:noWrap w:val="0"/>
            <w:vAlign w:val="center"/>
          </w:tcPr>
          <w:p w14:paraId="56B15E85">
            <w:pPr>
              <w:pStyle w:val="24"/>
              <w:spacing w:line="360" w:lineRule="auto"/>
              <w:jc w:val="center"/>
              <w:rPr>
                <w:rFonts w:hint="eastAsia"/>
                <w:b/>
                <w:bCs/>
                <w:sz w:val="24"/>
                <w:szCs w:val="24"/>
              </w:rPr>
            </w:pPr>
            <w:r>
              <w:rPr>
                <w:rFonts w:hint="eastAsia"/>
                <w:b/>
                <w:bCs/>
                <w:sz w:val="24"/>
                <w:szCs w:val="24"/>
              </w:rPr>
              <w:t>所有报考方向通用</w:t>
            </w:r>
          </w:p>
        </w:tc>
        <w:tc>
          <w:tcPr>
            <w:tcW w:w="8647" w:type="dxa"/>
            <w:noWrap w:val="0"/>
            <w:vAlign w:val="center"/>
          </w:tcPr>
          <w:p w14:paraId="6A83B9BA">
            <w:pPr>
              <w:spacing w:line="360" w:lineRule="auto"/>
              <w:jc w:val="center"/>
              <w:rPr>
                <w:b/>
                <w:bCs/>
              </w:rPr>
            </w:pPr>
            <w:r>
              <w:rPr>
                <w:rFonts w:hint="eastAsia"/>
                <w:b/>
                <w:bCs/>
              </w:rPr>
              <w:t>成虎《工程管理概论》，中国建筑工业出版社</w:t>
            </w:r>
          </w:p>
          <w:p w14:paraId="14C985F1">
            <w:pPr>
              <w:pStyle w:val="24"/>
              <w:spacing w:line="360" w:lineRule="auto"/>
              <w:jc w:val="center"/>
              <w:rPr>
                <w:b/>
                <w:bCs/>
                <w:sz w:val="28"/>
                <w:szCs w:val="28"/>
              </w:rPr>
            </w:pPr>
            <w:r>
              <w:rPr>
                <w:rFonts w:hint="eastAsia"/>
                <w:b/>
                <w:bCs/>
              </w:rPr>
              <w:t>管理学编写组，《管理学》，高等教育出版社（</w:t>
            </w:r>
            <w:r>
              <w:rPr>
                <w:b/>
                <w:bCs/>
              </w:rPr>
              <w:t>马克思主义理论研究和建设工程重点教材</w:t>
            </w:r>
            <w:r>
              <w:rPr>
                <w:rFonts w:hint="eastAsia"/>
                <w:b/>
                <w:bCs/>
              </w:rPr>
              <w:t>）</w:t>
            </w:r>
          </w:p>
        </w:tc>
      </w:tr>
    </w:tbl>
    <w:p w14:paraId="5CB65F45">
      <w:pPr>
        <w:pStyle w:val="24"/>
        <w:spacing w:line="360" w:lineRule="auto"/>
        <w:rPr>
          <w:b/>
          <w:bCs/>
          <w:sz w:val="28"/>
          <w:szCs w:val="28"/>
        </w:rPr>
      </w:pPr>
      <w:r>
        <w:rPr>
          <w:rFonts w:hint="eastAsia"/>
          <w:b/>
          <w:bCs/>
          <w:sz w:val="28"/>
          <w:szCs w:val="28"/>
        </w:rPr>
        <w:t>2、各报考方向参考书目</w:t>
      </w:r>
    </w:p>
    <w:tbl>
      <w:tblPr>
        <w:tblStyle w:val="12"/>
        <w:tblW w:w="11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8571"/>
      </w:tblGrid>
      <w:tr w14:paraId="69537BBF">
        <w:tblPrEx>
          <w:tblCellMar>
            <w:top w:w="0" w:type="dxa"/>
            <w:left w:w="108" w:type="dxa"/>
            <w:bottom w:w="0" w:type="dxa"/>
            <w:right w:w="108" w:type="dxa"/>
          </w:tblCellMar>
        </w:tblPrEx>
        <w:trPr>
          <w:trHeight w:val="1134" w:hRule="exact"/>
          <w:jc w:val="center"/>
        </w:trPr>
        <w:tc>
          <w:tcPr>
            <w:tcW w:w="2694" w:type="dxa"/>
            <w:noWrap w:val="0"/>
            <w:vAlign w:val="center"/>
          </w:tcPr>
          <w:p w14:paraId="3C0F94A4">
            <w:pPr>
              <w:spacing w:line="360" w:lineRule="auto"/>
              <w:jc w:val="center"/>
              <w:rPr>
                <w:rFonts w:hint="eastAsia"/>
                <w:b/>
                <w:bCs/>
                <w:kern w:val="0"/>
                <w:sz w:val="24"/>
                <w:szCs w:val="24"/>
              </w:rPr>
            </w:pPr>
            <w:r>
              <w:rPr>
                <w:rFonts w:hint="eastAsia"/>
                <w:sz w:val="24"/>
                <w:szCs w:val="24"/>
                <w:lang/>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-635</wp:posOffset>
                      </wp:positionV>
                      <wp:extent cx="1697990" cy="701040"/>
                      <wp:effectExtent l="1905" t="4445" r="14605" b="18415"/>
                      <wp:wrapNone/>
                      <wp:docPr id="2" name="自选图形 5"/>
                      <wp:cNvGraphicFramePr/>
                      <a:graphic xmlns:a="http://schemas.openxmlformats.org/drawingml/2006/main">
                        <a:graphicData uri="http://schemas.microsoft.com/office/word/2010/wordprocessingShape">
                          <wps:wsp>
                            <wps:cNvCnPr/>
                            <wps:spPr>
                              <a:xfrm>
                                <a:off x="0" y="0"/>
                                <a:ext cx="1697990" cy="7010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3.85pt;margin-top:-0.05pt;height:55.2pt;width:133.7pt;z-index:251660288;mso-width-relative:page;mso-height-relative:page;" filled="f" stroked="t" coordsize="21600,21600" o:gfxdata="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DTT+dYAAAAIAQAADwAAAAAAAAABACAAAAAiAAAAZHJzL2Rvd25yZXYueG1s&#10;UEsBAhQAFAAAAAgAh07iQJZ68H36AQAA6AMAAA4AAAAAAAAAAQAgAAAAJQEAAGRycy9lMm9Eb2Mu&#10;eG1sUEsFBgAAAAAGAAYAWQEAAJEFAAAAAA==&#10;">
                      <v:fill on="f" focussize="0,0"/>
                      <v:stroke color="#000000" joinstyle="round"/>
                      <v:imagedata o:title=""/>
                      <o:lock v:ext="edit" aspectratio="f"/>
                    </v:shape>
                  </w:pict>
                </mc:Fallback>
              </mc:AlternateContent>
            </w:r>
            <w:r>
              <w:rPr>
                <w:rFonts w:hint="eastAsia"/>
                <w:b/>
                <w:bCs/>
                <w:kern w:val="0"/>
                <w:sz w:val="28"/>
                <w:szCs w:val="28"/>
              </w:rPr>
              <w:t xml:space="preserve"> </w:t>
            </w:r>
            <w:r>
              <w:rPr>
                <w:b/>
                <w:bCs/>
                <w:kern w:val="0"/>
                <w:sz w:val="28"/>
                <w:szCs w:val="28"/>
              </w:rPr>
              <w:t xml:space="preserve">       </w:t>
            </w:r>
            <w:r>
              <w:rPr>
                <w:rFonts w:hint="eastAsia"/>
                <w:b/>
                <w:bCs/>
                <w:sz w:val="24"/>
                <w:szCs w:val="24"/>
              </w:rPr>
              <w:t>参考书目</w:t>
            </w:r>
          </w:p>
          <w:p w14:paraId="1A118D8F">
            <w:pPr>
              <w:spacing w:line="360" w:lineRule="auto"/>
              <w:ind w:firstLine="241" w:firstLineChars="100"/>
              <w:rPr>
                <w:rFonts w:hint="eastAsia"/>
                <w:sz w:val="24"/>
                <w:szCs w:val="24"/>
              </w:rPr>
            </w:pPr>
            <w:r>
              <w:rPr>
                <w:rFonts w:hint="eastAsia"/>
                <w:b/>
                <w:bCs/>
                <w:sz w:val="24"/>
                <w:szCs w:val="24"/>
              </w:rPr>
              <w:t>报考方向</w:t>
            </w:r>
          </w:p>
        </w:tc>
        <w:tc>
          <w:tcPr>
            <w:tcW w:w="8571" w:type="dxa"/>
            <w:noWrap w:val="0"/>
            <w:vAlign w:val="center"/>
          </w:tcPr>
          <w:p w14:paraId="1EB94E98">
            <w:pPr>
              <w:spacing w:line="360" w:lineRule="auto"/>
              <w:jc w:val="center"/>
              <w:rPr>
                <w:rFonts w:hint="eastAsia"/>
                <w:b/>
                <w:bCs/>
              </w:rPr>
            </w:pPr>
            <w:r>
              <w:rPr>
                <w:rFonts w:hint="eastAsia"/>
                <w:b/>
                <w:bCs/>
                <w:sz w:val="24"/>
                <w:szCs w:val="24"/>
              </w:rPr>
              <w:t>参考书目名称</w:t>
            </w:r>
          </w:p>
        </w:tc>
      </w:tr>
      <w:tr w14:paraId="6408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2694" w:type="dxa"/>
            <w:noWrap w:val="0"/>
            <w:vAlign w:val="center"/>
          </w:tcPr>
          <w:p w14:paraId="62265864">
            <w:pPr>
              <w:jc w:val="center"/>
              <w:rPr>
                <w:b/>
                <w:bCs/>
              </w:rPr>
            </w:pPr>
            <w:r>
              <w:rPr>
                <w:rFonts w:hint="eastAsia"/>
                <w:b/>
                <w:bCs/>
              </w:rPr>
              <w:t>“智能建造管理”方向</w:t>
            </w:r>
          </w:p>
        </w:tc>
        <w:tc>
          <w:tcPr>
            <w:tcW w:w="8571" w:type="dxa"/>
            <w:noWrap w:val="0"/>
            <w:vAlign w:val="center"/>
          </w:tcPr>
          <w:p w14:paraId="01A392E2">
            <w:pPr>
              <w:jc w:val="center"/>
              <w:rPr>
                <w:b/>
                <w:bCs/>
              </w:rPr>
            </w:pPr>
            <w:r>
              <w:rPr>
                <w:rFonts w:hint="eastAsia"/>
                <w:b/>
                <w:bCs/>
              </w:rPr>
              <w:t>杜修力,</w:t>
            </w:r>
            <w:r>
              <w:rPr>
                <w:b/>
                <w:bCs/>
              </w:rPr>
              <w:t xml:space="preserve"> </w:t>
            </w:r>
            <w:r>
              <w:rPr>
                <w:rFonts w:hint="eastAsia"/>
                <w:b/>
                <w:bCs/>
              </w:rPr>
              <w:t>刘占省,</w:t>
            </w:r>
            <w:r>
              <w:rPr>
                <w:b/>
                <w:bCs/>
              </w:rPr>
              <w:t xml:space="preserve"> </w:t>
            </w:r>
            <w:r>
              <w:rPr>
                <w:rFonts w:hint="eastAsia"/>
                <w:b/>
                <w:bCs/>
              </w:rPr>
              <w:t>赵研《智能建造概论》，中国建筑工业出版社</w:t>
            </w:r>
          </w:p>
        </w:tc>
      </w:tr>
      <w:tr w14:paraId="703C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2694" w:type="dxa"/>
            <w:noWrap w:val="0"/>
            <w:vAlign w:val="center"/>
          </w:tcPr>
          <w:p w14:paraId="2E128F0D">
            <w:pPr>
              <w:jc w:val="center"/>
              <w:rPr>
                <w:b/>
                <w:bCs/>
              </w:rPr>
            </w:pPr>
            <w:r>
              <w:rPr>
                <w:rFonts w:hint="eastAsia"/>
                <w:b/>
                <w:bCs/>
              </w:rPr>
              <w:t>“环境管理”方向</w:t>
            </w:r>
          </w:p>
        </w:tc>
        <w:tc>
          <w:tcPr>
            <w:tcW w:w="8571" w:type="dxa"/>
            <w:noWrap w:val="0"/>
            <w:vAlign w:val="center"/>
          </w:tcPr>
          <w:p w14:paraId="366A9EBF">
            <w:pPr>
              <w:jc w:val="center"/>
              <w:rPr>
                <w:rFonts w:hint="eastAsia"/>
                <w:b/>
                <w:bCs/>
              </w:rPr>
            </w:pPr>
            <w:r>
              <w:rPr>
                <w:rFonts w:hint="eastAsia"/>
                <w:b/>
                <w:bCs/>
              </w:rPr>
              <w:t>叶文虎，张勇《环境管理学》，高等教育出版社</w:t>
            </w:r>
          </w:p>
        </w:tc>
      </w:tr>
      <w:tr w14:paraId="360C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2694" w:type="dxa"/>
            <w:noWrap w:val="0"/>
            <w:vAlign w:val="center"/>
          </w:tcPr>
          <w:p w14:paraId="769719CC">
            <w:pPr>
              <w:jc w:val="center"/>
              <w:rPr>
                <w:rFonts w:hint="eastAsia"/>
                <w:b/>
                <w:bCs/>
              </w:rPr>
            </w:pPr>
            <w:r>
              <w:rPr>
                <w:rFonts w:hint="eastAsia"/>
                <w:b/>
                <w:bCs/>
              </w:rPr>
              <w:t>“信息工程管理”方向</w:t>
            </w:r>
          </w:p>
        </w:tc>
        <w:tc>
          <w:tcPr>
            <w:tcW w:w="8571" w:type="dxa"/>
            <w:noWrap w:val="0"/>
            <w:vAlign w:val="center"/>
          </w:tcPr>
          <w:p w14:paraId="730A41E9">
            <w:pPr>
              <w:spacing w:line="360" w:lineRule="auto"/>
              <w:jc w:val="center"/>
              <w:rPr>
                <w:b/>
                <w:bCs/>
              </w:rPr>
            </w:pPr>
            <w:r>
              <w:rPr>
                <w:rFonts w:hint="eastAsia"/>
                <w:b/>
                <w:bCs/>
              </w:rPr>
              <w:t>李英龙，郑河荣《软件项目管理：微课视频版》，清华大学出版社</w:t>
            </w:r>
          </w:p>
          <w:p w14:paraId="1C64F33D">
            <w:pPr>
              <w:spacing w:line="360" w:lineRule="auto"/>
              <w:jc w:val="center"/>
              <w:rPr>
                <w:rFonts w:hint="eastAsia"/>
                <w:b/>
                <w:bCs/>
              </w:rPr>
            </w:pPr>
            <w:r>
              <w:rPr>
                <w:rFonts w:hint="eastAsia"/>
                <w:b/>
                <w:bCs/>
              </w:rPr>
              <w:t>郑莉，董渊《C++语言程序设计（第5版）》，清华大学出版社</w:t>
            </w:r>
          </w:p>
        </w:tc>
      </w:tr>
      <w:tr w14:paraId="26B5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2694" w:type="dxa"/>
            <w:noWrap w:val="0"/>
            <w:vAlign w:val="center"/>
          </w:tcPr>
          <w:p w14:paraId="1581703A">
            <w:pPr>
              <w:jc w:val="center"/>
              <w:rPr>
                <w:b/>
                <w:bCs/>
              </w:rPr>
            </w:pPr>
            <w:r>
              <w:rPr>
                <w:rFonts w:hint="eastAsia"/>
                <w:b/>
                <w:bCs/>
              </w:rPr>
              <w:t>“</w:t>
            </w:r>
            <w:r>
              <w:rPr>
                <w:b/>
                <w:bCs/>
              </w:rPr>
              <w:t>材料工程管理</w:t>
            </w:r>
            <w:r>
              <w:rPr>
                <w:rFonts w:hint="eastAsia"/>
                <w:b/>
                <w:bCs/>
              </w:rPr>
              <w:t>”方向</w:t>
            </w:r>
          </w:p>
        </w:tc>
        <w:tc>
          <w:tcPr>
            <w:tcW w:w="8571" w:type="dxa"/>
            <w:noWrap w:val="0"/>
            <w:vAlign w:val="center"/>
          </w:tcPr>
          <w:p w14:paraId="736A0D71">
            <w:pPr>
              <w:jc w:val="center"/>
              <w:rPr>
                <w:b/>
                <w:bCs/>
              </w:rPr>
            </w:pPr>
            <w:r>
              <w:rPr>
                <w:rFonts w:hint="eastAsia"/>
                <w:b/>
                <w:bCs/>
              </w:rPr>
              <w:t>田进涛《材料工程概论》，化学工业出版社</w:t>
            </w:r>
          </w:p>
        </w:tc>
      </w:tr>
      <w:tr w14:paraId="06ED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2694" w:type="dxa"/>
            <w:noWrap w:val="0"/>
            <w:vAlign w:val="center"/>
          </w:tcPr>
          <w:p w14:paraId="2FA4D0F6">
            <w:pPr>
              <w:jc w:val="center"/>
              <w:rPr>
                <w:rFonts w:hint="eastAsia"/>
                <w:b/>
                <w:bCs/>
              </w:rPr>
            </w:pPr>
            <w:r>
              <w:rPr>
                <w:rFonts w:hint="eastAsia"/>
                <w:b/>
                <w:bCs/>
              </w:rPr>
              <w:t>“物流与供应链管理”方向</w:t>
            </w:r>
          </w:p>
        </w:tc>
        <w:tc>
          <w:tcPr>
            <w:tcW w:w="8571" w:type="dxa"/>
            <w:noWrap w:val="0"/>
            <w:vAlign w:val="center"/>
          </w:tcPr>
          <w:p w14:paraId="7A0DE2FC">
            <w:pPr>
              <w:jc w:val="center"/>
              <w:rPr>
                <w:b/>
                <w:bCs/>
              </w:rPr>
            </w:pPr>
            <w:r>
              <w:rPr>
                <w:rFonts w:hint="eastAsia"/>
                <w:b/>
                <w:bCs/>
              </w:rPr>
              <w:t>齐二石《物流工程与管理》，清华大学出版社</w:t>
            </w:r>
            <w:r>
              <w:rPr>
                <w:b/>
                <w:bCs/>
              </w:rPr>
              <w:t xml:space="preserve"> </w:t>
            </w:r>
          </w:p>
        </w:tc>
      </w:tr>
      <w:tr w14:paraId="7F61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2694" w:type="dxa"/>
            <w:noWrap w:val="0"/>
            <w:vAlign w:val="center"/>
          </w:tcPr>
          <w:p w14:paraId="1686ADBF">
            <w:pPr>
              <w:jc w:val="center"/>
              <w:rPr>
                <w:rFonts w:hint="eastAsia"/>
                <w:b/>
                <w:bCs/>
              </w:rPr>
            </w:pPr>
            <w:r>
              <w:rPr>
                <w:rFonts w:hint="eastAsia"/>
                <w:b/>
                <w:bCs/>
              </w:rPr>
              <w:t>“管理创新与决策”方向</w:t>
            </w:r>
          </w:p>
        </w:tc>
        <w:tc>
          <w:tcPr>
            <w:tcW w:w="8571" w:type="dxa"/>
            <w:noWrap w:val="0"/>
            <w:vAlign w:val="center"/>
          </w:tcPr>
          <w:p w14:paraId="44D188E8">
            <w:pPr>
              <w:jc w:val="center"/>
              <w:rPr>
                <w:b/>
                <w:bCs/>
              </w:rPr>
            </w:pPr>
            <w:r>
              <w:rPr>
                <w:rFonts w:hint="eastAsia"/>
                <w:b/>
                <w:bCs/>
              </w:rPr>
              <w:t>陈劲,郑刚《创新管理》，北京大学出版社</w:t>
            </w:r>
          </w:p>
        </w:tc>
      </w:tr>
      <w:tr w14:paraId="4F8B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2694" w:type="dxa"/>
            <w:noWrap w:val="0"/>
            <w:vAlign w:val="center"/>
          </w:tcPr>
          <w:p w14:paraId="559D58E9">
            <w:pPr>
              <w:jc w:val="center"/>
              <w:rPr>
                <w:b/>
                <w:bCs/>
              </w:rPr>
            </w:pPr>
            <w:r>
              <w:rPr>
                <w:rFonts w:hint="eastAsia"/>
                <w:b/>
                <w:bCs/>
              </w:rPr>
              <w:t>“医药管理”方向</w:t>
            </w:r>
          </w:p>
        </w:tc>
        <w:tc>
          <w:tcPr>
            <w:tcW w:w="8571" w:type="dxa"/>
            <w:noWrap w:val="0"/>
            <w:vAlign w:val="center"/>
          </w:tcPr>
          <w:p w14:paraId="19436F6C">
            <w:pPr>
              <w:jc w:val="center"/>
              <w:rPr>
                <w:b/>
                <w:bCs/>
              </w:rPr>
            </w:pPr>
            <w:r>
              <w:rPr>
                <w:rFonts w:hint="eastAsia"/>
                <w:b/>
                <w:bCs/>
              </w:rPr>
              <w:t>冯变玲《药事管理学（第7版/本科药学）》，人民卫生出版社</w:t>
            </w:r>
          </w:p>
          <w:p w14:paraId="33508F98">
            <w:pPr>
              <w:jc w:val="center"/>
              <w:rPr>
                <w:b/>
                <w:bCs/>
              </w:rPr>
            </w:pPr>
            <w:r>
              <w:rPr>
                <w:rFonts w:hint="eastAsia"/>
                <w:b/>
                <w:bCs/>
              </w:rPr>
              <w:t>陈永法《国际药事法规》，东南大学出版社，2020年1月</w:t>
            </w:r>
          </w:p>
          <w:p w14:paraId="3E62B4AA">
            <w:pPr>
              <w:jc w:val="center"/>
              <w:rPr>
                <w:rFonts w:hint="eastAsia"/>
                <w:b/>
                <w:bCs/>
              </w:rPr>
            </w:pPr>
            <w:r>
              <w:rPr>
                <w:rFonts w:hint="eastAsia"/>
                <w:b/>
                <w:bCs/>
              </w:rPr>
              <w:t>邵蓉《中国药事法理论与实务》，中国医药科技出版社，2019年12月</w:t>
            </w:r>
          </w:p>
        </w:tc>
      </w:tr>
      <w:tr w14:paraId="4691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2694" w:type="dxa"/>
            <w:noWrap w:val="0"/>
            <w:vAlign w:val="center"/>
          </w:tcPr>
          <w:p w14:paraId="4B15AED9">
            <w:pPr>
              <w:jc w:val="center"/>
              <w:rPr>
                <w:rFonts w:hint="eastAsia"/>
                <w:b/>
                <w:bCs/>
              </w:rPr>
            </w:pPr>
            <w:r>
              <w:rPr>
                <w:b/>
                <w:bCs/>
              </w:rPr>
              <w:t>“</w:t>
            </w:r>
            <w:r>
              <w:rPr>
                <w:rFonts w:hint="eastAsia"/>
                <w:b/>
                <w:bCs/>
              </w:rPr>
              <w:t>海洋管理</w:t>
            </w:r>
            <w:r>
              <w:rPr>
                <w:b/>
                <w:bCs/>
              </w:rPr>
              <w:t>”</w:t>
            </w:r>
            <w:r>
              <w:rPr>
                <w:rFonts w:hint="eastAsia"/>
                <w:b/>
                <w:bCs/>
              </w:rPr>
              <w:t>方向</w:t>
            </w:r>
          </w:p>
        </w:tc>
        <w:tc>
          <w:tcPr>
            <w:tcW w:w="8571" w:type="dxa"/>
            <w:noWrap w:val="0"/>
            <w:vAlign w:val="center"/>
          </w:tcPr>
          <w:p w14:paraId="3511C835">
            <w:pPr>
              <w:jc w:val="center"/>
              <w:rPr>
                <w:b/>
                <w:bCs/>
              </w:rPr>
            </w:pPr>
            <w:r>
              <w:rPr>
                <w:rFonts w:hint="eastAsia"/>
                <w:b/>
                <w:bCs/>
              </w:rPr>
              <w:t>辛仁臣，刘豪，关翔宇等《海洋资源》，化学工业出版社，2013年第1版</w:t>
            </w:r>
          </w:p>
          <w:p w14:paraId="44F279E0">
            <w:pPr>
              <w:jc w:val="center"/>
              <w:rPr>
                <w:rFonts w:hint="eastAsia"/>
                <w:b/>
                <w:bCs/>
              </w:rPr>
            </w:pPr>
            <w:r>
              <w:rPr>
                <w:rFonts w:hint="eastAsia"/>
                <w:b/>
                <w:bCs/>
              </w:rPr>
              <w:t>冯士筰，李凤岐，李少菁《海洋科学导论》，高等教育出版社，1996年第1版</w:t>
            </w:r>
          </w:p>
        </w:tc>
      </w:tr>
    </w:tbl>
    <w:p w14:paraId="1FF3AEF4">
      <w:pPr>
        <w:pStyle w:val="24"/>
        <w:spacing w:line="360" w:lineRule="auto"/>
        <w:rPr>
          <w:rFonts w:hint="eastAsia"/>
          <w:b/>
          <w:bCs/>
          <w:sz w:val="28"/>
          <w:szCs w:val="28"/>
        </w:rPr>
      </w:pPr>
      <w:r>
        <w:rPr>
          <w:rFonts w:hint="eastAsia"/>
          <w:b/>
          <w:bCs/>
          <w:sz w:val="28"/>
          <w:szCs w:val="28"/>
        </w:rPr>
        <w:t>六</w:t>
      </w:r>
      <w:r>
        <w:rPr>
          <w:b/>
          <w:bCs/>
          <w:sz w:val="28"/>
          <w:szCs w:val="28"/>
        </w:rPr>
        <w:t>、是否需使用计算器</w:t>
      </w:r>
      <w:r>
        <w:rPr>
          <w:rFonts w:hint="eastAsia"/>
          <w:b/>
          <w:bCs/>
          <w:sz w:val="28"/>
          <w:szCs w:val="28"/>
        </w:rPr>
        <w:t xml:space="preserve"> </w:t>
      </w:r>
      <w:r>
        <w:rPr>
          <w:b/>
          <w:bCs/>
          <w:sz w:val="28"/>
          <w:szCs w:val="28"/>
        </w:rPr>
        <w:t xml:space="preserve"> </w:t>
      </w:r>
      <w:r>
        <w:rPr>
          <w:rFonts w:hint="eastAsia"/>
          <w:b/>
          <w:bCs/>
          <w:sz w:val="28"/>
          <w:szCs w:val="28"/>
        </w:rPr>
        <w:t>否</w:t>
      </w:r>
    </w:p>
    <w:p w14:paraId="1D2B5666">
      <w:pPr>
        <w:jc w:val="center"/>
        <w:outlineLvl w:val="1"/>
        <w:rPr>
          <w:rFonts w:hint="eastAsia" w:ascii="黑体" w:hAnsi="黑体" w:eastAsia="黑体" w:cs="黑体"/>
          <w:b/>
          <w:bCs/>
          <w:sz w:val="32"/>
          <w:szCs w:val="32"/>
        </w:rPr>
      </w:pPr>
      <w:bookmarkStart w:id="1" w:name="_Toc19609182"/>
      <w:bookmarkStart w:id="2" w:name="_Toc919"/>
      <w:bookmarkStart w:id="3" w:name="_Toc30098"/>
      <w:bookmarkStart w:id="4" w:name="_Toc81324363"/>
      <w:r>
        <w:rPr>
          <w:rFonts w:hint="eastAsia" w:ascii="黑体" w:hAnsi="黑体" w:eastAsia="黑体" w:cs="黑体"/>
          <w:b/>
          <w:bCs/>
          <w:color w:val="000000"/>
          <w:sz w:val="32"/>
          <w:szCs w:val="32"/>
        </w:rPr>
        <w:t>F</w:t>
      </w:r>
      <w:r>
        <w:rPr>
          <w:rFonts w:ascii="黑体" w:hAnsi="黑体" w:eastAsia="黑体" w:cs="黑体"/>
          <w:b/>
          <w:bCs/>
          <w:color w:val="000000"/>
          <w:sz w:val="32"/>
          <w:szCs w:val="32"/>
        </w:rPr>
        <w:t>3202</w:t>
      </w:r>
      <w:r>
        <w:rPr>
          <w:rFonts w:hint="eastAsia" w:ascii="黑体" w:hAnsi="黑体" w:eastAsia="黑体" w:cs="黑体"/>
          <w:b/>
          <w:bCs/>
          <w:sz w:val="32"/>
          <w:szCs w:val="32"/>
        </w:rPr>
        <w:t xml:space="preserve"> 思想政治理论</w:t>
      </w:r>
      <w:bookmarkEnd w:id="1"/>
      <w:bookmarkEnd w:id="2"/>
      <w:bookmarkEnd w:id="3"/>
      <w:bookmarkEnd w:id="4"/>
    </w:p>
    <w:p w14:paraId="10778C75">
      <w:pPr>
        <w:spacing w:line="360" w:lineRule="auto"/>
        <w:rPr>
          <w:rFonts w:hint="eastAsia" w:ascii="宋体" w:hAnsi="宋体"/>
          <w:b/>
          <w:bCs/>
          <w:sz w:val="28"/>
          <w:szCs w:val="28"/>
        </w:rPr>
      </w:pPr>
      <w:r>
        <w:rPr>
          <w:rFonts w:hint="eastAsia" w:ascii="宋体" w:hAnsi="宋体"/>
          <w:b/>
          <w:bCs/>
          <w:sz w:val="28"/>
          <w:szCs w:val="28"/>
        </w:rPr>
        <w:t>一、考试性质</w:t>
      </w:r>
    </w:p>
    <w:p w14:paraId="78874D5A">
      <w:pPr>
        <w:spacing w:line="360" w:lineRule="auto"/>
        <w:ind w:firstLine="513" w:firstLineChars="214"/>
        <w:rPr>
          <w:rFonts w:hint="eastAsia" w:ascii="宋体" w:hAnsi="宋体"/>
          <w:sz w:val="24"/>
          <w:szCs w:val="24"/>
        </w:rPr>
      </w:pPr>
      <w:r>
        <w:rPr>
          <w:rFonts w:hint="eastAsia" w:ascii="宋体" w:hAnsi="宋体"/>
          <w:sz w:val="24"/>
          <w:szCs w:val="24"/>
        </w:rPr>
        <w:t>思想政治理论考试是为招收硕士研究生而设置的具有选拔性质的入学考试科目。</w:t>
      </w:r>
    </w:p>
    <w:p w14:paraId="0AE81A74">
      <w:pPr>
        <w:spacing w:line="360" w:lineRule="auto"/>
        <w:rPr>
          <w:rFonts w:hint="eastAsia" w:ascii="宋体" w:hAnsi="宋体"/>
          <w:b/>
          <w:bCs/>
          <w:sz w:val="28"/>
          <w:szCs w:val="28"/>
        </w:rPr>
      </w:pPr>
      <w:r>
        <w:rPr>
          <w:rFonts w:hint="eastAsia" w:ascii="宋体" w:hAnsi="宋体"/>
          <w:b/>
          <w:bCs/>
          <w:sz w:val="28"/>
          <w:szCs w:val="28"/>
        </w:rPr>
        <w:t>二、考试目标</w:t>
      </w:r>
    </w:p>
    <w:p w14:paraId="63346D42">
      <w:pPr>
        <w:spacing w:line="360" w:lineRule="auto"/>
        <w:ind w:firstLine="480" w:firstLineChars="200"/>
        <w:rPr>
          <w:sz w:val="24"/>
        </w:rPr>
      </w:pPr>
      <w:r>
        <w:rPr>
          <w:rFonts w:hint="eastAsia" w:ascii="宋体" w:hAnsi="宋体"/>
          <w:sz w:val="24"/>
          <w:szCs w:val="24"/>
        </w:rPr>
        <w:t>要求考生能系统</w:t>
      </w:r>
      <w:r>
        <w:rPr>
          <w:rFonts w:ascii="宋体" w:hAnsi="宋体"/>
          <w:sz w:val="24"/>
          <w:szCs w:val="24"/>
        </w:rPr>
        <w:t>掌握思想政治理论的基本知识、基本理论，</w:t>
      </w:r>
      <w:r>
        <w:rPr>
          <w:rFonts w:hint="eastAsia" w:ascii="宋体" w:hAnsi="宋体"/>
          <w:sz w:val="24"/>
          <w:szCs w:val="24"/>
        </w:rPr>
        <w:t>具备</w:t>
      </w:r>
      <w:r>
        <w:rPr>
          <w:rFonts w:ascii="宋体" w:hAnsi="宋体"/>
          <w:sz w:val="24"/>
          <w:szCs w:val="24"/>
        </w:rPr>
        <w:t>运用马克思主义的立场、观点和方法分析和解决问题的能力。</w:t>
      </w:r>
      <w:r>
        <w:rPr>
          <w:rFonts w:hint="eastAsia"/>
          <w:sz w:val="24"/>
        </w:rPr>
        <w:t>着重掌握中国共产党把马克思主义基本原理与中国实际相结合的理论与实践，深入理解习近平新时代中国特色社会主义思想，把握时代脉搏，坚定“四个自信”。</w:t>
      </w:r>
    </w:p>
    <w:p w14:paraId="78007574">
      <w:pPr>
        <w:pStyle w:val="24"/>
        <w:spacing w:line="360" w:lineRule="auto"/>
        <w:rPr>
          <w:b/>
          <w:bCs/>
          <w:color w:val="000000"/>
          <w:sz w:val="28"/>
          <w:szCs w:val="28"/>
        </w:rPr>
      </w:pPr>
      <w:r>
        <w:rPr>
          <w:b/>
          <w:bCs/>
          <w:color w:val="000000"/>
          <w:sz w:val="28"/>
          <w:szCs w:val="28"/>
        </w:rPr>
        <w:t>三、考试形式</w:t>
      </w:r>
    </w:p>
    <w:p w14:paraId="786FA563">
      <w:pPr>
        <w:spacing w:line="360" w:lineRule="auto"/>
        <w:ind w:firstLine="480" w:firstLineChars="200"/>
        <w:rPr>
          <w:rFonts w:hint="eastAsia" w:ascii="宋体" w:hAnsi="宋体"/>
          <w:sz w:val="24"/>
        </w:rPr>
      </w:pPr>
      <w:r>
        <w:rPr>
          <w:rFonts w:hint="eastAsia" w:ascii="宋体" w:hAnsi="宋体"/>
          <w:sz w:val="24"/>
        </w:rPr>
        <w:t>本考试为闭卷考试，满分为100分，考试时间为120分钟。</w:t>
      </w:r>
    </w:p>
    <w:p w14:paraId="469C4FB0">
      <w:pPr>
        <w:spacing w:line="360" w:lineRule="auto"/>
        <w:ind w:firstLine="480" w:firstLineChars="200"/>
        <w:rPr>
          <w:rFonts w:hint="eastAsia" w:ascii="宋体" w:hAnsi="宋体"/>
          <w:sz w:val="24"/>
          <w:szCs w:val="24"/>
        </w:rPr>
      </w:pPr>
      <w:r>
        <w:rPr>
          <w:rFonts w:hint="eastAsia" w:ascii="宋体" w:hAnsi="宋体"/>
          <w:sz w:val="24"/>
          <w:szCs w:val="24"/>
        </w:rPr>
        <w:t>试卷结构：选择题，填空题、名词解释，简答题，论述题、材料分析题等题型相结合。</w:t>
      </w:r>
    </w:p>
    <w:p w14:paraId="4949A0D4">
      <w:pPr>
        <w:numPr>
          <w:ilvl w:val="0"/>
          <w:numId w:val="1"/>
        </w:numPr>
        <w:spacing w:line="360" w:lineRule="auto"/>
        <w:rPr>
          <w:rFonts w:hint="eastAsia" w:ascii="宋体" w:hAnsi="宋体"/>
          <w:b/>
          <w:bCs/>
          <w:sz w:val="28"/>
          <w:szCs w:val="28"/>
        </w:rPr>
      </w:pPr>
      <w:r>
        <w:rPr>
          <w:rFonts w:hint="eastAsia" w:ascii="宋体" w:hAnsi="宋体"/>
          <w:b/>
          <w:bCs/>
          <w:sz w:val="28"/>
          <w:szCs w:val="28"/>
        </w:rPr>
        <w:t>考试内容</w:t>
      </w:r>
    </w:p>
    <w:p w14:paraId="1D875D24">
      <w:pPr>
        <w:numPr>
          <w:ilvl w:val="0"/>
          <w:numId w:val="2"/>
        </w:numPr>
        <w:spacing w:line="360" w:lineRule="auto"/>
        <w:rPr>
          <w:rFonts w:hint="eastAsia" w:ascii="宋体" w:hAnsi="宋体"/>
          <w:sz w:val="24"/>
        </w:rPr>
      </w:pPr>
      <w:r>
        <w:rPr>
          <w:rFonts w:hint="eastAsia" w:ascii="宋体" w:hAnsi="宋体"/>
          <w:sz w:val="24"/>
        </w:rPr>
        <w:t>辨证唯物主义与历史唯物主义</w:t>
      </w:r>
    </w:p>
    <w:p w14:paraId="079D8423">
      <w:pPr>
        <w:spacing w:line="360" w:lineRule="auto"/>
        <w:ind w:firstLine="480"/>
        <w:rPr>
          <w:rFonts w:ascii="宋体" w:hAnsi="宋体"/>
          <w:sz w:val="24"/>
        </w:rPr>
      </w:pPr>
      <w:r>
        <w:rPr>
          <w:rFonts w:hint="eastAsia" w:ascii="宋体" w:hAnsi="宋体"/>
          <w:sz w:val="24"/>
        </w:rPr>
        <w:t>能够用联系的、发展的、全面的观点观察问题、分析问题、解决问题。理解唯物辩证法的三大规律：对立统一规律、量变质变规律、否定之否定规律。理解唯物辩证法的五对范畴：内容和形式、现象和本质、原因和结果、可能性和现实性、必然性和偶然性。掌握辨证思维的基本方法：归纳与演绎，分析与综合，抽象与具体，逻辑与历史的统一。理解认识与实践的辨证关系，感性认识与理性认识的辨证关系，真理的绝对性与相对性的辨证关系。理解社会存在与社会意识的辨证关系，理解生产力与生产关系矛盾运动的规律、经济基础与上层建筑矛盾运动的规律。能够结合辨证唯物主义与历史唯物主义的相关原理来理解毛泽东思想、邓小平理论、“三个代表”重要思想、科学发展观、习近平新时代中国特色社会主义思想。</w:t>
      </w:r>
    </w:p>
    <w:p w14:paraId="1EC70017">
      <w:pPr>
        <w:spacing w:line="360" w:lineRule="auto"/>
        <w:rPr>
          <w:rFonts w:hint="eastAsia" w:ascii="宋体" w:hAnsi="宋体"/>
          <w:sz w:val="24"/>
        </w:rPr>
      </w:pPr>
      <w:r>
        <w:rPr>
          <w:rFonts w:hint="eastAsia" w:ascii="宋体" w:hAnsi="宋体"/>
          <w:sz w:val="24"/>
        </w:rPr>
        <w:t>2.毛泽东思想的主要内容、活的灵魂和历史地位。</w:t>
      </w:r>
    </w:p>
    <w:p w14:paraId="185206F6">
      <w:pPr>
        <w:spacing w:line="360" w:lineRule="auto"/>
        <w:rPr>
          <w:rFonts w:hint="eastAsia" w:ascii="宋体" w:hAnsi="宋体"/>
          <w:sz w:val="24"/>
        </w:rPr>
      </w:pPr>
      <w:r>
        <w:rPr>
          <w:rFonts w:hint="eastAsia" w:ascii="宋体" w:hAnsi="宋体"/>
          <w:sz w:val="24"/>
        </w:rPr>
        <w:t xml:space="preserve">    了解毛泽东思想形成的时代背景、主要内容，认识到毛泽东思想的活的灵魂体现在实事求是、群众路线、独立自主三个方面，理解毛泽东思想的历史地位。</w:t>
      </w:r>
    </w:p>
    <w:p w14:paraId="2FCF0680">
      <w:pPr>
        <w:spacing w:line="360" w:lineRule="auto"/>
        <w:rPr>
          <w:rFonts w:hint="eastAsia" w:ascii="宋体" w:hAnsi="宋体"/>
          <w:sz w:val="24"/>
        </w:rPr>
      </w:pPr>
      <w:r>
        <w:rPr>
          <w:rFonts w:hint="eastAsia" w:ascii="宋体" w:hAnsi="宋体"/>
          <w:sz w:val="24"/>
        </w:rPr>
        <w:t>3.新民主主义革命理论。</w:t>
      </w:r>
    </w:p>
    <w:p w14:paraId="6A80C1D7">
      <w:pPr>
        <w:spacing w:line="360" w:lineRule="auto"/>
        <w:rPr>
          <w:rFonts w:hint="eastAsia" w:ascii="宋体" w:hAnsi="宋体"/>
          <w:sz w:val="24"/>
        </w:rPr>
      </w:pPr>
      <w:r>
        <w:rPr>
          <w:rFonts w:hint="eastAsia" w:ascii="宋体" w:hAnsi="宋体"/>
          <w:sz w:val="24"/>
        </w:rPr>
        <w:t xml:space="preserve">    了解新民主主义革命的总路线和基本纲领，理解新民主主义革命的三大法宝以及新民主主义革命的意义。</w:t>
      </w:r>
      <w:bookmarkStart w:id="5" w:name="_Toc17452"/>
    </w:p>
    <w:p w14:paraId="19122466">
      <w:pPr>
        <w:spacing w:line="360" w:lineRule="auto"/>
        <w:rPr>
          <w:rFonts w:ascii="宋体" w:hAnsi="宋体"/>
          <w:sz w:val="24"/>
        </w:rPr>
      </w:pPr>
      <w:r>
        <w:rPr>
          <w:rFonts w:hint="eastAsia" w:ascii="宋体" w:hAnsi="宋体"/>
          <w:sz w:val="24"/>
        </w:rPr>
        <w:t>4.社会主义改造理论</w:t>
      </w:r>
      <w:bookmarkEnd w:id="5"/>
      <w:r>
        <w:rPr>
          <w:rFonts w:hint="eastAsia" w:ascii="宋体" w:hAnsi="宋体"/>
          <w:sz w:val="24"/>
        </w:rPr>
        <w:t xml:space="preserve">   </w:t>
      </w:r>
    </w:p>
    <w:p w14:paraId="2EE29F6F">
      <w:pPr>
        <w:spacing w:line="360" w:lineRule="auto"/>
        <w:ind w:firstLine="480" w:firstLineChars="200"/>
        <w:rPr>
          <w:rFonts w:hint="eastAsia" w:ascii="宋体" w:hAnsi="宋体"/>
          <w:sz w:val="24"/>
        </w:rPr>
      </w:pPr>
      <w:r>
        <w:rPr>
          <w:rFonts w:hint="eastAsia" w:ascii="宋体" w:hAnsi="宋体"/>
          <w:sz w:val="24"/>
        </w:rPr>
        <w:t>了解和把握新民主主义向社会主义转变的理论，社会主义改造的道路和历史经验，社会主义制度在中国的确立及其重大意义。认识到新民主主义社会向社会主义社会过渡的历史必然性。</w:t>
      </w:r>
    </w:p>
    <w:p w14:paraId="002627A1">
      <w:pPr>
        <w:spacing w:line="360" w:lineRule="auto"/>
        <w:rPr>
          <w:rFonts w:hint="eastAsia" w:ascii="宋体" w:hAnsi="宋体"/>
          <w:sz w:val="24"/>
        </w:rPr>
      </w:pPr>
      <w:r>
        <w:rPr>
          <w:rFonts w:hint="eastAsia" w:ascii="宋体" w:hAnsi="宋体"/>
          <w:sz w:val="24"/>
        </w:rPr>
        <w:t>5.社会主义建设道路初步探索的理论成果</w:t>
      </w:r>
    </w:p>
    <w:p w14:paraId="02C336D9">
      <w:pPr>
        <w:spacing w:line="360" w:lineRule="auto"/>
        <w:rPr>
          <w:rFonts w:hint="eastAsia" w:ascii="宋体" w:hAnsi="宋体"/>
          <w:sz w:val="24"/>
        </w:rPr>
      </w:pPr>
      <w:r>
        <w:rPr>
          <w:rFonts w:hint="eastAsia" w:ascii="宋体" w:hAnsi="宋体"/>
          <w:sz w:val="24"/>
        </w:rPr>
        <w:t xml:space="preserve">    了解改革开放前对社会主义道路的探索、取得的成就以及经验教训。</w:t>
      </w:r>
    </w:p>
    <w:p w14:paraId="03777E45">
      <w:pPr>
        <w:spacing w:line="360" w:lineRule="auto"/>
        <w:rPr>
          <w:rFonts w:hint="eastAsia" w:ascii="宋体" w:hAnsi="宋体"/>
          <w:sz w:val="24"/>
        </w:rPr>
      </w:pPr>
      <w:r>
        <w:rPr>
          <w:rFonts w:hint="eastAsia" w:ascii="宋体" w:hAnsi="宋体"/>
          <w:sz w:val="24"/>
        </w:rPr>
        <w:t>6.邓小平理论</w:t>
      </w:r>
    </w:p>
    <w:p w14:paraId="1A7D6522">
      <w:pPr>
        <w:spacing w:line="360" w:lineRule="auto"/>
        <w:rPr>
          <w:rFonts w:ascii="宋体" w:hAnsi="宋体"/>
          <w:sz w:val="24"/>
        </w:rPr>
      </w:pPr>
      <w:r>
        <w:rPr>
          <w:rFonts w:hint="eastAsia" w:ascii="宋体" w:hAnsi="宋体"/>
          <w:sz w:val="24"/>
        </w:rPr>
        <w:t xml:space="preserve">    了解邓小平理论的形成条件、过程，理解邓小平理论的主要内容及其所回答的基本问题。</w:t>
      </w:r>
    </w:p>
    <w:p w14:paraId="2C86CF00">
      <w:pPr>
        <w:spacing w:line="360" w:lineRule="auto"/>
        <w:rPr>
          <w:rFonts w:hint="eastAsia" w:ascii="宋体" w:hAnsi="宋体"/>
          <w:sz w:val="24"/>
        </w:rPr>
      </w:pPr>
      <w:r>
        <w:rPr>
          <w:rFonts w:hint="eastAsia" w:ascii="宋体" w:hAnsi="宋体"/>
          <w:sz w:val="24"/>
        </w:rPr>
        <w:t>7.“三个代表”重要思想</w:t>
      </w:r>
    </w:p>
    <w:p w14:paraId="5978FE90">
      <w:pPr>
        <w:spacing w:line="360" w:lineRule="auto"/>
        <w:rPr>
          <w:rFonts w:hint="eastAsia" w:ascii="宋体" w:hAnsi="宋体"/>
          <w:sz w:val="24"/>
        </w:rPr>
      </w:pPr>
      <w:r>
        <w:rPr>
          <w:rFonts w:hint="eastAsia" w:ascii="宋体" w:hAnsi="宋体"/>
          <w:sz w:val="24"/>
        </w:rPr>
        <w:t xml:space="preserve">    理解“三个代表”重要思想的形成条件、核心观点与主要内容。</w:t>
      </w:r>
    </w:p>
    <w:p w14:paraId="79F293D4">
      <w:pPr>
        <w:spacing w:line="360" w:lineRule="auto"/>
        <w:rPr>
          <w:rFonts w:hint="eastAsia" w:ascii="宋体" w:hAnsi="宋体"/>
          <w:sz w:val="24"/>
        </w:rPr>
      </w:pPr>
      <w:r>
        <w:rPr>
          <w:rFonts w:hint="eastAsia" w:ascii="宋体" w:hAnsi="宋体"/>
          <w:sz w:val="24"/>
        </w:rPr>
        <w:t>8.科学发展观</w:t>
      </w:r>
    </w:p>
    <w:p w14:paraId="786701B1">
      <w:pPr>
        <w:spacing w:line="360" w:lineRule="auto"/>
        <w:rPr>
          <w:rFonts w:hint="eastAsia" w:ascii="宋体" w:hAnsi="宋体"/>
          <w:sz w:val="24"/>
        </w:rPr>
      </w:pPr>
      <w:r>
        <w:rPr>
          <w:rFonts w:hint="eastAsia" w:ascii="宋体" w:hAnsi="宋体"/>
          <w:sz w:val="24"/>
        </w:rPr>
        <w:t xml:space="preserve">    理解科学发展观的形成条件、科学内涵与主要内容，认识到建设社会主义和谐社会的重要意义。</w:t>
      </w:r>
    </w:p>
    <w:p w14:paraId="6789613D">
      <w:pPr>
        <w:spacing w:line="360" w:lineRule="auto"/>
        <w:rPr>
          <w:rFonts w:hint="eastAsia" w:ascii="宋体" w:hAnsi="宋体"/>
          <w:sz w:val="24"/>
        </w:rPr>
      </w:pPr>
      <w:r>
        <w:rPr>
          <w:rFonts w:hint="eastAsia" w:ascii="宋体" w:hAnsi="宋体"/>
          <w:sz w:val="24"/>
        </w:rPr>
        <w:t>9.习近平新时代中国特色社会主义思想的创立及其历史地位</w:t>
      </w:r>
    </w:p>
    <w:p w14:paraId="6339B008">
      <w:pPr>
        <w:spacing w:line="360" w:lineRule="auto"/>
        <w:ind w:firstLine="480" w:firstLineChars="200"/>
        <w:rPr>
          <w:rFonts w:ascii="宋体" w:hAnsi="宋体"/>
          <w:sz w:val="24"/>
        </w:rPr>
      </w:pPr>
      <w:r>
        <w:rPr>
          <w:rFonts w:hint="eastAsia" w:ascii="宋体" w:hAnsi="宋体"/>
          <w:sz w:val="24"/>
        </w:rPr>
        <w:t>理解习近平新时代中国特色社会主义思想的形成条件、核心观点、科学体系与历史地位。认识到坚持“两个确立”、“两个维护”、“四个意识”、“四个自信”的重要意义。</w:t>
      </w:r>
    </w:p>
    <w:p w14:paraId="69A2D04E">
      <w:pPr>
        <w:spacing w:line="360" w:lineRule="auto"/>
        <w:rPr>
          <w:rFonts w:hint="eastAsia" w:ascii="宋体" w:hAnsi="宋体"/>
          <w:sz w:val="24"/>
        </w:rPr>
      </w:pPr>
      <w:r>
        <w:rPr>
          <w:rFonts w:hint="eastAsia" w:ascii="宋体" w:hAnsi="宋体"/>
          <w:sz w:val="24"/>
        </w:rPr>
        <w:t>10.习近平新时代中国特色社会主义思想的主要内容</w:t>
      </w:r>
    </w:p>
    <w:p w14:paraId="40221C9E">
      <w:pPr>
        <w:spacing w:line="360" w:lineRule="auto"/>
        <w:rPr>
          <w:rFonts w:ascii="宋体" w:hAnsi="宋体"/>
          <w:sz w:val="24"/>
        </w:rPr>
      </w:pPr>
      <w:r>
        <w:rPr>
          <w:rFonts w:hint="eastAsia" w:ascii="宋体" w:hAnsi="宋体"/>
          <w:sz w:val="24"/>
        </w:rPr>
        <w:t xml:space="preserve">    在全面、系统学习习近平新时代中国特色社会主义思想的基础上，着重把握以下内容：“中国梦”的内涵；“两个一百年”的奋斗目标；新发展理念；新发展格局；</w:t>
      </w:r>
      <w:r>
        <w:rPr>
          <w:rFonts w:hint="eastAsia" w:ascii="宋体" w:hAnsi="宋体"/>
          <w:sz w:val="24"/>
          <w:lang w:val="en-US" w:eastAsia="zh-CN"/>
        </w:rPr>
        <w:t>新质生产力；</w:t>
      </w:r>
      <w:r>
        <w:rPr>
          <w:rFonts w:hint="eastAsia" w:ascii="宋体" w:hAnsi="宋体"/>
          <w:sz w:val="24"/>
        </w:rPr>
        <w:t>“五位一体”总体布局；“四个全面”战略布局；坚持总体国家安全观；加强国防和军队现代化；坚持“一国两制”，推进祖国统一；中国特色大国外交与“人类命运共同体”理念；中国式现代化的内涵与意义；坚持和加强党的领导。</w:t>
      </w:r>
    </w:p>
    <w:p w14:paraId="33670C96">
      <w:pPr>
        <w:spacing w:line="360" w:lineRule="auto"/>
        <w:rPr>
          <w:rFonts w:ascii="宋体" w:hAnsi="宋体"/>
          <w:sz w:val="24"/>
        </w:rPr>
      </w:pPr>
      <w:r>
        <w:rPr>
          <w:rFonts w:hint="eastAsia" w:ascii="宋体" w:hAnsi="宋体"/>
          <w:bCs/>
          <w:sz w:val="24"/>
        </w:rPr>
        <w:t>11.</w:t>
      </w:r>
      <w:r>
        <w:rPr>
          <w:rFonts w:ascii="宋体" w:hAnsi="宋体"/>
          <w:bCs/>
          <w:sz w:val="24"/>
        </w:rPr>
        <w:t>形势与政策</w:t>
      </w:r>
    </w:p>
    <w:p w14:paraId="41597942">
      <w:pPr>
        <w:pStyle w:val="10"/>
        <w:spacing w:before="0" w:beforeAutospacing="0" w:after="0" w:afterAutospacing="0" w:line="360" w:lineRule="auto"/>
        <w:ind w:firstLine="480"/>
        <w:jc w:val="both"/>
        <w:rPr>
          <w:rFonts w:cs="Arial"/>
        </w:rPr>
      </w:pPr>
      <w:r>
        <w:rPr>
          <w:rFonts w:hint="eastAsia" w:cs="Arial"/>
        </w:rPr>
        <w:t>了解党的二十大报告的内容，</w:t>
      </w:r>
      <w:r>
        <w:rPr>
          <w:rFonts w:cs="Arial"/>
        </w:rPr>
        <w:t>了解中国共产党和中国政府在现阶段的重大方针政策。了解两年内</w:t>
      </w:r>
      <w:r>
        <w:rPr>
          <w:rFonts w:hint="eastAsia" w:cs="Arial"/>
        </w:rPr>
        <w:t>（截止到考试日期）</w:t>
      </w:r>
      <w:r>
        <w:rPr>
          <w:rFonts w:cs="Arial"/>
        </w:rPr>
        <w:t>国际、国内的重大时事。</w:t>
      </w:r>
    </w:p>
    <w:p w14:paraId="220B7E5B">
      <w:pPr>
        <w:pStyle w:val="10"/>
        <w:numPr>
          <w:ilvl w:val="0"/>
          <w:numId w:val="3"/>
        </w:numPr>
        <w:spacing w:before="0" w:beforeAutospacing="0" w:after="0" w:afterAutospacing="0" w:line="360" w:lineRule="auto"/>
        <w:jc w:val="both"/>
        <w:rPr>
          <w:rFonts w:hint="eastAsia" w:cs="Arial"/>
        </w:rPr>
      </w:pPr>
      <w:r>
        <w:rPr>
          <w:rFonts w:hint="eastAsia" w:cs="Arial"/>
        </w:rPr>
        <w:t>材料分析</w:t>
      </w:r>
    </w:p>
    <w:p w14:paraId="30BA2436">
      <w:pPr>
        <w:pStyle w:val="10"/>
        <w:spacing w:before="0" w:beforeAutospacing="0" w:after="0" w:afterAutospacing="0" w:line="360" w:lineRule="auto"/>
        <w:ind w:firstLine="480" w:firstLineChars="200"/>
        <w:jc w:val="both"/>
        <w:rPr>
          <w:rFonts w:cs="Arial"/>
        </w:rPr>
      </w:pPr>
      <w:r>
        <w:rPr>
          <w:rFonts w:hint="eastAsia" w:cs="Arial"/>
        </w:rPr>
        <w:t>能够运用辨证唯物主义、历史唯物主义的相关原理，以及毛泽东思想、邓小平理论、“三个代表”重要思想、科学发展观、习近平新时代中国特色社会主义思想中的有关论述、观点，对案例材料进行分析。</w:t>
      </w:r>
    </w:p>
    <w:p w14:paraId="51A892B1">
      <w:pPr>
        <w:pStyle w:val="24"/>
        <w:spacing w:line="360" w:lineRule="auto"/>
        <w:rPr>
          <w:b/>
          <w:bCs/>
          <w:color w:val="000000"/>
          <w:sz w:val="28"/>
          <w:szCs w:val="28"/>
        </w:rPr>
      </w:pPr>
      <w:r>
        <w:rPr>
          <w:rFonts w:hint="eastAsia"/>
          <w:b/>
          <w:bCs/>
          <w:color w:val="000000"/>
          <w:sz w:val="28"/>
          <w:szCs w:val="28"/>
        </w:rPr>
        <w:t>五</w:t>
      </w:r>
      <w:r>
        <w:rPr>
          <w:b/>
          <w:bCs/>
          <w:color w:val="000000"/>
          <w:sz w:val="28"/>
          <w:szCs w:val="28"/>
        </w:rPr>
        <w:t>、是否需使用计算器</w:t>
      </w:r>
      <w:r>
        <w:rPr>
          <w:rFonts w:hint="eastAsia"/>
          <w:b/>
          <w:bCs/>
          <w:color w:val="000000"/>
          <w:sz w:val="28"/>
          <w:szCs w:val="28"/>
        </w:rPr>
        <w:t xml:space="preserve"> </w:t>
      </w:r>
      <w:r>
        <w:rPr>
          <w:b/>
          <w:bCs/>
          <w:color w:val="000000"/>
          <w:sz w:val="28"/>
          <w:szCs w:val="28"/>
        </w:rPr>
        <w:t xml:space="preserve"> </w:t>
      </w:r>
      <w:r>
        <w:rPr>
          <w:rFonts w:hint="eastAsia"/>
          <w:b/>
          <w:bCs/>
          <w:color w:val="000000"/>
          <w:sz w:val="28"/>
          <w:szCs w:val="28"/>
        </w:rPr>
        <w:t>否</w:t>
      </w:r>
    </w:p>
    <w:p w14:paraId="20CD005F">
      <w:pPr>
        <w:spacing w:line="360" w:lineRule="auto"/>
        <w:rPr>
          <w:rFonts w:hint="eastAsia"/>
          <w:color w:val="FF000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E4172">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6</w:t>
    </w:r>
    <w:r>
      <w:rPr>
        <w:b/>
        <w:bCs/>
        <w:sz w:val="24"/>
        <w:szCs w:val="24"/>
      </w:rPr>
      <w:fldChar w:fldCharType="end"/>
    </w:r>
  </w:p>
  <w:p w14:paraId="502C88AF">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DADCE"/>
    <w:multiLevelType w:val="singleLevel"/>
    <w:tmpl w:val="BD5DADCE"/>
    <w:lvl w:ilvl="0" w:tentative="0">
      <w:start w:val="12"/>
      <w:numFmt w:val="decimal"/>
      <w:lvlText w:val="%1."/>
      <w:lvlJc w:val="left"/>
      <w:pPr>
        <w:tabs>
          <w:tab w:val="left" w:pos="312"/>
        </w:tabs>
      </w:pPr>
    </w:lvl>
  </w:abstractNum>
  <w:abstractNum w:abstractNumId="1">
    <w:nsid w:val="C98406F6"/>
    <w:multiLevelType w:val="singleLevel"/>
    <w:tmpl w:val="C98406F6"/>
    <w:lvl w:ilvl="0" w:tentative="0">
      <w:start w:val="1"/>
      <w:numFmt w:val="decimal"/>
      <w:lvlText w:val="%1."/>
      <w:lvlJc w:val="left"/>
      <w:pPr>
        <w:tabs>
          <w:tab w:val="left" w:pos="312"/>
        </w:tabs>
      </w:pPr>
    </w:lvl>
  </w:abstractNum>
  <w:abstractNum w:abstractNumId="2">
    <w:nsid w:val="7467A14A"/>
    <w:multiLevelType w:val="singleLevel"/>
    <w:tmpl w:val="7467A14A"/>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MDA2MjIyNTc4NjI4YmQzZDJiYTRhYTliYmNlZGQifQ=="/>
  </w:docVars>
  <w:rsids>
    <w:rsidRoot w:val="00172A27"/>
    <w:rsid w:val="0001210C"/>
    <w:rsid w:val="0001313E"/>
    <w:rsid w:val="00013EE7"/>
    <w:rsid w:val="00052B7C"/>
    <w:rsid w:val="0005306C"/>
    <w:rsid w:val="00062B47"/>
    <w:rsid w:val="00080613"/>
    <w:rsid w:val="000B29A6"/>
    <w:rsid w:val="000B29E5"/>
    <w:rsid w:val="000D12B1"/>
    <w:rsid w:val="000E19A0"/>
    <w:rsid w:val="000F4F0C"/>
    <w:rsid w:val="00114729"/>
    <w:rsid w:val="00114A1E"/>
    <w:rsid w:val="001347AB"/>
    <w:rsid w:val="00137058"/>
    <w:rsid w:val="001440EF"/>
    <w:rsid w:val="001729D7"/>
    <w:rsid w:val="001B73C7"/>
    <w:rsid w:val="001C1C5B"/>
    <w:rsid w:val="001E4D4C"/>
    <w:rsid w:val="00203039"/>
    <w:rsid w:val="002064A9"/>
    <w:rsid w:val="0024059D"/>
    <w:rsid w:val="00271C85"/>
    <w:rsid w:val="002723B9"/>
    <w:rsid w:val="00273BF5"/>
    <w:rsid w:val="00276657"/>
    <w:rsid w:val="002A0CAB"/>
    <w:rsid w:val="002A592F"/>
    <w:rsid w:val="002B0471"/>
    <w:rsid w:val="002B7C99"/>
    <w:rsid w:val="00300AE2"/>
    <w:rsid w:val="003114FB"/>
    <w:rsid w:val="003141AC"/>
    <w:rsid w:val="00321C62"/>
    <w:rsid w:val="00332C28"/>
    <w:rsid w:val="003355DC"/>
    <w:rsid w:val="003407D9"/>
    <w:rsid w:val="00345C1F"/>
    <w:rsid w:val="00361A52"/>
    <w:rsid w:val="00383B8D"/>
    <w:rsid w:val="003D46F4"/>
    <w:rsid w:val="003D5A8B"/>
    <w:rsid w:val="0040538E"/>
    <w:rsid w:val="00407C1E"/>
    <w:rsid w:val="004468B4"/>
    <w:rsid w:val="004600BD"/>
    <w:rsid w:val="00466285"/>
    <w:rsid w:val="004D0052"/>
    <w:rsid w:val="004D09FD"/>
    <w:rsid w:val="004E0AC2"/>
    <w:rsid w:val="004F2392"/>
    <w:rsid w:val="00527732"/>
    <w:rsid w:val="00530EBC"/>
    <w:rsid w:val="005554EF"/>
    <w:rsid w:val="00576E56"/>
    <w:rsid w:val="00582A3B"/>
    <w:rsid w:val="00587135"/>
    <w:rsid w:val="005D608F"/>
    <w:rsid w:val="005E2269"/>
    <w:rsid w:val="005F0B59"/>
    <w:rsid w:val="006073F3"/>
    <w:rsid w:val="00630923"/>
    <w:rsid w:val="0066197E"/>
    <w:rsid w:val="006758BF"/>
    <w:rsid w:val="006837A3"/>
    <w:rsid w:val="00690A73"/>
    <w:rsid w:val="006B6300"/>
    <w:rsid w:val="006C04F7"/>
    <w:rsid w:val="006C3BC7"/>
    <w:rsid w:val="006D264C"/>
    <w:rsid w:val="006E0EDD"/>
    <w:rsid w:val="006F2ECB"/>
    <w:rsid w:val="00702F65"/>
    <w:rsid w:val="00715576"/>
    <w:rsid w:val="00717A95"/>
    <w:rsid w:val="007233D1"/>
    <w:rsid w:val="0073104A"/>
    <w:rsid w:val="00731E8F"/>
    <w:rsid w:val="007C3115"/>
    <w:rsid w:val="00800FB0"/>
    <w:rsid w:val="00802C53"/>
    <w:rsid w:val="008040DD"/>
    <w:rsid w:val="00805E0B"/>
    <w:rsid w:val="00830EA3"/>
    <w:rsid w:val="0083525B"/>
    <w:rsid w:val="0085480E"/>
    <w:rsid w:val="00867E94"/>
    <w:rsid w:val="0089031D"/>
    <w:rsid w:val="008C11AF"/>
    <w:rsid w:val="008D2F48"/>
    <w:rsid w:val="008F57B7"/>
    <w:rsid w:val="008F7114"/>
    <w:rsid w:val="00907265"/>
    <w:rsid w:val="00913276"/>
    <w:rsid w:val="0091732A"/>
    <w:rsid w:val="00931CCF"/>
    <w:rsid w:val="009609D6"/>
    <w:rsid w:val="00980950"/>
    <w:rsid w:val="00990652"/>
    <w:rsid w:val="00A67586"/>
    <w:rsid w:val="00A71DA5"/>
    <w:rsid w:val="00A8424D"/>
    <w:rsid w:val="00A911BB"/>
    <w:rsid w:val="00AB2FD1"/>
    <w:rsid w:val="00AB7588"/>
    <w:rsid w:val="00AC240D"/>
    <w:rsid w:val="00AC6FDC"/>
    <w:rsid w:val="00B1282B"/>
    <w:rsid w:val="00B143F5"/>
    <w:rsid w:val="00B219B9"/>
    <w:rsid w:val="00B30CF9"/>
    <w:rsid w:val="00B45D72"/>
    <w:rsid w:val="00B506E5"/>
    <w:rsid w:val="00B52BCD"/>
    <w:rsid w:val="00B53A7D"/>
    <w:rsid w:val="00B57A97"/>
    <w:rsid w:val="00B76CA2"/>
    <w:rsid w:val="00B914CB"/>
    <w:rsid w:val="00BC35E7"/>
    <w:rsid w:val="00BC6E22"/>
    <w:rsid w:val="00BF0318"/>
    <w:rsid w:val="00BF72E9"/>
    <w:rsid w:val="00C179FD"/>
    <w:rsid w:val="00C22CB7"/>
    <w:rsid w:val="00C22E9A"/>
    <w:rsid w:val="00C46D5D"/>
    <w:rsid w:val="00C83800"/>
    <w:rsid w:val="00C83A5D"/>
    <w:rsid w:val="00C90F7C"/>
    <w:rsid w:val="00C920F8"/>
    <w:rsid w:val="00CA2F0F"/>
    <w:rsid w:val="00CB1C0D"/>
    <w:rsid w:val="00CD2798"/>
    <w:rsid w:val="00CD5006"/>
    <w:rsid w:val="00CE05F9"/>
    <w:rsid w:val="00D14716"/>
    <w:rsid w:val="00D44FF6"/>
    <w:rsid w:val="00D526D8"/>
    <w:rsid w:val="00D7169A"/>
    <w:rsid w:val="00DD2227"/>
    <w:rsid w:val="00DD7A1C"/>
    <w:rsid w:val="00E105BF"/>
    <w:rsid w:val="00E4362A"/>
    <w:rsid w:val="00E6402C"/>
    <w:rsid w:val="00E74E88"/>
    <w:rsid w:val="00E83D2B"/>
    <w:rsid w:val="00EC0201"/>
    <w:rsid w:val="00EC6AFC"/>
    <w:rsid w:val="00EC7EF1"/>
    <w:rsid w:val="00ED0273"/>
    <w:rsid w:val="00F022DA"/>
    <w:rsid w:val="00F04036"/>
    <w:rsid w:val="00F050B8"/>
    <w:rsid w:val="00F3723F"/>
    <w:rsid w:val="00F5084B"/>
    <w:rsid w:val="00F52C46"/>
    <w:rsid w:val="00F554BB"/>
    <w:rsid w:val="00F70488"/>
    <w:rsid w:val="00FA2499"/>
    <w:rsid w:val="00FB00E0"/>
    <w:rsid w:val="00FB7F18"/>
    <w:rsid w:val="05C56ED2"/>
    <w:rsid w:val="0C617C65"/>
    <w:rsid w:val="129B61D8"/>
    <w:rsid w:val="136D48AC"/>
    <w:rsid w:val="16A27D67"/>
    <w:rsid w:val="174848EB"/>
    <w:rsid w:val="18541252"/>
    <w:rsid w:val="1D51099C"/>
    <w:rsid w:val="20F47472"/>
    <w:rsid w:val="21E42A58"/>
    <w:rsid w:val="255D3B3D"/>
    <w:rsid w:val="2F2F703D"/>
    <w:rsid w:val="2F7C7FBE"/>
    <w:rsid w:val="36046551"/>
    <w:rsid w:val="37F0607D"/>
    <w:rsid w:val="3DF94D62"/>
    <w:rsid w:val="4B1328B7"/>
    <w:rsid w:val="4E027BF4"/>
    <w:rsid w:val="52C27020"/>
    <w:rsid w:val="533A26AB"/>
    <w:rsid w:val="53CF5AC9"/>
    <w:rsid w:val="55944A0F"/>
    <w:rsid w:val="56AF40CB"/>
    <w:rsid w:val="5F593708"/>
    <w:rsid w:val="61C743D6"/>
    <w:rsid w:val="637850BA"/>
    <w:rsid w:val="64EB2AB5"/>
    <w:rsid w:val="6CB95A5F"/>
    <w:rsid w:val="6D41420B"/>
    <w:rsid w:val="6E604605"/>
    <w:rsid w:val="74500B07"/>
    <w:rsid w:val="781C50E7"/>
    <w:rsid w:val="7A4C7691"/>
    <w:rsid w:val="7ED303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4">
    <w:name w:val="Default Paragraph Font"/>
    <w:unhideWhenUsed/>
    <w:uiPriority w:val="1"/>
  </w:style>
  <w:style w:type="table" w:default="1" w:styleId="12">
    <w:name w:val="Normal Table"/>
    <w:unhideWhenUsed/>
    <w:uiPriority w:val="99"/>
    <w:tblPr>
      <w:tblStyle w:val="12"/>
      <w:tblCellMar>
        <w:top w:w="0" w:type="dxa"/>
        <w:left w:w="108" w:type="dxa"/>
        <w:bottom w:w="0" w:type="dxa"/>
        <w:right w:w="108" w:type="dxa"/>
      </w:tblCellMar>
    </w:tblPr>
  </w:style>
  <w:style w:type="paragraph" w:styleId="3">
    <w:name w:val="annotation text"/>
    <w:basedOn w:val="1"/>
    <w:link w:val="18"/>
    <w:unhideWhenUsed/>
    <w:uiPriority w:val="99"/>
    <w:pPr>
      <w:jc w:val="left"/>
    </w:pPr>
  </w:style>
  <w:style w:type="paragraph" w:styleId="4">
    <w:name w:val="Body Text Indent 2"/>
    <w:basedOn w:val="1"/>
    <w:link w:val="19"/>
    <w:uiPriority w:val="0"/>
    <w:pPr>
      <w:widowControl/>
      <w:spacing w:after="120" w:line="480" w:lineRule="auto"/>
      <w:ind w:left="200" w:leftChars="200"/>
      <w:jc w:val="left"/>
    </w:pPr>
    <w:rPr>
      <w:kern w:val="0"/>
      <w:sz w:val="20"/>
      <w:szCs w:val="20"/>
    </w:rPr>
  </w:style>
  <w:style w:type="paragraph" w:styleId="5">
    <w:name w:val="Balloon Text"/>
    <w:basedOn w:val="1"/>
    <w:link w:val="20"/>
    <w:unhideWhenUsed/>
    <w:uiPriority w:val="99"/>
    <w:rPr>
      <w:sz w:val="18"/>
      <w:szCs w:val="18"/>
    </w:rPr>
  </w:style>
  <w:style w:type="paragraph" w:styleId="6">
    <w:name w:val="footer"/>
    <w:basedOn w:val="1"/>
    <w:link w:val="21"/>
    <w:unhideWhenUsed/>
    <w:uiPriority w:val="99"/>
    <w:pPr>
      <w:tabs>
        <w:tab w:val="center" w:pos="4153"/>
        <w:tab w:val="right" w:pos="8306"/>
      </w:tabs>
      <w:snapToGrid w:val="0"/>
      <w:jc w:val="left"/>
    </w:pPr>
    <w:rPr>
      <w:sz w:val="18"/>
      <w:szCs w:val="18"/>
    </w:rPr>
  </w:style>
  <w:style w:type="paragraph" w:styleId="7">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rPr>
      <w:rFonts w:ascii="Calibri" w:hAnsi="Calibri"/>
    </w:rPr>
  </w:style>
  <w:style w:type="paragraph" w:styleId="9">
    <w:name w:val="toc 2"/>
    <w:basedOn w:val="1"/>
    <w:next w:val="1"/>
    <w:unhideWhenUsed/>
    <w:uiPriority w:val="39"/>
    <w:pPr>
      <w:ind w:left="420" w:leftChars="200"/>
    </w:pPr>
  </w:style>
  <w:style w:type="paragraph" w:styleId="10">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3"/>
    <w:next w:val="3"/>
    <w:link w:val="23"/>
    <w:unhideWhenUsed/>
    <w:uiPriority w:val="99"/>
    <w:rPr>
      <w:b/>
      <w:bCs/>
    </w:rPr>
  </w:style>
  <w:style w:type="table" w:styleId="13">
    <w:name w:val="Table Grid"/>
    <w:basedOn w:val="12"/>
    <w:unhideWhenUsed/>
    <w:uiPriority w:val="99"/>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uiPriority w:val="99"/>
    <w:rPr>
      <w:color w:val="0563C1"/>
      <w:u w:val="single"/>
    </w:rPr>
  </w:style>
  <w:style w:type="character" w:styleId="16">
    <w:name w:val="annotation reference"/>
    <w:unhideWhenUsed/>
    <w:uiPriority w:val="99"/>
    <w:rPr>
      <w:sz w:val="21"/>
      <w:szCs w:val="21"/>
    </w:rPr>
  </w:style>
  <w:style w:type="character" w:customStyle="1" w:styleId="17">
    <w:name w:val="标题 1 字符"/>
    <w:link w:val="2"/>
    <w:uiPriority w:val="9"/>
    <w:rPr>
      <w:rFonts w:ascii="宋体" w:hAnsi="宋体" w:cs="宋体"/>
      <w:b/>
      <w:bCs/>
      <w:kern w:val="36"/>
      <w:sz w:val="48"/>
      <w:szCs w:val="48"/>
    </w:rPr>
  </w:style>
  <w:style w:type="character" w:customStyle="1" w:styleId="18">
    <w:name w:val="批注文字 字符"/>
    <w:link w:val="3"/>
    <w:uiPriority w:val="99"/>
    <w:rPr>
      <w:kern w:val="2"/>
      <w:sz w:val="21"/>
      <w:szCs w:val="22"/>
    </w:rPr>
  </w:style>
  <w:style w:type="character" w:customStyle="1" w:styleId="19">
    <w:name w:val="正文文本缩进 2 字符"/>
    <w:basedOn w:val="14"/>
    <w:link w:val="4"/>
    <w:uiPriority w:val="0"/>
  </w:style>
  <w:style w:type="character" w:customStyle="1" w:styleId="20">
    <w:name w:val="批注框文本 字符"/>
    <w:link w:val="5"/>
    <w:semiHidden/>
    <w:uiPriority w:val="99"/>
    <w:rPr>
      <w:kern w:val="2"/>
      <w:sz w:val="18"/>
      <w:szCs w:val="18"/>
    </w:rPr>
  </w:style>
  <w:style w:type="character" w:customStyle="1" w:styleId="21">
    <w:name w:val="页脚 字符"/>
    <w:link w:val="6"/>
    <w:uiPriority w:val="99"/>
    <w:rPr>
      <w:sz w:val="18"/>
      <w:szCs w:val="18"/>
    </w:rPr>
  </w:style>
  <w:style w:type="character" w:customStyle="1" w:styleId="22">
    <w:name w:val="页眉 字符"/>
    <w:link w:val="7"/>
    <w:semiHidden/>
    <w:uiPriority w:val="99"/>
    <w:rPr>
      <w:sz w:val="18"/>
      <w:szCs w:val="18"/>
    </w:rPr>
  </w:style>
  <w:style w:type="character" w:customStyle="1" w:styleId="23">
    <w:name w:val="批注主题 字符"/>
    <w:link w:val="11"/>
    <w:semiHidden/>
    <w:uiPriority w:val="99"/>
    <w:rPr>
      <w:b/>
      <w:bCs/>
      <w:kern w:val="2"/>
      <w:sz w:val="21"/>
      <w:szCs w:val="22"/>
    </w:rPr>
  </w:style>
  <w:style w:type="paragraph" w:customStyle="1" w:styleId="24">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3190</Words>
  <Characters>3258</Characters>
  <Lines>25</Lines>
  <Paragraphs>7</Paragraphs>
  <TotalTime>0</TotalTime>
  <ScaleCrop>false</ScaleCrop>
  <LinksUpToDate>false</LinksUpToDate>
  <CharactersWithSpaces>3336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2023-09-05T08:07:00Z</dcterms:created>
  <dc:creator>微软用户</dc:creator>
  <cp:lastModifiedBy>vertesyuan</cp:lastModifiedBy>
  <dcterms:modified xsi:type="dcterms:W3CDTF">2024-09-23T03:47:30Z</dcterms:modified>
  <dc:title>附件7：</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E74199716FCB433386C573A559F4B373_13</vt:lpwstr>
  </property>
</Properties>
</file>