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658" w:right="643" w:firstLine="140"/>
        <w:spacing w:before="239" w:line="257" w:lineRule="auto"/>
        <w:jc w:val="both"/>
        <w:rPr/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  <w:r>
        <w:rPr>
          <w:rFonts w:ascii="SimSun" w:hAnsi="SimSun" w:eastAsia="SimSun" w:cs="SimSun"/>
          <w:sz w:val="43"/>
          <w:szCs w:val="43"/>
        </w:rPr>
        <w:t xml:space="preserve"> 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  <w:r>
        <w:rPr>
          <w:rFonts w:ascii="SimSun" w:hAnsi="SimSun" w:eastAsia="SimSun" w:cs="SimSun"/>
          <w:sz w:val="43"/>
          <w:szCs w:val="43"/>
          <w:spacing w:val="3"/>
        </w:rPr>
        <w:t xml:space="preserve"> </w:t>
      </w:r>
      <w:r>
        <w:rPr>
          <w:spacing w:val="16"/>
        </w:rPr>
        <w:t>科目代码：913</w:t>
      </w:r>
      <w:r>
        <w:rPr>
          <w:spacing w:val="9"/>
        </w:rPr>
        <w:t xml:space="preserve">    </w:t>
      </w:r>
      <w:r>
        <w:rPr>
          <w:spacing w:val="16"/>
        </w:rPr>
        <w:t>科目名称：信号处理基础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spacing w:line="304" w:lineRule="auto"/>
        <w:rPr>
          <w:rFonts w:ascii="Arial"/>
          <w:sz w:val="21"/>
        </w:rPr>
      </w:pPr>
      <w:r/>
    </w:p>
    <w:p>
      <w:pPr>
        <w:ind w:left="64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left="3" w:firstLine="648"/>
        <w:spacing w:before="183" w:line="323" w:lineRule="auto"/>
        <w:rPr/>
      </w:pPr>
      <w:r>
        <w:rPr>
          <w:spacing w:val="3"/>
        </w:rPr>
        <w:t>主要考查学生对信号处理的基本概念、理论、分析方</w:t>
      </w:r>
      <w:r>
        <w:rPr>
          <w:spacing w:val="16"/>
        </w:rPr>
        <w:t xml:space="preserve"> </w:t>
      </w:r>
      <w:r>
        <w:rPr>
          <w:spacing w:val="4"/>
        </w:rPr>
        <w:t>法的掌握；理解和掌握信号与系统的基本概念、信号与系</w:t>
      </w:r>
      <w:r>
        <w:rPr>
          <w:spacing w:val="11"/>
        </w:rPr>
        <w:t xml:space="preserve"> </w:t>
      </w:r>
      <w:r>
        <w:rPr>
          <w:spacing w:val="10"/>
        </w:rPr>
        <w:t>统的时域分析、频域分析、复频域分析、</w:t>
      </w:r>
      <w:r>
        <w:rPr>
          <w:sz w:val="33"/>
          <w:szCs w:val="33"/>
          <w:i/>
          <w:iCs/>
          <w:spacing w:val="10"/>
        </w:rPr>
        <w:t>z</w:t>
      </w:r>
      <w:r>
        <w:rPr>
          <w:spacing w:val="10"/>
        </w:rPr>
        <w:t>域分析，无限</w:t>
      </w:r>
      <w:r>
        <w:rPr>
          <w:spacing w:val="6"/>
        </w:rPr>
        <w:t xml:space="preserve"> </w:t>
      </w:r>
      <w:r>
        <w:rPr>
          <w:spacing w:val="1"/>
        </w:rPr>
        <w:t>长单位冲激响应（</w:t>
      </w:r>
      <w:r>
        <w:rPr>
          <w:spacing w:val="-66"/>
        </w:rPr>
        <w:t xml:space="preserve"> </w:t>
      </w:r>
      <w:r>
        <w:rPr/>
        <w:t>IIR</w:t>
      </w:r>
      <w:r>
        <w:rPr>
          <w:spacing w:val="1"/>
        </w:rPr>
        <w:t>）和有限长单位冲激响应（</w:t>
      </w:r>
      <w:r>
        <w:rPr/>
        <w:t>FIR</w:t>
      </w:r>
      <w:r>
        <w:rPr>
          <w:spacing w:val="1"/>
        </w:rPr>
        <w:t>）数</w:t>
      </w:r>
      <w:r>
        <w:rPr/>
        <w:t xml:space="preserve"> </w:t>
      </w:r>
      <w:r>
        <w:rPr>
          <w:spacing w:val="7"/>
        </w:rPr>
        <w:t>字滤波器的设计等内容。</w:t>
      </w:r>
    </w:p>
    <w:p>
      <w:pPr>
        <w:ind w:left="643"/>
        <w:spacing w:before="50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58"/>
        <w:spacing w:before="179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1．信号处理与系统绪论</w:t>
      </w:r>
    </w:p>
    <w:p>
      <w:pPr>
        <w:pStyle w:val="BodyText"/>
        <w:ind w:firstLine="628"/>
        <w:spacing w:before="190" w:line="320" w:lineRule="auto"/>
        <w:rPr/>
      </w:pPr>
      <w:r>
        <w:rPr>
          <w:spacing w:val="4"/>
        </w:rPr>
        <w:t>信号处理与系统概述；信号及其描述与分类；系统及</w:t>
      </w:r>
      <w:r>
        <w:rPr>
          <w:spacing w:val="17"/>
        </w:rPr>
        <w:t xml:space="preserve"> </w:t>
      </w:r>
      <w:r>
        <w:rPr>
          <w:spacing w:val="8"/>
        </w:rPr>
        <w:t>其描述与分类；系统及其描述与分类。</w:t>
      </w:r>
    </w:p>
    <w:p>
      <w:pPr>
        <w:ind w:left="650"/>
        <w:spacing w:before="46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2．信号的时域分析</w:t>
      </w:r>
    </w:p>
    <w:p>
      <w:pPr>
        <w:pStyle w:val="BodyText"/>
        <w:ind w:left="11" w:right="2" w:firstLine="653"/>
        <w:spacing w:before="187" w:line="320" w:lineRule="auto"/>
        <w:rPr/>
      </w:pPr>
      <w:r>
        <w:rPr>
          <w:spacing w:val="3"/>
        </w:rPr>
        <w:t>常用信号及其基本特性；信号的时域运算；卷积积分</w:t>
      </w:r>
      <w:r>
        <w:rPr>
          <w:spacing w:val="1"/>
        </w:rPr>
        <w:t xml:space="preserve"> </w:t>
      </w:r>
      <w:r>
        <w:rPr>
          <w:spacing w:val="1"/>
        </w:rPr>
        <w:t>/卷积和。</w:t>
      </w:r>
    </w:p>
    <w:p>
      <w:pPr>
        <w:ind w:left="663"/>
        <w:spacing w:before="46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3．连续/离散时间线性时不变系统的时域分析</w:t>
      </w:r>
    </w:p>
    <w:p>
      <w:pPr>
        <w:pStyle w:val="BodyText"/>
        <w:ind w:left="29" w:firstLine="608"/>
        <w:spacing w:before="191" w:line="319" w:lineRule="auto"/>
        <w:rPr/>
      </w:pPr>
      <w:r>
        <w:rPr>
          <w:spacing w:val="4"/>
        </w:rPr>
        <w:t>连续时间线性时不变系统的时域分析；离散时间线性</w:t>
      </w:r>
      <w:r>
        <w:rPr>
          <w:spacing w:val="7"/>
        </w:rPr>
        <w:t xml:space="preserve"> </w:t>
      </w:r>
      <w:r>
        <w:rPr>
          <w:spacing w:val="5"/>
        </w:rPr>
        <w:t>时不变系统的时域分析。</w:t>
      </w:r>
    </w:p>
    <w:p>
      <w:pPr>
        <w:ind w:left="649"/>
        <w:spacing w:before="48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4．连续时间信号与系统的变换域分析</w:t>
      </w:r>
    </w:p>
    <w:p>
      <w:pPr>
        <w:spacing w:line="220" w:lineRule="auto"/>
        <w:sectPr>
          <w:pgSz w:w="10433" w:h="14742"/>
          <w:pgMar w:top="1253" w:right="1133" w:bottom="0" w:left="1430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firstLine="629"/>
        <w:spacing w:before="339" w:line="326" w:lineRule="auto"/>
        <w:rPr/>
      </w:pPr>
      <w:r>
        <w:rPr>
          <w:spacing w:val="9"/>
        </w:rPr>
        <w:t>信号的正交分解和傅里叶展开；周期信号的频谱分</w:t>
      </w:r>
      <w:r>
        <w:rPr>
          <w:spacing w:val="8"/>
        </w:rPr>
        <w:t xml:space="preserve">  </w:t>
      </w:r>
      <w:r>
        <w:rPr>
          <w:spacing w:val="-5"/>
        </w:rPr>
        <w:t>析；非周期信号的傅里叶变换；连续时间傅里叶变换性质；</w:t>
      </w:r>
      <w:r>
        <w:rPr>
          <w:spacing w:val="9"/>
        </w:rPr>
        <w:t xml:space="preserve"> </w:t>
      </w:r>
      <w:r>
        <w:rPr>
          <w:spacing w:val="4"/>
        </w:rPr>
        <w:t>周期信号傅里叶变换及傅里叶反变换；时域抽样定理；连</w:t>
      </w:r>
      <w:r>
        <w:rPr>
          <w:spacing w:val="16"/>
        </w:rPr>
        <w:t xml:space="preserve"> </w:t>
      </w:r>
      <w:r>
        <w:rPr>
          <w:spacing w:val="8"/>
        </w:rPr>
        <w:t>续时间系统的复频域分析。</w:t>
      </w:r>
    </w:p>
    <w:p>
      <w:pPr>
        <w:ind w:left="655"/>
        <w:spacing w:before="51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5．</w:t>
      </w:r>
      <w:r>
        <w:rPr>
          <w:rFonts w:ascii="KaiTi" w:hAnsi="KaiTi" w:eastAsia="KaiTi" w:cs="KaiTi"/>
          <w:sz w:val="31"/>
          <w:szCs w:val="31"/>
          <w:spacing w:val="-7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离散时间信号与系统的变换域分析</w:t>
      </w:r>
    </w:p>
    <w:p>
      <w:pPr>
        <w:pStyle w:val="BodyText"/>
        <w:ind w:left="1" w:right="70" w:firstLine="637"/>
        <w:spacing w:before="189" w:line="326" w:lineRule="auto"/>
        <w:rPr/>
      </w:pPr>
      <w:r>
        <w:rPr>
          <w:spacing w:val="4"/>
        </w:rPr>
        <w:t>周期序列的傅里叶级数及其性质；离散傅里叶变换及</w:t>
      </w:r>
      <w:r>
        <w:rPr>
          <w:spacing w:val="6"/>
        </w:rPr>
        <w:t xml:space="preserve"> </w:t>
      </w:r>
      <w:r>
        <w:rPr>
          <w:spacing w:val="7"/>
        </w:rPr>
        <w:t>其性质；</w:t>
      </w:r>
      <w:r>
        <w:rPr/>
        <w:t>CTFS</w:t>
      </w:r>
      <w:r>
        <w:rPr>
          <w:spacing w:val="7"/>
        </w:rPr>
        <w:t>、</w:t>
      </w:r>
      <w:r>
        <w:rPr/>
        <w:t>CTFT</w:t>
      </w:r>
      <w:r>
        <w:rPr>
          <w:spacing w:val="7"/>
        </w:rPr>
        <w:t>、</w:t>
      </w:r>
      <w:r>
        <w:rPr/>
        <w:t>DTFS</w:t>
      </w:r>
      <w:r>
        <w:rPr>
          <w:spacing w:val="-33"/>
        </w:rPr>
        <w:t xml:space="preserve"> </w:t>
      </w:r>
      <w:r>
        <w:rPr>
          <w:spacing w:val="7"/>
        </w:rPr>
        <w:t>与</w:t>
      </w:r>
      <w:r>
        <w:rPr>
          <w:spacing w:val="-62"/>
        </w:rPr>
        <w:t xml:space="preserve"> </w:t>
      </w:r>
      <w:r>
        <w:rPr/>
        <w:t>DTFT</w:t>
      </w:r>
      <w:r>
        <w:rPr>
          <w:spacing w:val="-55"/>
        </w:rPr>
        <w:t xml:space="preserve"> </w:t>
      </w:r>
      <w:r>
        <w:rPr>
          <w:spacing w:val="7"/>
        </w:rPr>
        <w:t>之间的关系；离散时</w:t>
      </w:r>
      <w:r>
        <w:rPr/>
        <w:t xml:space="preserve"> </w:t>
      </w:r>
      <w:r>
        <w:rPr>
          <w:spacing w:val="4"/>
        </w:rPr>
        <w:t>间系统频域分析；快速傅里叶变换；离散时间系统的复频</w:t>
      </w:r>
      <w:r>
        <w:rPr>
          <w:spacing w:val="17"/>
        </w:rPr>
        <w:t xml:space="preserve"> </w:t>
      </w:r>
      <w:r>
        <w:rPr>
          <w:spacing w:val="4"/>
        </w:rPr>
        <w:t>域分析。</w:t>
      </w:r>
    </w:p>
    <w:p>
      <w:pPr>
        <w:ind w:left="654"/>
        <w:spacing w:before="49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6．无限长单位脉冲响应（</w:t>
      </w:r>
      <w:r>
        <w:rPr>
          <w:rFonts w:ascii="KaiTi" w:hAnsi="KaiTi" w:eastAsia="KaiTi" w:cs="KaiTi"/>
          <w:sz w:val="31"/>
          <w:szCs w:val="31"/>
          <w:spacing w:val="-47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IIR</w:t>
      </w:r>
      <w:r>
        <w:rPr>
          <w:rFonts w:ascii="KaiTi" w:hAnsi="KaiTi" w:eastAsia="KaiTi" w:cs="KaiTi"/>
          <w:sz w:val="31"/>
          <w:szCs w:val="31"/>
          <w:spacing w:val="4"/>
        </w:rPr>
        <w:t>）数字滤波器的设计</w:t>
      </w:r>
    </w:p>
    <w:p>
      <w:pPr>
        <w:pStyle w:val="BodyText"/>
        <w:ind w:left="18" w:right="70" w:firstLine="629"/>
        <w:spacing w:before="194" w:line="318" w:lineRule="auto"/>
        <w:rPr/>
      </w:pPr>
      <w:r>
        <w:rPr>
          <w:spacing w:val="4"/>
        </w:rPr>
        <w:t>数字滤波器概述；模拟原型低通滤波器设计；模</w:t>
      </w:r>
      <w:r>
        <w:rPr>
          <w:spacing w:val="3"/>
        </w:rPr>
        <w:t>拟域</w:t>
      </w:r>
      <w:r>
        <w:rPr/>
        <w:t xml:space="preserve"> </w:t>
      </w:r>
      <w:r>
        <w:rPr>
          <w:spacing w:val="7"/>
        </w:rPr>
        <w:t>频率变换；模拟滤波器映射为数字滤波器。</w:t>
      </w:r>
    </w:p>
    <w:p>
      <w:pPr>
        <w:ind w:left="654"/>
        <w:spacing w:before="49" w:line="2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7．有限长单位脉冲响应（</w:t>
      </w:r>
      <w:r>
        <w:rPr>
          <w:rFonts w:ascii="KaiTi" w:hAnsi="KaiTi" w:eastAsia="KaiTi" w:cs="KaiTi"/>
          <w:sz w:val="31"/>
          <w:szCs w:val="31"/>
        </w:rPr>
        <w:t>FIR</w:t>
      </w:r>
      <w:r>
        <w:rPr>
          <w:rFonts w:ascii="KaiTi" w:hAnsi="KaiTi" w:eastAsia="KaiTi" w:cs="KaiTi"/>
          <w:sz w:val="31"/>
          <w:szCs w:val="31"/>
          <w:spacing w:val="9"/>
        </w:rPr>
        <w:t>）数字滤波器的设计</w:t>
      </w:r>
    </w:p>
    <w:p>
      <w:pPr>
        <w:pStyle w:val="BodyText"/>
        <w:ind w:left="11" w:right="71" w:firstLine="629"/>
        <w:spacing w:before="192" w:line="323" w:lineRule="auto"/>
        <w:rPr/>
      </w:pPr>
      <w:r>
        <w:rPr/>
        <w:t>FIR</w:t>
      </w:r>
      <w:r>
        <w:rPr>
          <w:spacing w:val="-42"/>
        </w:rPr>
        <w:t xml:space="preserve"> </w:t>
      </w:r>
      <w:r>
        <w:rPr>
          <w:spacing w:val="5"/>
        </w:rPr>
        <w:t>滤波器的线性相位特性；窗函数法设计</w:t>
      </w:r>
      <w:r>
        <w:rPr>
          <w:spacing w:val="-59"/>
        </w:rPr>
        <w:t xml:space="preserve"> </w:t>
      </w:r>
      <w:r>
        <w:rPr/>
        <w:t>FIR</w:t>
      </w:r>
      <w:r>
        <w:rPr>
          <w:spacing w:val="-54"/>
        </w:rPr>
        <w:t xml:space="preserve"> </w:t>
      </w:r>
      <w:r>
        <w:rPr>
          <w:spacing w:val="5"/>
        </w:rPr>
        <w:t>数字</w:t>
      </w:r>
      <w:r>
        <w:rPr/>
        <w:t xml:space="preserve"> </w:t>
      </w:r>
      <w:r>
        <w:rPr>
          <w:spacing w:val="-5"/>
        </w:rPr>
        <w:t>滤波器；频率取样法设计线性相位</w:t>
      </w:r>
      <w:r>
        <w:rPr>
          <w:spacing w:val="-45"/>
        </w:rPr>
        <w:t xml:space="preserve"> </w:t>
      </w:r>
      <w:r>
        <w:rPr>
          <w:spacing w:val="-5"/>
        </w:rPr>
        <w:t>FIR</w:t>
      </w:r>
      <w:r>
        <w:rPr>
          <w:spacing w:val="-55"/>
        </w:rPr>
        <w:t xml:space="preserve"> </w:t>
      </w:r>
      <w:r>
        <w:rPr>
          <w:spacing w:val="-5"/>
        </w:rPr>
        <w:t>滤波器；IIR</w:t>
      </w:r>
      <w:r>
        <w:rPr>
          <w:spacing w:val="-54"/>
        </w:rPr>
        <w:t xml:space="preserve"> </w:t>
      </w:r>
      <w:r>
        <w:rPr>
          <w:spacing w:val="-5"/>
        </w:rPr>
        <w:t>和</w:t>
      </w:r>
      <w:r>
        <w:rPr>
          <w:spacing w:val="-60"/>
        </w:rPr>
        <w:t xml:space="preserve"> </w:t>
      </w:r>
      <w:r>
        <w:rPr>
          <w:spacing w:val="-5"/>
        </w:rPr>
        <w:t>FIR</w:t>
      </w:r>
      <w:r>
        <w:rPr/>
        <w:t xml:space="preserve"> </w:t>
      </w:r>
      <w:r>
        <w:rPr>
          <w:spacing w:val="5"/>
        </w:rPr>
        <w:t>滤波器的比较。</w:t>
      </w:r>
    </w:p>
    <w:p>
      <w:pPr>
        <w:ind w:left="646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3" w:right="71" w:firstLine="413"/>
        <w:spacing w:before="180" w:line="319" w:lineRule="auto"/>
        <w:rPr/>
      </w:pPr>
      <w:r>
        <w:rPr>
          <w:spacing w:val="-1"/>
        </w:rPr>
        <w:t>考试形式为闭卷、笔试，考试时间为</w:t>
      </w:r>
      <w:r>
        <w:rPr>
          <w:spacing w:val="-22"/>
        </w:rPr>
        <w:t xml:space="preserve"> </w:t>
      </w:r>
      <w:r>
        <w:rPr>
          <w:spacing w:val="-1"/>
        </w:rPr>
        <w:t>3</w:t>
      </w:r>
      <w:r>
        <w:rPr>
          <w:spacing w:val="-60"/>
        </w:rPr>
        <w:t xml:space="preserve"> </w:t>
      </w:r>
      <w:r>
        <w:rPr>
          <w:spacing w:val="-1"/>
        </w:rPr>
        <w:t>小时，满分</w:t>
      </w:r>
      <w:r>
        <w:rPr>
          <w:spacing w:val="-38"/>
        </w:rPr>
        <w:t xml:space="preserve"> </w:t>
      </w:r>
      <w:r>
        <w:rPr>
          <w:spacing w:val="-1"/>
        </w:rPr>
        <w:t>150</w:t>
      </w:r>
      <w:r>
        <w:rPr/>
        <w:t xml:space="preserve"> </w:t>
      </w:r>
      <w:r>
        <w:rPr>
          <w:spacing w:val="-3"/>
        </w:rPr>
        <w:t>分。</w:t>
      </w:r>
    </w:p>
    <w:p>
      <w:pPr>
        <w:spacing w:line="319" w:lineRule="auto"/>
        <w:sectPr>
          <w:pgSz w:w="10433" w:h="14742"/>
          <w:pgMar w:top="1253" w:right="1062" w:bottom="0" w:left="1429" w:header="0" w:footer="0" w:gutter="0"/>
        </w:sectPr>
        <w:rPr/>
      </w:pPr>
    </w:p>
    <w:p>
      <w:pPr>
        <w:pStyle w:val="BodyText"/>
        <w:ind w:left="3" w:firstLine="625"/>
        <w:spacing w:before="341" w:line="324" w:lineRule="auto"/>
        <w:rPr/>
      </w:pPr>
      <w:r>
        <w:rPr>
          <w:spacing w:val="-5"/>
        </w:rPr>
        <w:t>题型包括：填空题（约</w:t>
      </w:r>
      <w:r>
        <w:rPr>
          <w:spacing w:val="-30"/>
        </w:rPr>
        <w:t xml:space="preserve"> </w:t>
      </w:r>
      <w:r>
        <w:rPr>
          <w:spacing w:val="-5"/>
        </w:rPr>
        <w:t>10</w:t>
      </w:r>
      <w:r>
        <w:rPr>
          <w:spacing w:val="-62"/>
        </w:rPr>
        <w:t xml:space="preserve"> </w:t>
      </w:r>
      <w:r>
        <w:rPr>
          <w:spacing w:val="-5"/>
        </w:rPr>
        <w:t>分）、单选题（约</w:t>
      </w:r>
      <w:r>
        <w:rPr>
          <w:spacing w:val="-35"/>
        </w:rPr>
        <w:t xml:space="preserve"> </w:t>
      </w:r>
      <w:r>
        <w:rPr>
          <w:spacing w:val="-5"/>
        </w:rPr>
        <w:t>30</w:t>
      </w:r>
      <w:r>
        <w:rPr>
          <w:spacing w:val="-60"/>
        </w:rPr>
        <w:t xml:space="preserve"> </w:t>
      </w:r>
      <w:r>
        <w:rPr>
          <w:spacing w:val="-5"/>
        </w:rPr>
        <w:t>分）、</w:t>
      </w:r>
      <w:r>
        <w:rPr/>
        <w:t xml:space="preserve"> </w:t>
      </w:r>
      <w:r>
        <w:rPr>
          <w:spacing w:val="4"/>
        </w:rPr>
        <w:t>多选题（约</w:t>
      </w:r>
      <w:r>
        <w:rPr>
          <w:spacing w:val="-33"/>
        </w:rPr>
        <w:t xml:space="preserve"> </w:t>
      </w:r>
      <w:r>
        <w:rPr>
          <w:spacing w:val="4"/>
        </w:rPr>
        <w:t>10</w:t>
      </w:r>
      <w:r>
        <w:rPr>
          <w:spacing w:val="-62"/>
        </w:rPr>
        <w:t xml:space="preserve"> </w:t>
      </w:r>
      <w:r>
        <w:rPr>
          <w:spacing w:val="4"/>
        </w:rPr>
        <w:t>分）、判断题（约</w:t>
      </w:r>
      <w:r>
        <w:rPr>
          <w:spacing w:val="-48"/>
        </w:rPr>
        <w:t xml:space="preserve"> </w:t>
      </w:r>
      <w:r>
        <w:rPr>
          <w:spacing w:val="4"/>
        </w:rPr>
        <w:t>20</w:t>
      </w:r>
      <w:r>
        <w:rPr>
          <w:spacing w:val="-60"/>
        </w:rPr>
        <w:t xml:space="preserve"> </w:t>
      </w:r>
      <w:r>
        <w:rPr>
          <w:spacing w:val="4"/>
        </w:rPr>
        <w:t>分）、计算题（约</w:t>
      </w:r>
      <w:r>
        <w:rPr/>
        <w:t xml:space="preserve">   </w:t>
      </w:r>
      <w:r>
        <w:rPr>
          <w:spacing w:val="-5"/>
        </w:rPr>
        <w:t>30</w:t>
      </w:r>
      <w:r>
        <w:rPr>
          <w:spacing w:val="-62"/>
        </w:rPr>
        <w:t xml:space="preserve"> </w:t>
      </w:r>
      <w:r>
        <w:rPr>
          <w:spacing w:val="-5"/>
        </w:rPr>
        <w:t>分）。</w:t>
      </w:r>
    </w:p>
    <w:p>
      <w:pPr>
        <w:ind w:left="644"/>
        <w:spacing w:before="44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pStyle w:val="BodyText"/>
        <w:ind w:right="131" w:firstLine="646"/>
        <w:spacing w:before="179" w:line="278" w:lineRule="auto"/>
        <w:rPr/>
      </w:pPr>
      <w:r>
        <w:rPr/>
        <w:t>1．《信号与系统分析》，吴京等，清华大学出版社，</w:t>
      </w:r>
      <w:r>
        <w:rPr>
          <w:spacing w:val="5"/>
        </w:rPr>
        <w:t xml:space="preserve"> </w:t>
      </w:r>
      <w:r>
        <w:rPr>
          <w:spacing w:val="2"/>
        </w:rPr>
        <w:t>2021</w:t>
      </w:r>
      <w:r>
        <w:rPr>
          <w:spacing w:val="-53"/>
        </w:rPr>
        <w:t xml:space="preserve"> </w:t>
      </w:r>
      <w:r>
        <w:rPr>
          <w:spacing w:val="2"/>
        </w:rPr>
        <w:t>年，第三版；</w:t>
      </w:r>
    </w:p>
    <w:p>
      <w:pPr>
        <w:pStyle w:val="BodyText"/>
        <w:ind w:right="131" w:firstLine="638"/>
        <w:spacing w:before="187" w:line="278" w:lineRule="auto"/>
        <w:rPr/>
      </w:pPr>
      <w:r>
        <w:rPr/>
        <w:t>2．《信号分析与处理》，崔翔等，中国电力出版社，</w:t>
      </w:r>
      <w:r>
        <w:rPr>
          <w:spacing w:val="13"/>
        </w:rPr>
        <w:t xml:space="preserve"> </w:t>
      </w:r>
      <w:r>
        <w:rPr>
          <w:spacing w:val="2"/>
        </w:rPr>
        <w:t>2016</w:t>
      </w:r>
      <w:r>
        <w:rPr>
          <w:spacing w:val="-53"/>
        </w:rPr>
        <w:t xml:space="preserve"> </w:t>
      </w:r>
      <w:r>
        <w:rPr>
          <w:spacing w:val="2"/>
        </w:rPr>
        <w:t>年，第三版。</w:t>
      </w:r>
    </w:p>
    <w:sectPr>
      <w:pgSz w:w="10433" w:h="14742"/>
      <w:pgMar w:top="1253" w:right="920" w:bottom="0" w:left="144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范例：</dc:title>
  <dc:creator>Billgates</dc:creator>
  <dcterms:created xsi:type="dcterms:W3CDTF">2024-07-20T16:17:31Z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2024-09-23T10:45:38</vt:filetime>
  </property>
</Properties>
</file>