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56"/>
        <w:spacing w:before="279" w:line="219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6"/>
        </w:rPr>
        <w:t>中国地质大学研究生院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824"/>
        <w:spacing w:before="104" w:line="219" w:lineRule="auto"/>
        <w:outlineLvl w:val="1"/>
        <w:rPr>
          <w:sz w:val="32"/>
          <w:szCs w:val="32"/>
        </w:rPr>
      </w:pPr>
      <w:r>
        <w:rPr>
          <w:sz w:val="32"/>
          <w:szCs w:val="32"/>
          <w:b/>
          <w:bCs/>
          <w:spacing w:val="-3"/>
        </w:rPr>
        <w:t>硕士研究生入学考试《综合自然地理学》考试大纲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left="3200"/>
        <w:spacing w:before="88" w:line="228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2"/>
        </w:rPr>
        <w:t>一、</w:t>
      </w:r>
      <w:r>
        <w:rPr>
          <w:rFonts w:ascii="SimHei" w:hAnsi="SimHei" w:eastAsia="SimHei" w:cs="SimHei"/>
          <w:sz w:val="27"/>
          <w:szCs w:val="27"/>
          <w:spacing w:val="13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2"/>
        </w:rPr>
        <w:t>考试目的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1" w:right="12" w:firstLine="423"/>
        <w:spacing w:before="68" w:line="268" w:lineRule="auto"/>
        <w:jc w:val="both"/>
        <w:rPr/>
      </w:pPr>
      <w:r>
        <w:rPr>
          <w:spacing w:val="-3"/>
        </w:rPr>
        <w:t>综合自然地理学是中国地质大学（武汉）地理学专业全日制学术型硕士研究生入学专业</w:t>
      </w:r>
      <w:r>
        <w:rPr>
          <w:spacing w:val="8"/>
        </w:rPr>
        <w:t xml:space="preserve"> </w:t>
      </w:r>
      <w:r>
        <w:rPr>
          <w:spacing w:val="-3"/>
        </w:rPr>
        <w:t>课考试科目。其目的是科学有效地测试学生掌握综合自然地理学的基本知识、基本理论和基</w:t>
      </w:r>
      <w:r>
        <w:rPr>
          <w:spacing w:val="18"/>
        </w:rPr>
        <w:t xml:space="preserve"> </w:t>
      </w:r>
      <w:r>
        <w:rPr>
          <w:spacing w:val="-3"/>
        </w:rPr>
        <w:t>本方法，以及综合运用所学知识分析和解决实际问题的能力；评价考生已具备的基本专业知</w:t>
      </w:r>
      <w:r>
        <w:rPr>
          <w:spacing w:val="18"/>
        </w:rPr>
        <w:t xml:space="preserve"> </w:t>
      </w:r>
      <w:r>
        <w:rPr>
          <w:spacing w:val="-7"/>
        </w:rPr>
        <w:t>识和素质。</w:t>
      </w:r>
    </w:p>
    <w:p>
      <w:pPr>
        <w:ind w:left="3200"/>
        <w:spacing w:before="307" w:line="228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二、</w:t>
      </w:r>
      <w:r>
        <w:rPr>
          <w:rFonts w:ascii="SimHei" w:hAnsi="SimHei" w:eastAsia="SimHei" w:cs="SimHei"/>
          <w:sz w:val="27"/>
          <w:szCs w:val="27"/>
          <w:spacing w:val="16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试卷结构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37" w:right="5821" w:firstLine="5"/>
        <w:spacing w:before="71" w:line="248" w:lineRule="auto"/>
        <w:rPr>
          <w:rFonts w:ascii="DengXian" w:hAnsi="DengXian" w:eastAsia="DengXian" w:cs="DengXian"/>
        </w:rPr>
      </w:pPr>
      <w:r>
        <w:rPr>
          <w:rFonts w:ascii="DengXian" w:hAnsi="DengXian" w:eastAsia="DengXian" w:cs="DengXian"/>
          <w:b/>
          <w:bCs/>
          <w:spacing w:val="-7"/>
        </w:rPr>
        <w:t>试卷总分数为</w:t>
      </w:r>
      <w:r>
        <w:rPr>
          <w:rFonts w:ascii="DengXian" w:hAnsi="DengXian" w:eastAsia="DengXian" w:cs="DengXian"/>
          <w:b/>
          <w:bCs/>
          <w:spacing w:val="26"/>
        </w:rPr>
        <w:t xml:space="preserve"> </w:t>
      </w:r>
      <w:r>
        <w:rPr>
          <w:b/>
          <w:bCs/>
          <w:spacing w:val="-7"/>
        </w:rPr>
        <w:t>150</w:t>
      </w:r>
      <w:r>
        <w:rPr>
          <w:spacing w:val="-45"/>
        </w:rPr>
        <w:t xml:space="preserve"> </w:t>
      </w:r>
      <w:r>
        <w:rPr>
          <w:rFonts w:ascii="DengXian" w:hAnsi="DengXian" w:eastAsia="DengXian" w:cs="DengXian"/>
          <w:b/>
          <w:bCs/>
          <w:spacing w:val="-7"/>
        </w:rPr>
        <w:t>分。</w:t>
      </w:r>
      <w:r>
        <w:rPr>
          <w:rFonts w:ascii="DengXian" w:hAnsi="DengXian" w:eastAsia="DengXian" w:cs="DengXian"/>
          <w:b/>
          <w:bCs/>
        </w:rPr>
        <w:t xml:space="preserve"> </w:t>
      </w:r>
      <w:r>
        <w:rPr>
          <w:rFonts w:ascii="DengXian" w:hAnsi="DengXian" w:eastAsia="DengXian" w:cs="DengXian"/>
          <w:b/>
          <w:bCs/>
          <w:spacing w:val="-1"/>
        </w:rPr>
        <w:t>考题题型及比例</w:t>
      </w:r>
      <w:r>
        <w:rPr>
          <w:rFonts w:ascii="DengXian" w:hAnsi="DengXian" w:eastAsia="DengXian" w:cs="DengXian"/>
          <w:spacing w:val="-1"/>
        </w:rPr>
        <w:t>：</w:t>
      </w:r>
    </w:p>
    <w:p>
      <w:pPr>
        <w:spacing w:line="16" w:lineRule="exact"/>
        <w:rPr/>
      </w:pPr>
      <w:r/>
    </w:p>
    <w:tbl>
      <w:tblPr>
        <w:tblStyle w:val="TableNormal"/>
        <w:tblW w:w="5532" w:type="dxa"/>
        <w:tblInd w:w="114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44"/>
        <w:gridCol w:w="3288"/>
      </w:tblGrid>
      <w:tr>
        <w:trPr>
          <w:trHeight w:val="272" w:hRule="atLeast"/>
        </w:trPr>
        <w:tc>
          <w:tcPr>
            <w:tcW w:w="2244" w:type="dxa"/>
            <w:vAlign w:val="top"/>
          </w:tcPr>
          <w:p>
            <w:pPr>
              <w:pStyle w:val="TableText"/>
              <w:spacing w:line="223" w:lineRule="auto"/>
              <w:rPr/>
            </w:pPr>
            <w:r>
              <w:rPr>
                <w:position w:val="-4"/>
              </w:rPr>
              <w:drawing>
                <wp:inline distT="0" distB="0" distL="0" distR="0">
                  <wp:extent cx="94678" cy="148018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678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名词解释</w:t>
            </w:r>
          </w:p>
        </w:tc>
        <w:tc>
          <w:tcPr>
            <w:tcW w:w="3288" w:type="dxa"/>
            <w:vAlign w:val="top"/>
          </w:tcPr>
          <w:p>
            <w:pPr>
              <w:pStyle w:val="TableText"/>
              <w:spacing w:before="7" w:line="220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 </w:t>
            </w:r>
            <w:r>
              <w:rPr>
                <w:spacing w:val="-5"/>
              </w:rPr>
              <w:t>题，每题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</w:tr>
      <w:tr>
        <w:trPr>
          <w:trHeight w:val="312" w:hRule="atLeast"/>
        </w:trPr>
        <w:tc>
          <w:tcPr>
            <w:tcW w:w="2244" w:type="dxa"/>
            <w:vAlign w:val="top"/>
          </w:tcPr>
          <w:p>
            <w:pPr>
              <w:pStyle w:val="TableText"/>
              <w:spacing w:before="40" w:line="223" w:lineRule="auto"/>
              <w:rPr/>
            </w:pPr>
            <w:r>
              <w:rPr>
                <w:position w:val="-4"/>
              </w:rPr>
              <w:drawing>
                <wp:inline distT="0" distB="0" distL="0" distR="0">
                  <wp:extent cx="94678" cy="148018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678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</w:rPr>
              <w:t xml:space="preserve">  </w:t>
            </w:r>
            <w:r>
              <w:rPr>
                <w:spacing w:val="-3"/>
              </w:rPr>
              <w:t>简答题</w:t>
            </w:r>
          </w:p>
        </w:tc>
        <w:tc>
          <w:tcPr>
            <w:tcW w:w="3288" w:type="dxa"/>
            <w:vAlign w:val="top"/>
          </w:tcPr>
          <w:p>
            <w:pPr>
              <w:pStyle w:val="TableText"/>
              <w:spacing w:before="47" w:line="220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 </w:t>
            </w:r>
            <w:r>
              <w:rPr>
                <w:spacing w:val="-12"/>
              </w:rPr>
              <w:t>题，每题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分）</w:t>
            </w:r>
          </w:p>
        </w:tc>
      </w:tr>
      <w:tr>
        <w:trPr>
          <w:trHeight w:val="273" w:hRule="atLeast"/>
        </w:trPr>
        <w:tc>
          <w:tcPr>
            <w:tcW w:w="2244" w:type="dxa"/>
            <w:vAlign w:val="top"/>
          </w:tcPr>
          <w:p>
            <w:pPr>
              <w:pStyle w:val="TableText"/>
              <w:spacing w:before="40" w:line="196" w:lineRule="auto"/>
              <w:rPr/>
            </w:pPr>
            <w:r>
              <w:rPr>
                <w:position w:val="-4"/>
              </w:rPr>
              <w:drawing>
                <wp:inline distT="0" distB="0" distL="0" distR="0">
                  <wp:extent cx="94678" cy="141607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678" cy="14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</w:rPr>
              <w:t xml:space="preserve">  </w:t>
            </w:r>
            <w:r>
              <w:rPr>
                <w:spacing w:val="-3"/>
              </w:rPr>
              <w:t>论述题</w:t>
            </w:r>
          </w:p>
        </w:tc>
        <w:tc>
          <w:tcPr>
            <w:tcW w:w="3288" w:type="dxa"/>
            <w:vAlign w:val="top"/>
          </w:tcPr>
          <w:p>
            <w:pPr>
              <w:pStyle w:val="TableText"/>
              <w:spacing w:before="48" w:line="189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1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 </w:t>
            </w:r>
            <w:r>
              <w:rPr>
                <w:spacing w:val="-11"/>
              </w:rPr>
              <w:t>题，每题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分）</w:t>
            </w:r>
          </w:p>
        </w:tc>
      </w:tr>
    </w:tbl>
    <w:p>
      <w:pPr>
        <w:pStyle w:val="BodyText"/>
        <w:ind w:left="437"/>
        <w:spacing w:before="77" w:line="213" w:lineRule="auto"/>
        <w:rPr/>
      </w:pPr>
      <w:r>
        <w:rPr>
          <w:rFonts w:ascii="DengXian" w:hAnsi="DengXian" w:eastAsia="DengXian" w:cs="DengXian"/>
          <w:b/>
          <w:bCs/>
          <w:spacing w:val="-5"/>
        </w:rPr>
        <w:t>考试方式</w:t>
      </w:r>
      <w:r>
        <w:rPr>
          <w:rFonts w:ascii="DengXian" w:hAnsi="DengXian" w:eastAsia="DengXian" w:cs="DengXian"/>
          <w:spacing w:val="-5"/>
        </w:rPr>
        <w:t>：</w:t>
      </w:r>
      <w:r>
        <w:rPr>
          <w:rFonts w:ascii="DengXian" w:hAnsi="DengXian" w:eastAsia="DengXian" w:cs="DengXian"/>
          <w:spacing w:val="-28"/>
        </w:rPr>
        <w:t xml:space="preserve"> </w:t>
      </w:r>
      <w:r>
        <w:rPr>
          <w:spacing w:val="-5"/>
        </w:rPr>
        <w:t>闭卷，笔试。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2780"/>
        <w:spacing w:before="88" w:line="228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5"/>
        </w:rPr>
        <w:t>三、</w:t>
      </w:r>
      <w:r>
        <w:rPr>
          <w:rFonts w:ascii="SimHei" w:hAnsi="SimHei" w:eastAsia="SimHei" w:cs="SimHei"/>
          <w:sz w:val="27"/>
          <w:szCs w:val="27"/>
          <w:spacing w:val="5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5"/>
        </w:rPr>
        <w:t>考试内容和要点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"/>
        <w:spacing w:before="89" w:line="228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"/>
        </w:rPr>
        <w:t>综合自然地理学：</w:t>
      </w:r>
    </w:p>
    <w:p>
      <w:pPr>
        <w:pStyle w:val="BodyText"/>
        <w:ind w:left="30"/>
        <w:spacing w:before="311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（一）综合自然地理学学科概况</w:t>
      </w:r>
    </w:p>
    <w:p>
      <w:pPr>
        <w:ind w:left="17"/>
        <w:spacing w:before="197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、综合自然地理学的研究对象。</w:t>
      </w:r>
    </w:p>
    <w:p>
      <w:pPr>
        <w:pStyle w:val="BodyText"/>
        <w:ind w:left="18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、综合自然地理学的学科特点。</w:t>
      </w:r>
    </w:p>
    <w:p>
      <w:pPr>
        <w:pStyle w:val="BodyText"/>
        <w:ind w:left="22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、综合自然地理学在地理学科体系中的地位。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、综合自然地理学发展趋势。</w:t>
      </w:r>
    </w:p>
    <w:p>
      <w:pPr>
        <w:ind w:left="17"/>
        <w:spacing w:before="21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、掌握自然地理环境的内涵、研究范围和特征。</w:t>
      </w:r>
    </w:p>
    <w:p>
      <w:pPr>
        <w:pStyle w:val="BodyText"/>
        <w:ind w:left="18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、理解综合自然地理学的整体性、综合性、相关性、尺度性、动态性和多样性。</w:t>
      </w:r>
    </w:p>
    <w:p>
      <w:pPr>
        <w:pStyle w:val="BodyText"/>
        <w:ind w:left="30" w:right="31" w:hanging="7"/>
        <w:spacing w:before="63" w:line="247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、具备从地理学研究的三层次和自然地理学研究</w:t>
      </w:r>
      <w:r>
        <w:rPr>
          <w:spacing w:val="-1"/>
        </w:rPr>
        <w:t>的三分法理解综合自然地理学研究内容的</w:t>
      </w:r>
      <w:r>
        <w:rPr/>
        <w:t xml:space="preserve"> </w:t>
      </w:r>
      <w:r>
        <w:rPr>
          <w:spacing w:val="-11"/>
        </w:rPr>
        <w:t>能力。</w:t>
      </w:r>
    </w:p>
    <w:p>
      <w:pPr>
        <w:pStyle w:val="BodyText"/>
        <w:ind w:left="17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、着重了解古典地理学时期、近现代以及我国综合自然地理学的研究工作。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9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（二）自然地理环境的整体性</w:t>
      </w:r>
    </w:p>
    <w:p>
      <w:pPr>
        <w:ind w:left="17"/>
        <w:spacing w:before="195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、掌握自然地理环境整体性的内涵。</w:t>
      </w:r>
    </w:p>
    <w:p>
      <w:pPr>
        <w:spacing w:line="220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18"/>
        <w:spacing w:before="5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、掌握自然地理环境的物质组成、能量组成和空间结构。</w:t>
      </w:r>
    </w:p>
    <w:p>
      <w:pPr>
        <w:pStyle w:val="BodyText"/>
        <w:ind w:left="22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、掌握自然地理环境的要素构成、能量转换和传</w:t>
      </w:r>
      <w:r>
        <w:rPr>
          <w:spacing w:val="-2"/>
        </w:rPr>
        <w:t>输过程、物质循环。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、理解化学元素对自然地理环境的影响。</w:t>
      </w:r>
    </w:p>
    <w:p>
      <w:pPr>
        <w:ind w:left="17"/>
        <w:spacing w:before="217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、了解自然地理系统的整体性，掌握自然地理环境整体性的阶段认识。</w:t>
      </w:r>
    </w:p>
    <w:p>
      <w:pPr>
        <w:pStyle w:val="BodyText"/>
        <w:ind w:left="24" w:right="31" w:hanging="6"/>
        <w:spacing w:before="62" w:line="247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、掌握大气对流圈、水圈、沉积岩石圈、生物圈的概念，</w:t>
      </w:r>
      <w:r>
        <w:rPr>
          <w:spacing w:val="-1"/>
        </w:rPr>
        <w:t>掌握太阳辐射能、地球内能和潮</w:t>
      </w:r>
      <w:r>
        <w:rPr/>
        <w:t xml:space="preserve"> </w:t>
      </w:r>
      <w:r>
        <w:rPr>
          <w:spacing w:val="-1"/>
        </w:rPr>
        <w:t>汐能的概念，掌握自然地理环境分层结构、渗透结构</w:t>
      </w:r>
      <w:r>
        <w:rPr>
          <w:spacing w:val="-2"/>
        </w:rPr>
        <w:t>和水平结构的内涵。</w:t>
      </w:r>
    </w:p>
    <w:p>
      <w:pPr>
        <w:pStyle w:val="BodyText"/>
        <w:ind w:left="47" w:right="31" w:hanging="24"/>
        <w:spacing w:before="62" w:line="247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、掌握地貌、气候、水文、生物、土壤的概念，</w:t>
      </w:r>
      <w:r>
        <w:rPr>
          <w:spacing w:val="-1"/>
        </w:rPr>
        <w:t>掌握太阳辐射能在无机界和有机界转化的</w:t>
      </w:r>
      <w:r>
        <w:rPr/>
        <w:t xml:space="preserve"> </w:t>
      </w:r>
      <w:r>
        <w:rPr>
          <w:spacing w:val="-2"/>
        </w:rPr>
        <w:t>内涵，掌握大气循环、水分循环、地质循环和生</w:t>
      </w:r>
      <w:r>
        <w:rPr>
          <w:spacing w:val="-3"/>
        </w:rPr>
        <w:t>物循环的概念。</w:t>
      </w:r>
    </w:p>
    <w:p>
      <w:pPr>
        <w:pStyle w:val="BodyText"/>
        <w:ind w:left="17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、掌握地表化学元素的地域分异以及集散的实践意义。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（三）时间演化规律</w:t>
      </w:r>
    </w:p>
    <w:p>
      <w:pPr>
        <w:ind w:left="17"/>
        <w:spacing w:before="196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、掌握自然地理环境发展的方向性。</w:t>
      </w:r>
    </w:p>
    <w:p>
      <w:pPr>
        <w:pStyle w:val="BodyText"/>
        <w:ind w:left="1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、掌握自然地理环境发展的节律性。</w:t>
      </w:r>
    </w:p>
    <w:p>
      <w:pPr>
        <w:pStyle w:val="BodyText"/>
        <w:ind w:left="2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、掌握自然地理环境发展的稳定性。</w:t>
      </w:r>
    </w:p>
    <w:p>
      <w:pPr>
        <w:ind w:left="17"/>
        <w:spacing w:before="21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、掌握岩石圈、大气圈、水圈和生物圈发</w:t>
      </w:r>
      <w:r>
        <w:rPr>
          <w:spacing w:val="-3"/>
        </w:rPr>
        <w:t>展的方向性。</w:t>
      </w:r>
    </w:p>
    <w:p>
      <w:pPr>
        <w:pStyle w:val="BodyText"/>
        <w:ind w:left="1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、掌握自然地理环境发展的周期性节律、旋回性节律和阶</w:t>
      </w:r>
      <w:r>
        <w:rPr>
          <w:spacing w:val="-2"/>
        </w:rPr>
        <w:t>段性节律。</w:t>
      </w:r>
    </w:p>
    <w:p>
      <w:pPr>
        <w:pStyle w:val="BodyText"/>
        <w:ind w:left="23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、掌握自然地理系统的正负反馈。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（四）空间地理规律</w:t>
      </w:r>
    </w:p>
    <w:p>
      <w:pPr>
        <w:ind w:left="17"/>
        <w:spacing w:before="196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、掌握地域分异的概念和基本因素。</w:t>
      </w:r>
    </w:p>
    <w:p>
      <w:pPr>
        <w:pStyle w:val="BodyText"/>
        <w:ind w:left="1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、理解全球性的地域分异规律。</w:t>
      </w:r>
    </w:p>
    <w:p>
      <w:pPr>
        <w:pStyle w:val="BodyText"/>
        <w:ind w:left="2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、掌握大陆的地域分异规律。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、掌握区域性地域分异规律。</w:t>
      </w:r>
    </w:p>
    <w:p>
      <w:pPr>
        <w:pStyle w:val="BodyText"/>
        <w:ind w:left="24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、掌握中小尺度地域分异规律。</w:t>
      </w:r>
    </w:p>
    <w:p>
      <w:pPr>
        <w:pStyle w:val="BodyText"/>
        <w:ind w:left="23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、掌握地域分异规律之间的相互关系和自</w:t>
      </w:r>
      <w:r>
        <w:rPr>
          <w:spacing w:val="-2"/>
        </w:rPr>
        <w:t>然地理环境的组合规律。</w:t>
      </w:r>
    </w:p>
    <w:p>
      <w:pPr>
        <w:ind w:left="17"/>
        <w:spacing w:before="217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9"/>
        <w:spacing w:before="6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、掌握地域分异的概念、尺度，以及地带性因素和非地带性因素。</w:t>
      </w:r>
    </w:p>
    <w:p>
      <w:pPr>
        <w:pStyle w:val="BodyText"/>
        <w:ind w:left="18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、了解热力分带性、海陆水平分异和海陆起伏分异。</w:t>
      </w:r>
    </w:p>
    <w:p>
      <w:pPr>
        <w:pStyle w:val="BodyText"/>
        <w:ind w:left="23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、掌握纬度地带性、干湿度地带性和水平地带性。</w:t>
      </w:r>
    </w:p>
    <w:p>
      <w:pPr>
        <w:pStyle w:val="BodyText"/>
        <w:ind w:left="17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、掌握区域性大地构造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地貌分异、省性分异和</w:t>
      </w:r>
      <w:r>
        <w:rPr>
          <w:spacing w:val="-2"/>
        </w:rPr>
        <w:t>带段性分异。</w:t>
      </w:r>
    </w:p>
    <w:p>
      <w:pPr>
        <w:pStyle w:val="BodyText"/>
        <w:ind w:left="2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、掌握垂直地带性分异，了解地方性分异因素和分异规律。</w:t>
      </w:r>
    </w:p>
    <w:p>
      <w:pPr>
        <w:pStyle w:val="BodyText"/>
        <w:ind w:left="37" w:right="31" w:hanging="14"/>
        <w:spacing w:before="62" w:line="247" w:lineRule="auto"/>
        <w:rPr/>
      </w:pPr>
      <w:r>
        <w:rPr>
          <w:rFonts w:ascii="Times New Roman" w:hAnsi="Times New Roman" w:eastAsia="Times New Roman" w:cs="Times New Roman"/>
        </w:rPr>
        <w:t>6</w:t>
      </w:r>
      <w:r>
        <w:rPr/>
        <w:t>、掌握不同尺度地域分异规律之间的联系，掌</w:t>
      </w:r>
      <w:r>
        <w:rPr>
          <w:spacing w:val="-1"/>
        </w:rPr>
        <w:t>握局部水平的组合性、地带水平的组合性和</w:t>
      </w:r>
      <w:r>
        <w:rPr/>
        <w:t xml:space="preserve"> </w:t>
      </w:r>
      <w:r>
        <w:rPr>
          <w:spacing w:val="-6"/>
        </w:rPr>
        <w:t>区域水平的组合性。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9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（五）综合自然区划</w:t>
      </w:r>
    </w:p>
    <w:p>
      <w:pPr>
        <w:ind w:left="17"/>
        <w:spacing w:before="195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spacing w:line="210" w:lineRule="auto"/>
        <w:sectPr>
          <w:pgSz w:w="11905" w:h="16840"/>
          <w:pgMar w:top="1431" w:right="1785" w:bottom="0" w:left="1785" w:header="0" w:footer="0" w:gutter="0"/>
        </w:sectPr>
        <w:rPr>
          <w:rFonts w:ascii="DengXian" w:hAnsi="DengXian" w:eastAsia="DengXian" w:cs="DengXian"/>
          <w:sz w:val="21"/>
          <w:szCs w:val="21"/>
        </w:rPr>
      </w:pPr>
    </w:p>
    <w:p>
      <w:pPr>
        <w:pStyle w:val="BodyText"/>
        <w:ind w:left="38"/>
        <w:spacing w:before="58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、掌握自然区划的内涵和特点。</w:t>
      </w:r>
    </w:p>
    <w:p>
      <w:pPr>
        <w:pStyle w:val="BodyText"/>
        <w:ind w:left="1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、掌握综合自然区划的原则，理解综合自然区划的方法。</w:t>
      </w:r>
    </w:p>
    <w:p>
      <w:pPr>
        <w:pStyle w:val="BodyText"/>
        <w:ind w:left="21" w:right="27" w:firstLine="1"/>
        <w:spacing w:before="62" w:line="248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、掌握综合自然区划的单列系统和双列系统，了解《中国</w:t>
      </w:r>
      <w:r>
        <w:rPr>
          <w:spacing w:val="-1"/>
        </w:rPr>
        <w:t>综合自然区划》和《中国综合农</w:t>
      </w:r>
      <w:r>
        <w:rPr/>
        <w:t xml:space="preserve"> </w:t>
      </w:r>
      <w:r>
        <w:rPr>
          <w:spacing w:val="-17"/>
        </w:rPr>
        <w:t>业区划》。</w:t>
      </w:r>
    </w:p>
    <w:p>
      <w:pPr>
        <w:pStyle w:val="BodyText"/>
        <w:ind w:left="17"/>
        <w:spacing w:before="5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、掌握景观的内涵。</w:t>
      </w:r>
    </w:p>
    <w:p>
      <w:pPr>
        <w:pStyle w:val="BodyText"/>
        <w:ind w:left="2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、了解山地综合自然区划。</w:t>
      </w:r>
    </w:p>
    <w:p>
      <w:pPr>
        <w:ind w:left="17"/>
        <w:spacing w:before="217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、掌握自然区划的概念和内涵，了解自然区划的基本特</w:t>
      </w:r>
      <w:r>
        <w:rPr>
          <w:spacing w:val="-3"/>
        </w:rPr>
        <w:t>点。</w:t>
      </w:r>
    </w:p>
    <w:p>
      <w:pPr>
        <w:pStyle w:val="BodyText"/>
        <w:ind w:left="21" w:right="14" w:hanging="3"/>
        <w:spacing w:before="64" w:line="247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、掌握综合自然区划的一般原则和综合原则，掌握综合自然区划的部门区划叠置法和地理</w:t>
      </w:r>
      <w:r>
        <w:rPr>
          <w:spacing w:val="3"/>
        </w:rPr>
        <w:t xml:space="preserve"> </w:t>
      </w:r>
      <w:r>
        <w:rPr>
          <w:spacing w:val="-6"/>
        </w:rPr>
        <w:t>相关分析法。</w:t>
      </w:r>
    </w:p>
    <w:p>
      <w:pPr>
        <w:pStyle w:val="BodyText"/>
        <w:ind w:left="41" w:right="61" w:hanging="18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、掌握地带性区划单位、非地带性区划单位的概念，掌握带段、国、地</w:t>
      </w:r>
      <w:r>
        <w:rPr>
          <w:spacing w:val="-2"/>
        </w:rPr>
        <w:t>带段、省的概念，</w:t>
      </w:r>
      <w:r>
        <w:rPr/>
        <w:t xml:space="preserve"> </w:t>
      </w:r>
      <w:r>
        <w:rPr>
          <w:spacing w:val="-2"/>
        </w:rPr>
        <w:t>了解中国综合自然区划的等级系统和中国综合农业区划的系统。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、掌握景观的概念、特点和同一性。</w:t>
      </w:r>
    </w:p>
    <w:p>
      <w:pPr>
        <w:pStyle w:val="BodyText"/>
        <w:ind w:left="2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、了解地域分异规律对山地自然区划的影响。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（六）土地类型学</w:t>
      </w:r>
    </w:p>
    <w:p>
      <w:pPr>
        <w:ind w:left="17"/>
        <w:spacing w:before="197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8"/>
        </w:rPr>
        <w:t>、掌握土地的内涵。</w:t>
      </w:r>
    </w:p>
    <w:p>
      <w:pPr>
        <w:pStyle w:val="BodyText"/>
        <w:ind w:left="1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4"/>
        </w:rPr>
        <w:t>、掌握土地分级、分类和分等的内涵。</w:t>
      </w:r>
    </w:p>
    <w:p>
      <w:pPr>
        <w:pStyle w:val="BodyText"/>
        <w:ind w:left="42" w:right="12" w:hanging="20"/>
        <w:spacing w:before="63" w:line="246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、了解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FAO</w:t>
      </w:r>
      <w:r>
        <w:rPr>
          <w:spacing w:val="-2"/>
        </w:rPr>
        <w:t>《土地评价纲要》评价系统、美国土地评价系统和《中</w:t>
      </w:r>
      <w:r>
        <w:rPr>
          <w:spacing w:val="-3"/>
        </w:rPr>
        <w:t>国 </w:t>
      </w:r>
      <w:r>
        <w:rPr>
          <w:rFonts w:ascii="Times New Roman" w:hAnsi="Times New Roman" w:eastAsia="Times New Roman" w:cs="Times New Roman"/>
          <w:spacing w:val="-3"/>
        </w:rPr>
        <w:t>1:100 0000 </w:t>
      </w:r>
      <w:r>
        <w:rPr>
          <w:spacing w:val="-3"/>
        </w:rPr>
        <w:t>土地资源</w:t>
      </w:r>
      <w:r>
        <w:rPr/>
        <w:t xml:space="preserve"> </w:t>
      </w:r>
      <w:r>
        <w:rPr>
          <w:spacing w:val="-8"/>
        </w:rPr>
        <w:t>图》评价系统。</w:t>
      </w:r>
    </w:p>
    <w:p>
      <w:pPr>
        <w:pStyle w:val="BodyText"/>
        <w:ind w:left="17"/>
        <w:spacing w:before="6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、掌握土地类型调查与制图的类型和比例尺。</w:t>
      </w:r>
    </w:p>
    <w:p>
      <w:pPr>
        <w:pStyle w:val="BodyText"/>
        <w:ind w:left="24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4"/>
        </w:rPr>
        <w:t>、掌握土地结构的概念、类型及研究意义。</w:t>
      </w:r>
    </w:p>
    <w:p>
      <w:pPr>
        <w:ind w:left="17"/>
        <w:spacing w:before="21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9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、掌握土地的概念、性质和功能。</w:t>
      </w:r>
    </w:p>
    <w:p>
      <w:pPr>
        <w:pStyle w:val="BodyText"/>
        <w:ind w:left="39" w:right="24" w:hanging="21"/>
        <w:spacing w:before="62" w:line="247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、掌握土地分级的概念、基本单位，掌握土地分类的概念、土地分类系统</w:t>
      </w:r>
      <w:r>
        <w:rPr>
          <w:spacing w:val="-1"/>
        </w:rPr>
        <w:t>，掌握土地分等</w:t>
      </w:r>
      <w:r>
        <w:rPr/>
        <w:t xml:space="preserve"> </w:t>
      </w:r>
      <w:r>
        <w:rPr>
          <w:spacing w:val="-4"/>
        </w:rPr>
        <w:t>的概念、依据、原理和原则。</w:t>
      </w:r>
    </w:p>
    <w:p>
      <w:pPr>
        <w:pStyle w:val="BodyText"/>
        <w:ind w:left="23" w:right="12"/>
        <w:spacing w:before="63" w:line="246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、了解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FAO</w:t>
      </w:r>
      <w:r>
        <w:rPr>
          <w:spacing w:val="-6"/>
        </w:rPr>
        <w:t>《土地评价纲要》适宜纲，了解美国土地评价系统潜力级，和《中国 </w:t>
      </w:r>
      <w:r>
        <w:rPr>
          <w:rFonts w:ascii="Times New Roman" w:hAnsi="Times New Roman" w:eastAsia="Times New Roman" w:cs="Times New Roman"/>
          <w:spacing w:val="-6"/>
        </w:rPr>
        <w:t>1:100 0000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土地资源图》评价系统的潜力区、适宜类和质量等。</w:t>
      </w:r>
    </w:p>
    <w:p>
      <w:pPr>
        <w:pStyle w:val="BodyText"/>
        <w:ind w:left="23" w:right="14" w:hanging="6"/>
        <w:spacing w:before="63" w:line="248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、掌握一般目的和特殊目的的土地类型调查与制图，了解土地类型调查与制图的比例尺要</w:t>
      </w:r>
      <w:r>
        <w:rPr>
          <w:spacing w:val="4"/>
        </w:rPr>
        <w:t xml:space="preserve"> </w:t>
      </w:r>
      <w:r>
        <w:rPr>
          <w:spacing w:val="-11"/>
        </w:rPr>
        <w:t>求。</w:t>
      </w:r>
    </w:p>
    <w:p>
      <w:pPr>
        <w:pStyle w:val="BodyText"/>
        <w:ind w:left="27" w:right="22" w:hanging="3"/>
        <w:spacing w:before="61" w:line="247" w:lineRule="auto"/>
        <w:rPr/>
      </w:pPr>
      <w:r>
        <w:rPr>
          <w:rFonts w:ascii="Times New Roman" w:hAnsi="Times New Roman" w:eastAsia="Times New Roman" w:cs="Times New Roman"/>
        </w:rPr>
        <w:t>5</w:t>
      </w:r>
      <w:r>
        <w:rPr/>
        <w:t>、掌握土地结构的概念，掌握土地类型空间结构、数量结构和演</w:t>
      </w:r>
      <w:r>
        <w:rPr>
          <w:spacing w:val="-1"/>
        </w:rPr>
        <w:t>替结构的概念，掌握土地</w:t>
      </w:r>
      <w:r>
        <w:rPr/>
        <w:t xml:space="preserve"> </w:t>
      </w:r>
      <w:r>
        <w:rPr>
          <w:spacing w:val="-2"/>
        </w:rPr>
        <w:t>结构与自然区划、农业生产和生态设计的关系。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（七）土地变化科学</w:t>
      </w:r>
    </w:p>
    <w:p>
      <w:pPr>
        <w:ind w:left="17"/>
        <w:spacing w:before="197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5"/>
        </w:rPr>
        <w:t>、掌握土地利用与土地覆被的内涵。</w:t>
      </w:r>
    </w:p>
    <w:p>
      <w:pPr>
        <w:pStyle w:val="BodyText"/>
        <w:ind w:left="18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、了解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LUCC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GLP </w:t>
      </w:r>
      <w:r>
        <w:rPr>
          <w:spacing w:val="-3"/>
        </w:rPr>
        <w:t>和未来地球研究计划。</w:t>
      </w:r>
    </w:p>
    <w:p>
      <w:pPr>
        <w:pStyle w:val="BodyText"/>
        <w:ind w:left="22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5"/>
        </w:rPr>
        <w:t>、掌握土地质量及其指标体系。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、掌握土地持续利用的内涵。</w:t>
      </w:r>
    </w:p>
    <w:p>
      <w:pPr>
        <w:pStyle w:val="BodyText"/>
        <w:ind w:left="2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、了解土地多功能利用识别与分类。</w:t>
      </w:r>
    </w:p>
    <w:p>
      <w:pPr>
        <w:spacing w:line="220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ind w:left="17"/>
        <w:spacing w:before="5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、掌握土地利用和土地覆盖的概念，以及二者</w:t>
      </w:r>
      <w:r>
        <w:rPr>
          <w:spacing w:val="-4"/>
        </w:rPr>
        <w:t>的关系。</w:t>
      </w:r>
    </w:p>
    <w:p>
      <w:pPr>
        <w:pStyle w:val="BodyText"/>
        <w:ind w:left="45" w:right="13" w:hanging="27"/>
        <w:spacing w:before="62" w:line="248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、了解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LUCC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4"/>
        </w:rPr>
        <w:t>的主要科学问题，了解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GLP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4"/>
        </w:rPr>
        <w:t>的核心目标，了解“未来地球</w:t>
      </w:r>
      <w:r>
        <w:rPr>
          <w:spacing w:val="-5"/>
        </w:rPr>
        <w:t>”计划的主要科学</w:t>
      </w:r>
      <w:r>
        <w:rPr/>
        <w:t xml:space="preserve"> </w:t>
      </w:r>
      <w:r>
        <w:rPr>
          <w:spacing w:val="-14"/>
        </w:rPr>
        <w:t>问题。</w:t>
      </w:r>
    </w:p>
    <w:p>
      <w:pPr>
        <w:pStyle w:val="BodyText"/>
        <w:ind w:left="22"/>
        <w:spacing w:before="59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、掌握土地质量的内涵，了解农用地和建设用地的质量指</w:t>
      </w:r>
      <w:r>
        <w:rPr>
          <w:spacing w:val="-3"/>
        </w:rPr>
        <w:t>标体系。</w:t>
      </w:r>
    </w:p>
    <w:p>
      <w:pPr>
        <w:pStyle w:val="BodyText"/>
        <w:ind w:left="17"/>
        <w:spacing w:before="62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、掌握土地利用可持续性的基本原则，了解土地利用可持续性评价的步骤。</w:t>
      </w:r>
    </w:p>
    <w:p>
      <w:pPr>
        <w:pStyle w:val="BodyText"/>
        <w:ind w:left="24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、了解土地利用功能的特点和分类。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18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（八）生态系统综合评价</w:t>
      </w:r>
    </w:p>
    <w:p>
      <w:pPr>
        <w:ind w:left="17"/>
        <w:spacing w:before="198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5" w:line="218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、掌握生态系统综合评价的内涵。</w:t>
      </w:r>
    </w:p>
    <w:p>
      <w:pPr>
        <w:pStyle w:val="BodyText"/>
        <w:ind w:left="18"/>
        <w:spacing w:before="64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、掌握生态系统服务功能的内涵，了解千年生态系统评估。</w:t>
      </w:r>
    </w:p>
    <w:p>
      <w:pPr>
        <w:pStyle w:val="BodyText"/>
        <w:ind w:left="22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、掌握生态脆弱性、生态风险、生态健康、生态安全、生态承载力、生态足迹的概</w:t>
      </w:r>
      <w:r>
        <w:rPr>
          <w:spacing w:val="-2"/>
        </w:rPr>
        <w:t>念。</w:t>
      </w:r>
    </w:p>
    <w:p>
      <w:pPr>
        <w:pStyle w:val="BodyText"/>
        <w:ind w:left="17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、掌握生态系统管理的内涵。</w:t>
      </w:r>
    </w:p>
    <w:p>
      <w:pPr>
        <w:ind w:left="17"/>
        <w:spacing w:before="21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5" w:line="218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、掌握生态系统综合评价的概念。</w:t>
      </w:r>
    </w:p>
    <w:p>
      <w:pPr>
        <w:pStyle w:val="BodyText"/>
        <w:ind w:left="18"/>
        <w:spacing w:before="64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、掌握生态系统服务功能的概念和分类，了解千年生态系统评估的主要结论。</w:t>
      </w:r>
    </w:p>
    <w:p>
      <w:pPr>
        <w:pStyle w:val="BodyText"/>
        <w:ind w:left="23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、掌握生态脆弱性、生态风险、生态健康、生态安全、生态承载力、生态足迹的概</w:t>
      </w:r>
      <w:r>
        <w:rPr>
          <w:spacing w:val="-2"/>
        </w:rPr>
        <w:t>念。</w:t>
      </w:r>
    </w:p>
    <w:p>
      <w:pPr>
        <w:pStyle w:val="BodyText"/>
        <w:ind w:left="17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、掌握生态系统管理的概念、内容和原则。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（九）景观生态学</w:t>
      </w:r>
    </w:p>
    <w:p>
      <w:pPr>
        <w:ind w:left="17"/>
        <w:spacing w:before="196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、掌握景观生态学的研究内容。</w:t>
      </w:r>
    </w:p>
    <w:p>
      <w:pPr>
        <w:pStyle w:val="BodyText"/>
        <w:ind w:left="18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、掌握斑块、廊道和基质的概念。</w:t>
      </w:r>
    </w:p>
    <w:p>
      <w:pPr>
        <w:pStyle w:val="BodyText"/>
        <w:ind w:left="22"/>
        <w:spacing w:before="62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、掌握尺度、粒度和幅度的概念。</w:t>
      </w:r>
    </w:p>
    <w:p>
      <w:pPr>
        <w:pStyle w:val="BodyText"/>
        <w:ind w:left="17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、掌握空间异质性和多样性的概念。</w:t>
      </w:r>
    </w:p>
    <w:p>
      <w:pPr>
        <w:ind w:left="17"/>
        <w:spacing w:before="21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、掌握景观结构、景观功能、景观动态的概念。</w:t>
      </w:r>
    </w:p>
    <w:p>
      <w:pPr>
        <w:pStyle w:val="BodyText"/>
        <w:ind w:left="1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、掌握斑块、廊道和基质的概念。</w:t>
      </w:r>
    </w:p>
    <w:p>
      <w:pPr>
        <w:pStyle w:val="BodyText"/>
        <w:ind w:left="23"/>
        <w:spacing w:before="63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、掌握尺度、粒度和幅度的概念。</w:t>
      </w:r>
    </w:p>
    <w:p>
      <w:pPr>
        <w:pStyle w:val="BodyText"/>
        <w:ind w:left="17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、掌握空间异质性和多样性的概念。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（十）人类与自然地理环境</w:t>
      </w:r>
    </w:p>
    <w:p>
      <w:pPr>
        <w:ind w:left="17"/>
        <w:spacing w:before="196" w:line="210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考试内容：</w:t>
      </w:r>
    </w:p>
    <w:p>
      <w:pPr>
        <w:pStyle w:val="BodyText"/>
        <w:ind w:left="3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、掌握人地关系地域系统的内涵，了解人地关系思想的发展。</w:t>
      </w:r>
    </w:p>
    <w:p>
      <w:pPr>
        <w:pStyle w:val="BodyText"/>
        <w:ind w:left="1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、掌握可持续发展的内涵，了解《</w:t>
      </w:r>
      <w:r>
        <w:rPr>
          <w:rFonts w:ascii="Times New Roman" w:hAnsi="Times New Roman" w:eastAsia="Times New Roman" w:cs="Times New Roman"/>
          <w:spacing w:val="-3"/>
        </w:rPr>
        <w:t>2030 </w:t>
      </w:r>
      <w:r>
        <w:rPr>
          <w:spacing w:val="-3"/>
        </w:rPr>
        <w:t>年可持续发展议程》。</w:t>
      </w:r>
    </w:p>
    <w:p>
      <w:pPr>
        <w:pStyle w:val="BodyText"/>
        <w:ind w:left="2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、掌握全球性生态环境问题及解决思路。</w:t>
      </w:r>
    </w:p>
    <w:p>
      <w:pPr>
        <w:ind w:left="17"/>
        <w:spacing w:before="218" w:line="209" w:lineRule="auto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b/>
          <w:bCs/>
          <w:spacing w:val="-6"/>
        </w:rPr>
        <w:t>考试要求：</w:t>
      </w:r>
    </w:p>
    <w:p>
      <w:pPr>
        <w:pStyle w:val="BodyText"/>
        <w:ind w:left="23" w:right="23" w:firstLine="15"/>
        <w:spacing w:before="64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、掌握人地系统的基本含义，掌握人地关系地域系统基本结构、形成机制、研究内容和优</w:t>
      </w:r>
      <w:r>
        <w:rPr>
          <w:spacing w:val="14"/>
        </w:rPr>
        <w:t xml:space="preserve"> </w:t>
      </w:r>
      <w:r>
        <w:rPr>
          <w:spacing w:val="-2"/>
        </w:rPr>
        <w:t>化调控的内涵，了解决定论、或然论、协调论的观点评述。</w:t>
      </w:r>
    </w:p>
    <w:p>
      <w:pPr>
        <w:spacing w:line="261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22" w:right="20" w:hanging="4"/>
        <w:spacing w:before="58" w:line="247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、掌握可持续发展的基本概念、主要内容和基本原则，了解可持续发展的主要观点</w:t>
      </w:r>
      <w:r>
        <w:rPr>
          <w:spacing w:val="-1"/>
        </w:rPr>
        <w:t>，了解</w:t>
      </w:r>
      <w:r>
        <w:rPr/>
        <w:t xml:space="preserve"> </w:t>
      </w:r>
      <w:r>
        <w:rPr>
          <w:spacing w:val="-2"/>
        </w:rPr>
        <w:t>《</w:t>
      </w:r>
      <w:r>
        <w:rPr>
          <w:rFonts w:ascii="Times New Roman" w:hAnsi="Times New Roman" w:eastAsia="Times New Roman" w:cs="Times New Roman"/>
          <w:spacing w:val="-2"/>
        </w:rPr>
        <w:t>2030 </w:t>
      </w:r>
      <w:r>
        <w:rPr>
          <w:spacing w:val="-2"/>
        </w:rPr>
        <w:t>年可持续发展议程》的目标体系。</w:t>
      </w:r>
    </w:p>
    <w:p>
      <w:pPr>
        <w:pStyle w:val="BodyText"/>
        <w:ind w:left="38" w:right="26" w:hanging="16"/>
        <w:spacing w:before="62" w:line="247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、掌握全球性生态环境问题的类型，掌握全球环境管理的基</w:t>
      </w:r>
      <w:r>
        <w:rPr>
          <w:spacing w:val="-1"/>
        </w:rPr>
        <w:t>本原则，了解实施可持续发展</w:t>
      </w:r>
      <w:r>
        <w:rPr/>
        <w:t xml:space="preserve"> </w:t>
      </w:r>
      <w:r>
        <w:rPr>
          <w:spacing w:val="-8"/>
        </w:rPr>
        <w:t>的战略途径。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296"/>
        <w:spacing w:before="88" w:line="229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四、</w:t>
      </w:r>
      <w:r>
        <w:rPr>
          <w:rFonts w:ascii="SimHei" w:hAnsi="SimHei" w:eastAsia="SimHei" w:cs="SimHei"/>
          <w:sz w:val="27"/>
          <w:szCs w:val="27"/>
          <w:spacing w:val="50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主要参考书目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68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1.    </w:t>
      </w:r>
      <w:r>
        <w:rPr>
          <w:spacing w:val="-1"/>
        </w:rPr>
        <w:t>蒙吉军 编著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综合自然地理学（第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版）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1"/>
        </w:rPr>
        <w:t>北京：北京大学出版</w:t>
      </w:r>
      <w:r>
        <w:rPr>
          <w:spacing w:val="-2"/>
        </w:rPr>
        <w:t>社，</w:t>
      </w:r>
      <w:r>
        <w:rPr>
          <w:rFonts w:ascii="Times New Roman" w:hAnsi="Times New Roman" w:eastAsia="Times New Roman" w:cs="Times New Roman"/>
          <w:spacing w:val="-2"/>
        </w:rPr>
        <w:t>2020.5.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&lt;4D6963726F736F667420576F7264202D20393230A1B6D7DBBACFD7D4C8BBB5D8C0EDD1A7A1B7BFBCCAD4B4F3B8D92E646F6378&gt;</dc:title>
  <dc:creator>cl</dc:creator>
  <dcterms:created xsi:type="dcterms:W3CDTF">2022-09-26T11:28:19Z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2024-09-23T16:38:37</vt:filetime>
  </property>
</Properties>
</file>