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585" w:right="688" w:hanging="1932"/>
        <w:spacing w:before="63" w:line="297" w:lineRule="auto"/>
        <w:outlineLvl w:val="0"/>
        <w:rPr>
          <w:rFonts w:ascii="SimHei" w:hAnsi="SimHei" w:eastAsia="SimHei" w:cs="SimHei"/>
          <w:sz w:val="31"/>
          <w:szCs w:val="31"/>
        </w:rPr>
      </w:pPr>
      <w:r>
        <w:rPr>
          <w:rFonts w:ascii="SimHei" w:hAnsi="SimHei" w:eastAsia="SimHei" w:cs="SimHei"/>
          <w:sz w:val="31"/>
          <w:szCs w:val="31"/>
          <w:b/>
          <w:bCs/>
          <w:spacing w:val="6"/>
        </w:rPr>
        <w:t>暨南大学攻读公共卫生与预防医学硕士学位研究生</w:t>
      </w:r>
      <w:r>
        <w:rPr>
          <w:rFonts w:ascii="SimHei" w:hAnsi="SimHei" w:eastAsia="SimHei" w:cs="SimHei"/>
          <w:sz w:val="31"/>
          <w:szCs w:val="31"/>
          <w:spacing w:val="17"/>
        </w:rPr>
        <w:t xml:space="preserve"> </w:t>
      </w:r>
      <w:r>
        <w:rPr>
          <w:rFonts w:ascii="SimHei" w:hAnsi="SimHei" w:eastAsia="SimHei" w:cs="SimHei"/>
          <w:sz w:val="31"/>
          <w:szCs w:val="31"/>
          <w:b/>
          <w:bCs/>
          <w:spacing w:val="5"/>
        </w:rPr>
        <w:t>“卫生综合”考试大纲</w:t>
      </w:r>
    </w:p>
    <w:p>
      <w:pPr>
        <w:spacing w:line="284" w:lineRule="auto"/>
        <w:rPr>
          <w:rFonts w:ascii="Arial"/>
          <w:sz w:val="21"/>
        </w:rPr>
      </w:pPr>
      <w:r/>
    </w:p>
    <w:p>
      <w:pPr>
        <w:spacing w:line="285" w:lineRule="auto"/>
        <w:rPr>
          <w:rFonts w:ascii="Arial"/>
          <w:sz w:val="21"/>
        </w:rPr>
      </w:pPr>
      <w:r/>
    </w:p>
    <w:p>
      <w:pPr>
        <w:pStyle w:val="BodyText"/>
        <w:ind w:left="25" w:firstLine="480"/>
        <w:spacing w:before="78" w:line="350" w:lineRule="auto"/>
        <w:jc w:val="both"/>
        <w:rPr/>
      </w:pPr>
      <w:r>
        <w:rPr>
          <w:spacing w:val="-1"/>
        </w:rPr>
        <w:t>为选拔优秀本科毕业生攻读暨南大学公共卫生与预防</w:t>
      </w:r>
      <w:r>
        <w:rPr>
          <w:spacing w:val="-2"/>
        </w:rPr>
        <w:t>医学硕士学位研究生，</w:t>
      </w:r>
      <w:r>
        <w:rPr/>
        <w:t xml:space="preserve"> </w:t>
      </w:r>
      <w:r>
        <w:rPr>
          <w:spacing w:val="-8"/>
        </w:rPr>
        <w:t>按照“考查基础，公平竞争，择优录取，优质高效”的原则，特制订本考试大纲，</w:t>
      </w:r>
      <w:r>
        <w:rPr>
          <w:spacing w:val="6"/>
        </w:rPr>
        <w:t xml:space="preserve"> </w:t>
      </w:r>
      <w:r>
        <w:rPr>
          <w:spacing w:val="-4"/>
        </w:rPr>
        <w:t>由暨南大学基础医学院公共卫生与预防医学系</w:t>
      </w:r>
      <w:r>
        <w:rPr>
          <w:spacing w:val="-52"/>
        </w:rPr>
        <w:t xml:space="preserve"> </w:t>
      </w:r>
      <w:r>
        <w:rPr>
          <w:rFonts w:ascii="Times New Roman" w:hAnsi="Times New Roman" w:eastAsia="Times New Roman" w:cs="Times New Roman"/>
          <w:spacing w:val="-4"/>
        </w:rPr>
        <w:t>2020 </w:t>
      </w:r>
      <w:r>
        <w:rPr>
          <w:spacing w:val="-4"/>
        </w:rPr>
        <w:t>年</w:t>
      </w:r>
      <w:r>
        <w:rPr>
          <w:spacing w:val="-51"/>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5"/>
          <w:w w:val="101"/>
        </w:rPr>
        <w:t xml:space="preserve"> </w:t>
      </w:r>
      <w:r>
        <w:rPr>
          <w:spacing w:val="-4"/>
        </w:rPr>
        <w:t>月</w:t>
      </w:r>
      <w:r>
        <w:rPr>
          <w:spacing w:val="-32"/>
        </w:rPr>
        <w:t xml:space="preserve"> </w:t>
      </w:r>
      <w:r>
        <w:rPr>
          <w:rFonts w:ascii="Times New Roman" w:hAnsi="Times New Roman" w:eastAsia="Times New Roman" w:cs="Times New Roman"/>
          <w:spacing w:val="-4"/>
        </w:rPr>
        <w:t>15  </w:t>
      </w:r>
      <w:r>
        <w:rPr>
          <w:spacing w:val="-4"/>
        </w:rPr>
        <w:t>日审定通过。</w:t>
      </w:r>
    </w:p>
    <w:p>
      <w:pPr>
        <w:spacing w:line="369" w:lineRule="auto"/>
        <w:rPr>
          <w:rFonts w:ascii="Arial"/>
          <w:sz w:val="21"/>
        </w:rPr>
      </w:pPr>
      <w:r/>
    </w:p>
    <w:p>
      <w:pPr>
        <w:ind w:left="3091"/>
        <w:spacing w:before="78" w:line="218" w:lineRule="auto"/>
        <w:rPr>
          <w:rFonts w:ascii="SimHei" w:hAnsi="SimHei" w:eastAsia="SimHei" w:cs="SimHei"/>
          <w:sz w:val="24"/>
          <w:szCs w:val="24"/>
        </w:rPr>
      </w:pPr>
      <w:r>
        <w:rPr>
          <w:rFonts w:ascii="SimHei" w:hAnsi="SimHei" w:eastAsia="SimHei" w:cs="SimHei"/>
          <w:sz w:val="24"/>
          <w:szCs w:val="24"/>
          <w:b/>
          <w:bCs/>
          <w:spacing w:val="-2"/>
        </w:rPr>
        <w:t>第一部分</w:t>
      </w:r>
      <w:r>
        <w:rPr>
          <w:rFonts w:ascii="SimHei" w:hAnsi="SimHei" w:eastAsia="SimHei" w:cs="SimHei"/>
          <w:sz w:val="24"/>
          <w:szCs w:val="24"/>
          <w:spacing w:val="-2"/>
        </w:rPr>
        <w:t xml:space="preserve">  </w:t>
      </w:r>
      <w:r>
        <w:rPr>
          <w:rFonts w:ascii="SimHei" w:hAnsi="SimHei" w:eastAsia="SimHei" w:cs="SimHei"/>
          <w:sz w:val="24"/>
          <w:szCs w:val="24"/>
          <w:b/>
          <w:bCs/>
          <w:spacing w:val="-2"/>
        </w:rPr>
        <w:t>考试性质</w:t>
      </w:r>
    </w:p>
    <w:p>
      <w:pPr>
        <w:spacing w:line="257" w:lineRule="auto"/>
        <w:rPr>
          <w:rFonts w:ascii="Arial"/>
          <w:sz w:val="21"/>
        </w:rPr>
      </w:pPr>
      <w:r/>
    </w:p>
    <w:p>
      <w:pPr>
        <w:spacing w:line="258" w:lineRule="auto"/>
        <w:rPr>
          <w:rFonts w:ascii="Arial"/>
          <w:sz w:val="21"/>
        </w:rPr>
      </w:pPr>
      <w:r/>
    </w:p>
    <w:p>
      <w:pPr>
        <w:pStyle w:val="BodyText"/>
        <w:ind w:left="22" w:right="61" w:firstLine="482"/>
        <w:spacing w:before="78" w:line="355" w:lineRule="auto"/>
        <w:jc w:val="both"/>
        <w:rPr/>
      </w:pPr>
      <w:r>
        <w:rPr>
          <w:spacing w:val="4"/>
        </w:rPr>
        <w:t>卫生综合考试是我校公共卫生与预防医学专业招收硕士研究生设置的具有</w:t>
      </w:r>
      <w:r>
        <w:rPr>
          <w:spacing w:val="8"/>
        </w:rPr>
        <w:t xml:space="preserve"> </w:t>
      </w:r>
      <w:r>
        <w:rPr>
          <w:spacing w:val="-3"/>
        </w:rPr>
        <w:t>选拔性质的一门入学专业考试科目，考试内容覆盖了大学本科阶段流行病学、卫</w:t>
      </w:r>
      <w:r>
        <w:rPr/>
        <w:t xml:space="preserve"> </w:t>
      </w:r>
      <w:r>
        <w:rPr>
          <w:spacing w:val="-3"/>
        </w:rPr>
        <w:t>生统计学与卫生学（含环境卫生学、职业卫生与职业医学、营养与食品卫生学部</w:t>
      </w:r>
      <w:r>
        <w:rPr>
          <w:spacing w:val="2"/>
        </w:rPr>
        <w:t xml:space="preserve"> </w:t>
      </w:r>
      <w:r>
        <w:rPr>
          <w:spacing w:val="-3"/>
        </w:rPr>
        <w:t>分）等课程的基本知识和基本理论。目的在于科学、公平、有效地测试申请者对</w:t>
      </w:r>
      <w:r>
        <w:rPr>
          <w:spacing w:val="1"/>
        </w:rPr>
        <w:t xml:space="preserve"> </w:t>
      </w:r>
      <w:r>
        <w:rPr>
          <w:spacing w:val="-3"/>
        </w:rPr>
        <w:t>预防医学基本概念、基本原理及基本分析方法的掌握程度，考查其运用理论和方</w:t>
      </w:r>
      <w:r>
        <w:rPr/>
        <w:t xml:space="preserve"> </w:t>
      </w:r>
      <w:r>
        <w:rPr>
          <w:spacing w:val="-1"/>
        </w:rPr>
        <w:t>法分析和解决实际问题的能力，以及是否具备进一步深造的知识储备和潜质。</w:t>
      </w:r>
    </w:p>
    <w:p>
      <w:pPr>
        <w:pStyle w:val="BodyText"/>
        <w:ind w:left="43" w:right="63" w:firstLine="460"/>
        <w:spacing w:before="36" w:line="344" w:lineRule="auto"/>
        <w:rPr/>
      </w:pPr>
      <w:r>
        <w:rPr>
          <w:spacing w:val="-3"/>
        </w:rPr>
        <w:t>考试要求考生达到高等学校优秀本科毕业生的水平，保证被录取</w:t>
      </w:r>
      <w:r>
        <w:rPr>
          <w:spacing w:val="-4"/>
        </w:rPr>
        <w:t>者具有较好</w:t>
      </w:r>
      <w:r>
        <w:rPr/>
        <w:t xml:space="preserve"> </w:t>
      </w:r>
      <w:r>
        <w:rPr>
          <w:spacing w:val="-2"/>
        </w:rPr>
        <w:t>的公共卫生与预防医学理论基础和科研潜质。</w:t>
      </w:r>
    </w:p>
    <w:p>
      <w:pPr>
        <w:spacing w:line="422" w:lineRule="auto"/>
        <w:rPr>
          <w:rFonts w:ascii="Arial"/>
          <w:sz w:val="21"/>
        </w:rPr>
      </w:pPr>
      <w:r/>
    </w:p>
    <w:p>
      <w:pPr>
        <w:ind w:left="3091"/>
        <w:spacing w:before="78" w:line="219" w:lineRule="auto"/>
        <w:rPr>
          <w:rFonts w:ascii="SimHei" w:hAnsi="SimHei" w:eastAsia="SimHei" w:cs="SimHei"/>
          <w:sz w:val="24"/>
          <w:szCs w:val="24"/>
        </w:rPr>
      </w:pPr>
      <w:r>
        <w:rPr>
          <w:rFonts w:ascii="SimHei" w:hAnsi="SimHei" w:eastAsia="SimHei" w:cs="SimHei"/>
          <w:sz w:val="24"/>
          <w:szCs w:val="24"/>
          <w:b/>
          <w:bCs/>
          <w:spacing w:val="-2"/>
        </w:rPr>
        <w:t>第二部分</w:t>
      </w:r>
      <w:r>
        <w:rPr>
          <w:rFonts w:ascii="SimHei" w:hAnsi="SimHei" w:eastAsia="SimHei" w:cs="SimHei"/>
          <w:sz w:val="24"/>
          <w:szCs w:val="24"/>
          <w:spacing w:val="-2"/>
        </w:rPr>
        <w:t xml:space="preserve">  </w:t>
      </w:r>
      <w:r>
        <w:rPr>
          <w:rFonts w:ascii="SimHei" w:hAnsi="SimHei" w:eastAsia="SimHei" w:cs="SimHei"/>
          <w:sz w:val="24"/>
          <w:szCs w:val="24"/>
          <w:b/>
          <w:bCs/>
          <w:spacing w:val="-2"/>
        </w:rPr>
        <w:t>考查内容</w:t>
      </w:r>
    </w:p>
    <w:p>
      <w:pPr>
        <w:pStyle w:val="BodyText"/>
        <w:ind w:left="27"/>
        <w:spacing w:before="263" w:line="220" w:lineRule="auto"/>
        <w:outlineLvl w:val="0"/>
        <w:rPr/>
      </w:pPr>
      <w:r>
        <w:rPr>
          <w:b/>
          <w:bCs/>
          <w:spacing w:val="-7"/>
        </w:rPr>
        <w:t>一、流行病学</w:t>
      </w:r>
    </w:p>
    <w:p>
      <w:pPr>
        <w:pStyle w:val="BodyText"/>
        <w:ind w:left="25" w:right="63" w:firstLine="478"/>
        <w:spacing w:before="182" w:line="347" w:lineRule="auto"/>
        <w:rPr/>
      </w:pPr>
      <w:r>
        <w:rPr>
          <w:spacing w:val="-6"/>
        </w:rPr>
        <w:t>本部分大纲根据沈洪兵、齐秀英主编《流行病学》（第 8</w:t>
      </w:r>
      <w:r>
        <w:rPr>
          <w:spacing w:val="-21"/>
        </w:rPr>
        <w:t xml:space="preserve"> </w:t>
      </w:r>
      <w:r>
        <w:rPr>
          <w:spacing w:val="-6"/>
        </w:rPr>
        <w:t>版，北京：人民卫</w:t>
      </w:r>
      <w:r>
        <w:rPr/>
        <w:t xml:space="preserve"> </w:t>
      </w:r>
      <w:r>
        <w:rPr>
          <w:spacing w:val="-6"/>
        </w:rPr>
        <w:t>生出版社）编写。</w:t>
      </w:r>
    </w:p>
    <w:p>
      <w:pPr>
        <w:pStyle w:val="BodyText"/>
        <w:ind w:left="30"/>
        <w:spacing w:before="35" w:line="220" w:lineRule="auto"/>
        <w:outlineLvl w:val="1"/>
        <w:rPr/>
      </w:pPr>
      <w:r>
        <w:rPr>
          <w:b/>
          <w:bCs/>
          <w:spacing w:val="2"/>
        </w:rPr>
        <w:t>（一）绪论</w:t>
      </w:r>
    </w:p>
    <w:p>
      <w:pPr>
        <w:pStyle w:val="BodyText"/>
        <w:ind w:left="41"/>
        <w:spacing w:before="181" w:line="219" w:lineRule="auto"/>
        <w:rPr/>
      </w:pPr>
      <w:r>
        <w:rPr>
          <w:spacing w:val="-3"/>
        </w:rPr>
        <w:t>1.</w:t>
      </w:r>
      <w:r>
        <w:rPr>
          <w:spacing w:val="-22"/>
        </w:rPr>
        <w:t xml:space="preserve"> </w:t>
      </w:r>
      <w:r>
        <w:rPr>
          <w:spacing w:val="-3"/>
        </w:rPr>
        <w:t>流行病学定义、流行病学发展简史。</w:t>
      </w:r>
    </w:p>
    <w:p>
      <w:pPr>
        <w:pStyle w:val="BodyText"/>
        <w:ind w:left="26"/>
        <w:spacing w:before="183" w:line="219" w:lineRule="auto"/>
        <w:rPr/>
      </w:pPr>
      <w:r>
        <w:rPr>
          <w:spacing w:val="-1"/>
        </w:rPr>
        <w:t>2.</w:t>
      </w:r>
      <w:r>
        <w:rPr>
          <w:spacing w:val="-37"/>
        </w:rPr>
        <w:t xml:space="preserve"> </w:t>
      </w:r>
      <w:r>
        <w:rPr>
          <w:spacing w:val="-1"/>
        </w:rPr>
        <w:t>流行病学的研究方法、观察性研究、实验性研究。</w:t>
      </w:r>
    </w:p>
    <w:p>
      <w:pPr>
        <w:pStyle w:val="BodyText"/>
        <w:ind w:left="28"/>
        <w:spacing w:before="184" w:line="219" w:lineRule="auto"/>
        <w:rPr/>
      </w:pPr>
      <w:r>
        <w:rPr>
          <w:spacing w:val="-2"/>
        </w:rPr>
        <w:t>3.</w:t>
      </w:r>
      <w:r>
        <w:rPr>
          <w:spacing w:val="-36"/>
        </w:rPr>
        <w:t xml:space="preserve"> </w:t>
      </w:r>
      <w:r>
        <w:rPr>
          <w:spacing w:val="-2"/>
        </w:rPr>
        <w:t>流行病学研究的重要观点。</w:t>
      </w:r>
    </w:p>
    <w:p>
      <w:pPr>
        <w:pStyle w:val="BodyText"/>
        <w:ind w:left="22"/>
        <w:spacing w:before="184" w:line="220" w:lineRule="auto"/>
        <w:rPr/>
      </w:pPr>
      <w:r>
        <w:rPr>
          <w:spacing w:val="-2"/>
        </w:rPr>
        <w:t>4.</w:t>
      </w:r>
      <w:r>
        <w:rPr>
          <w:spacing w:val="-38"/>
        </w:rPr>
        <w:t xml:space="preserve"> </w:t>
      </w:r>
      <w:r>
        <w:rPr>
          <w:spacing w:val="-2"/>
        </w:rPr>
        <w:t>流行病学的应用。</w:t>
      </w:r>
    </w:p>
    <w:p>
      <w:pPr>
        <w:pStyle w:val="BodyText"/>
        <w:ind w:left="28"/>
        <w:spacing w:before="181" w:line="220" w:lineRule="auto"/>
        <w:rPr/>
      </w:pPr>
      <w:r>
        <w:rPr>
          <w:spacing w:val="-2"/>
        </w:rPr>
        <w:t>5.</w:t>
      </w:r>
      <w:r>
        <w:rPr>
          <w:spacing w:val="-34"/>
        </w:rPr>
        <w:t xml:space="preserve"> </w:t>
      </w:r>
      <w:r>
        <w:rPr>
          <w:spacing w:val="-2"/>
        </w:rPr>
        <w:t>流行病学与临床医学的关系。</w:t>
      </w:r>
    </w:p>
    <w:p>
      <w:pPr>
        <w:pStyle w:val="BodyText"/>
        <w:ind w:left="25"/>
        <w:spacing w:before="182" w:line="219" w:lineRule="auto"/>
        <w:rPr/>
      </w:pPr>
      <w:r>
        <w:rPr>
          <w:spacing w:val="-2"/>
        </w:rPr>
        <w:t>6.</w:t>
      </w:r>
      <w:r>
        <w:rPr>
          <w:spacing w:val="-29"/>
        </w:rPr>
        <w:t xml:space="preserve"> </w:t>
      </w:r>
      <w:r>
        <w:rPr>
          <w:spacing w:val="-2"/>
        </w:rPr>
        <w:t>流行病学研究中的伦理学问题。</w:t>
      </w:r>
    </w:p>
    <w:p>
      <w:pPr>
        <w:spacing w:line="219" w:lineRule="auto"/>
        <w:sectPr>
          <w:pgSz w:w="11907" w:h="16839"/>
          <w:pgMar w:top="1423" w:right="1735" w:bottom="0" w:left="1785" w:header="0" w:footer="0" w:gutter="0"/>
        </w:sectPr>
        <w:rPr/>
      </w:pPr>
    </w:p>
    <w:p>
      <w:pPr>
        <w:pStyle w:val="BodyText"/>
        <w:ind w:left="30"/>
        <w:spacing w:before="124" w:line="219" w:lineRule="auto"/>
        <w:outlineLvl w:val="1"/>
        <w:rPr/>
      </w:pPr>
      <w:r>
        <w:rPr>
          <w:b/>
          <w:bCs/>
          <w:spacing w:val="-5"/>
        </w:rPr>
        <w:t>（二）疾病的分布</w:t>
      </w:r>
    </w:p>
    <w:p>
      <w:pPr>
        <w:pStyle w:val="BodyText"/>
        <w:ind w:left="41"/>
        <w:spacing w:before="182" w:line="220" w:lineRule="auto"/>
        <w:rPr/>
      </w:pPr>
      <w:r>
        <w:rPr>
          <w:spacing w:val="-3"/>
        </w:rPr>
        <w:t>1.疾病频率的测量指标。</w:t>
      </w:r>
    </w:p>
    <w:p>
      <w:pPr>
        <w:pStyle w:val="BodyText"/>
        <w:ind w:left="27" w:right="4106" w:hanging="1"/>
        <w:spacing w:before="183" w:line="346" w:lineRule="auto"/>
        <w:rPr/>
      </w:pPr>
      <w:r>
        <w:rPr>
          <w:spacing w:val="-3"/>
        </w:rPr>
        <w:t>2.疾病流行的强度：散发、流行、暴发。</w:t>
      </w:r>
      <w:r>
        <w:rPr>
          <w:spacing w:val="9"/>
        </w:rPr>
        <w:t xml:space="preserve"> </w:t>
      </w:r>
      <w:r>
        <w:rPr>
          <w:spacing w:val="-2"/>
        </w:rPr>
        <w:t>3.疾病分布的形式。</w:t>
      </w:r>
    </w:p>
    <w:p>
      <w:pPr>
        <w:pStyle w:val="BodyText"/>
        <w:ind w:left="30"/>
        <w:spacing w:before="35" w:line="219" w:lineRule="auto"/>
        <w:outlineLvl w:val="1"/>
        <w:rPr/>
      </w:pPr>
      <w:r>
        <w:rPr>
          <w:b/>
          <w:bCs/>
          <w:spacing w:val="-11"/>
        </w:rPr>
        <w:t>（三）</w:t>
      </w:r>
      <w:r>
        <w:rPr>
          <w:spacing w:val="-70"/>
        </w:rPr>
        <w:t xml:space="preserve"> </w:t>
      </w:r>
      <w:r>
        <w:rPr>
          <w:b/>
          <w:bCs/>
          <w:spacing w:val="-11"/>
        </w:rPr>
        <w:t>描述性研究</w:t>
      </w:r>
    </w:p>
    <w:p>
      <w:pPr>
        <w:pStyle w:val="BodyText"/>
        <w:ind w:left="26" w:right="3626" w:firstLine="14"/>
        <w:spacing w:before="184" w:line="346" w:lineRule="auto"/>
        <w:rPr/>
      </w:pPr>
      <w:r>
        <w:rPr>
          <w:spacing w:val="-3"/>
        </w:rPr>
        <w:t>1.现况研究概念、应用、类型、实施、偏倚。</w:t>
      </w:r>
      <w:r>
        <w:rPr>
          <w:spacing w:val="1"/>
        </w:rPr>
        <w:t xml:space="preserve"> </w:t>
      </w:r>
      <w:r>
        <w:rPr>
          <w:spacing w:val="-2"/>
        </w:rPr>
        <w:t>2.现况研究的优缺点。</w:t>
      </w:r>
    </w:p>
    <w:p>
      <w:pPr>
        <w:pStyle w:val="BodyText"/>
        <w:ind w:left="28"/>
        <w:spacing w:before="36" w:line="219" w:lineRule="auto"/>
        <w:rPr/>
      </w:pPr>
      <w:r>
        <w:rPr>
          <w:spacing w:val="-2"/>
        </w:rPr>
        <w:t>3.生态学研究。</w:t>
      </w:r>
    </w:p>
    <w:p>
      <w:pPr>
        <w:pStyle w:val="BodyText"/>
        <w:ind w:left="30"/>
        <w:spacing w:before="183" w:line="219" w:lineRule="auto"/>
        <w:outlineLvl w:val="1"/>
        <w:rPr/>
      </w:pPr>
      <w:r>
        <w:rPr>
          <w:b/>
          <w:bCs/>
          <w:spacing w:val="-14"/>
        </w:rPr>
        <w:t>（四）</w:t>
      </w:r>
      <w:r>
        <w:rPr>
          <w:spacing w:val="-53"/>
        </w:rPr>
        <w:t xml:space="preserve"> </w:t>
      </w:r>
      <w:r>
        <w:rPr>
          <w:b/>
          <w:bCs/>
          <w:spacing w:val="-14"/>
        </w:rPr>
        <w:t>队列研究</w:t>
      </w:r>
    </w:p>
    <w:p>
      <w:pPr>
        <w:pStyle w:val="BodyText"/>
        <w:ind w:left="26" w:right="1226" w:firstLine="14"/>
        <w:spacing w:before="184" w:line="347" w:lineRule="auto"/>
        <w:rPr/>
      </w:pPr>
      <w:r>
        <w:rPr>
          <w:spacing w:val="-2"/>
        </w:rPr>
        <w:t>1.定义、基本原理、目的、固定队列、动态人群、类型及适用条件。</w:t>
      </w:r>
      <w:r>
        <w:rPr/>
        <w:t xml:space="preserve"> </w:t>
      </w:r>
      <w:r>
        <w:rPr>
          <w:spacing w:val="-1"/>
        </w:rPr>
        <w:t>2.设计与实施、资料整理与分析。</w:t>
      </w:r>
    </w:p>
    <w:p>
      <w:pPr>
        <w:pStyle w:val="BodyText"/>
        <w:ind w:left="22" w:right="6507" w:firstLine="5"/>
        <w:spacing w:before="33" w:line="347" w:lineRule="auto"/>
        <w:rPr/>
      </w:pPr>
      <w:r>
        <w:rPr>
          <w:spacing w:val="-6"/>
        </w:rPr>
        <w:t>3.偏倚及其控制。</w:t>
      </w:r>
      <w:r>
        <w:rPr>
          <w:spacing w:val="3"/>
        </w:rPr>
        <w:t xml:space="preserve"> </w:t>
      </w:r>
      <w:r>
        <w:rPr>
          <w:spacing w:val="-2"/>
        </w:rPr>
        <w:t>4.优缺点。</w:t>
      </w:r>
    </w:p>
    <w:p>
      <w:pPr>
        <w:pStyle w:val="BodyText"/>
        <w:ind w:left="30"/>
        <w:spacing w:before="34" w:line="219" w:lineRule="auto"/>
        <w:outlineLvl w:val="1"/>
        <w:rPr/>
      </w:pPr>
      <w:r>
        <w:rPr>
          <w:b/>
          <w:bCs/>
          <w:spacing w:val="-4"/>
        </w:rPr>
        <w:t>（五）病例对照研究</w:t>
      </w:r>
    </w:p>
    <w:p>
      <w:pPr>
        <w:pStyle w:val="BodyText"/>
        <w:ind w:left="26" w:right="6267" w:firstLine="14"/>
        <w:spacing w:before="183" w:line="347" w:lineRule="auto"/>
        <w:rPr/>
      </w:pPr>
      <w:r>
        <w:rPr>
          <w:spacing w:val="-7"/>
        </w:rPr>
        <w:t>1.定义与基本原理。</w:t>
      </w:r>
      <w:r>
        <w:rPr>
          <w:spacing w:val="7"/>
        </w:rPr>
        <w:t xml:space="preserve"> </w:t>
      </w:r>
      <w:r>
        <w:rPr>
          <w:spacing w:val="-2"/>
        </w:rPr>
        <w:t>2.类型与实施。</w:t>
      </w:r>
    </w:p>
    <w:p>
      <w:pPr>
        <w:pStyle w:val="BodyText"/>
        <w:ind w:left="22" w:right="5787" w:firstLine="5"/>
        <w:spacing w:before="34" w:line="347" w:lineRule="auto"/>
        <w:rPr/>
      </w:pPr>
      <w:r>
        <w:rPr>
          <w:spacing w:val="-5"/>
        </w:rPr>
        <w:t>3.数据资料整理与分析。</w:t>
      </w:r>
      <w:r>
        <w:rPr>
          <w:spacing w:val="10"/>
        </w:rPr>
        <w:t xml:space="preserve"> </w:t>
      </w:r>
      <w:r>
        <w:rPr>
          <w:spacing w:val="-1"/>
        </w:rPr>
        <w:t>4.偏倚及其控制。</w:t>
      </w:r>
    </w:p>
    <w:p>
      <w:pPr>
        <w:pStyle w:val="BodyText"/>
        <w:ind w:left="28"/>
        <w:spacing w:before="34" w:line="220" w:lineRule="auto"/>
        <w:rPr/>
      </w:pPr>
      <w:r>
        <w:rPr>
          <w:spacing w:val="-3"/>
        </w:rPr>
        <w:t>5.优缺点。</w:t>
      </w:r>
    </w:p>
    <w:p>
      <w:pPr>
        <w:pStyle w:val="BodyText"/>
        <w:ind w:left="30"/>
        <w:spacing w:before="182" w:line="219" w:lineRule="auto"/>
        <w:outlineLvl w:val="1"/>
        <w:rPr/>
      </w:pPr>
      <w:r>
        <w:rPr>
          <w:b/>
          <w:bCs/>
          <w:spacing w:val="-9"/>
        </w:rPr>
        <w:t>（六）</w:t>
      </w:r>
      <w:r>
        <w:rPr>
          <w:spacing w:val="-66"/>
        </w:rPr>
        <w:t xml:space="preserve"> </w:t>
      </w:r>
      <w:r>
        <w:rPr>
          <w:b/>
          <w:bCs/>
          <w:spacing w:val="-9"/>
        </w:rPr>
        <w:t>实验流行病学研究</w:t>
      </w:r>
    </w:p>
    <w:p>
      <w:pPr>
        <w:pStyle w:val="BodyText"/>
        <w:ind w:left="41"/>
        <w:spacing w:before="184" w:line="219" w:lineRule="auto"/>
        <w:rPr/>
      </w:pPr>
      <w:r>
        <w:rPr>
          <w:spacing w:val="-3"/>
        </w:rPr>
        <w:t>1.定义、基本原则、类型。</w:t>
      </w:r>
    </w:p>
    <w:p>
      <w:pPr>
        <w:pStyle w:val="BodyText"/>
        <w:ind w:left="27" w:right="4106" w:hanging="1"/>
        <w:spacing w:before="184" w:line="347" w:lineRule="auto"/>
        <w:rPr/>
      </w:pPr>
      <w:r>
        <w:rPr>
          <w:spacing w:val="-3"/>
        </w:rPr>
        <w:t>2.研究设计与实施、资料的整理与分析。</w:t>
      </w:r>
      <w:r>
        <w:rPr>
          <w:spacing w:val="9"/>
        </w:rPr>
        <w:t xml:space="preserve"> </w:t>
      </w:r>
      <w:r>
        <w:rPr>
          <w:spacing w:val="-3"/>
        </w:rPr>
        <w:t>3.优缺点。</w:t>
      </w:r>
    </w:p>
    <w:p>
      <w:pPr>
        <w:pStyle w:val="BodyText"/>
        <w:ind w:left="30"/>
        <w:spacing w:before="34" w:line="218" w:lineRule="auto"/>
        <w:outlineLvl w:val="1"/>
        <w:rPr/>
      </w:pPr>
      <w:r>
        <w:rPr>
          <w:b/>
          <w:bCs/>
          <w:spacing w:val="-3"/>
        </w:rPr>
        <w:t>（七）筛检与诊断试验的评价</w:t>
      </w:r>
    </w:p>
    <w:p>
      <w:pPr>
        <w:pStyle w:val="BodyText"/>
        <w:ind w:left="26" w:firstLine="14"/>
        <w:spacing w:before="184" w:line="346" w:lineRule="auto"/>
        <w:rPr/>
      </w:pPr>
      <w:r>
        <w:rPr>
          <w:spacing w:val="-7"/>
        </w:rPr>
        <w:t>1.定义、筛检的分类、筛检的目的、筛检实验</w:t>
      </w:r>
      <w:r>
        <w:rPr>
          <w:spacing w:val="-8"/>
        </w:rPr>
        <w:t>和诊断实验的区别、筛检实施原则。</w:t>
      </w:r>
      <w:r>
        <w:rPr/>
        <w:t xml:space="preserve"> </w:t>
      </w:r>
      <w:r>
        <w:rPr>
          <w:spacing w:val="-1"/>
        </w:rPr>
        <w:t>2.评价试验的原理、真实性、可靠性指标的计算与意义。</w:t>
      </w:r>
    </w:p>
    <w:p>
      <w:pPr>
        <w:pStyle w:val="BodyText"/>
        <w:ind w:left="28"/>
        <w:spacing w:before="36" w:line="220" w:lineRule="auto"/>
        <w:rPr/>
      </w:pPr>
      <w:r>
        <w:rPr>
          <w:spacing w:val="-1"/>
        </w:rPr>
        <w:t>3.偏倚  领先时间偏倚、病程长短偏倚。</w:t>
      </w:r>
    </w:p>
    <w:p>
      <w:pPr>
        <w:pStyle w:val="BodyText"/>
        <w:ind w:left="66"/>
        <w:spacing w:before="182" w:line="220" w:lineRule="auto"/>
        <w:outlineLvl w:val="1"/>
        <w:rPr/>
      </w:pPr>
      <w:r>
        <w:rPr>
          <w:b/>
          <w:bCs/>
          <w:spacing w:val="-8"/>
        </w:rPr>
        <w:t>(八)偏倚及其控制</w:t>
      </w:r>
    </w:p>
    <w:p>
      <w:pPr>
        <w:pStyle w:val="BodyText"/>
        <w:ind w:left="41"/>
        <w:spacing w:before="182" w:line="220" w:lineRule="auto"/>
        <w:rPr/>
      </w:pPr>
      <w:r>
        <w:rPr>
          <w:spacing w:val="-3"/>
        </w:rPr>
        <w:t>1.常见的三类偏倚及控制。</w:t>
      </w:r>
    </w:p>
    <w:p>
      <w:pPr>
        <w:spacing w:line="220" w:lineRule="auto"/>
        <w:sectPr>
          <w:pgSz w:w="11907" w:h="16839"/>
          <w:pgMar w:top="1431" w:right="1712" w:bottom="0" w:left="1785" w:header="0" w:footer="0" w:gutter="0"/>
        </w:sectPr>
        <w:rPr/>
      </w:pPr>
    </w:p>
    <w:p>
      <w:pPr>
        <w:pStyle w:val="BodyText"/>
        <w:ind w:left="263" w:right="5185"/>
        <w:spacing w:before="123" w:line="347" w:lineRule="auto"/>
        <w:rPr/>
      </w:pPr>
      <w:r>
        <w:rPr>
          <w:spacing w:val="-4"/>
        </w:rPr>
        <w:t>⑴ 选择偏倚的定义、类型。</w:t>
      </w:r>
      <w:r>
        <w:rPr>
          <w:spacing w:val="7"/>
        </w:rPr>
        <w:t xml:space="preserve"> </w:t>
      </w:r>
      <w:r>
        <w:rPr>
          <w:spacing w:val="-4"/>
        </w:rPr>
        <w:t>⑵ 信息偏倚的定义、类型。</w:t>
      </w:r>
    </w:p>
    <w:p>
      <w:pPr>
        <w:pStyle w:val="BodyText"/>
        <w:ind w:left="263"/>
        <w:spacing w:before="34" w:line="220" w:lineRule="auto"/>
        <w:rPr/>
      </w:pPr>
      <w:r>
        <w:rPr>
          <w:spacing w:val="-1"/>
        </w:rPr>
        <w:t>⑶ 混杂偏倚的定义、判定原则。</w:t>
      </w:r>
    </w:p>
    <w:p>
      <w:pPr>
        <w:pStyle w:val="BodyText"/>
        <w:ind w:left="30"/>
        <w:spacing w:before="182" w:line="220" w:lineRule="auto"/>
        <w:outlineLvl w:val="1"/>
        <w:rPr/>
      </w:pPr>
      <w:r>
        <w:rPr>
          <w:b/>
          <w:bCs/>
          <w:spacing w:val="-4"/>
        </w:rPr>
        <w:t>（九）病因与因果推断</w:t>
      </w:r>
    </w:p>
    <w:p>
      <w:pPr>
        <w:pStyle w:val="BodyText"/>
        <w:ind w:left="26" w:firstLine="14"/>
        <w:spacing w:before="181" w:line="347" w:lineRule="auto"/>
        <w:rPr/>
      </w:pPr>
      <w:r>
        <w:rPr>
          <w:spacing w:val="-8"/>
        </w:rPr>
        <w:t>1.流行病学的病因概念、病因模型、生态学模型、疾病因素模型、病因网络模型。</w:t>
      </w:r>
      <w:r>
        <w:rPr>
          <w:spacing w:val="18"/>
        </w:rPr>
        <w:t xml:space="preserve"> </w:t>
      </w:r>
      <w:r>
        <w:rPr>
          <w:spacing w:val="-1"/>
        </w:rPr>
        <w:t>2.因果推断的逻辑方法：Mill</w:t>
      </w:r>
      <w:r>
        <w:rPr>
          <w:spacing w:val="-48"/>
        </w:rPr>
        <w:t xml:space="preserve"> </w:t>
      </w:r>
      <w:r>
        <w:rPr>
          <w:spacing w:val="-1"/>
        </w:rPr>
        <w:t>准则及</w:t>
      </w:r>
      <w:r>
        <w:rPr>
          <w:spacing w:val="-2"/>
        </w:rPr>
        <w:t>应用。</w:t>
      </w:r>
    </w:p>
    <w:p>
      <w:pPr>
        <w:pStyle w:val="BodyText"/>
        <w:ind w:left="22" w:right="3384" w:firstLine="5"/>
        <w:spacing w:before="34" w:line="347" w:lineRule="auto"/>
        <w:rPr/>
      </w:pPr>
      <w:r>
        <w:rPr>
          <w:spacing w:val="-3"/>
        </w:rPr>
        <w:t>3.统计关联到因果关联：统计关联、因果关联。</w:t>
      </w:r>
      <w:r>
        <w:rPr>
          <w:spacing w:val="16"/>
        </w:rPr>
        <w:t xml:space="preserve"> </w:t>
      </w:r>
      <w:r>
        <w:rPr>
          <w:spacing w:val="-1"/>
        </w:rPr>
        <w:t>4.因果关联的推断标准。</w:t>
      </w:r>
    </w:p>
    <w:p>
      <w:pPr>
        <w:pStyle w:val="BodyText"/>
        <w:ind w:left="30"/>
        <w:spacing w:before="34" w:line="220" w:lineRule="auto"/>
        <w:outlineLvl w:val="1"/>
        <w:rPr/>
      </w:pPr>
      <w:r>
        <w:rPr>
          <w:b/>
          <w:bCs/>
          <w:spacing w:val="-4"/>
        </w:rPr>
        <w:t>（十）疾病预防策略与措施</w:t>
      </w:r>
    </w:p>
    <w:p>
      <w:pPr>
        <w:pStyle w:val="BodyText"/>
        <w:ind w:left="41"/>
        <w:spacing w:before="182" w:line="220" w:lineRule="auto"/>
        <w:rPr/>
      </w:pPr>
      <w:r>
        <w:rPr>
          <w:spacing w:val="-3"/>
        </w:rPr>
        <w:t>1.疾病预防的策略与措施。</w:t>
      </w:r>
    </w:p>
    <w:p>
      <w:pPr>
        <w:pStyle w:val="BodyText"/>
        <w:ind w:left="26"/>
        <w:spacing w:before="182" w:line="220" w:lineRule="auto"/>
        <w:rPr/>
      </w:pPr>
      <w:r>
        <w:rPr>
          <w:spacing w:val="-1"/>
        </w:rPr>
        <w:t>2.全球卫生策略和初级卫生保健。</w:t>
      </w:r>
    </w:p>
    <w:p>
      <w:pPr>
        <w:pStyle w:val="BodyText"/>
        <w:ind w:left="22" w:right="3384" w:firstLine="5"/>
        <w:spacing w:before="182" w:line="347" w:lineRule="auto"/>
        <w:rPr/>
      </w:pPr>
      <w:r>
        <w:rPr>
          <w:spacing w:val="-3"/>
        </w:rPr>
        <w:t>3.疾病的三级预防定义及实施、双向策略定义。</w:t>
      </w:r>
      <w:r>
        <w:rPr>
          <w:spacing w:val="16"/>
        </w:rPr>
        <w:t xml:space="preserve"> </w:t>
      </w:r>
      <w:r>
        <w:rPr>
          <w:spacing w:val="-2"/>
        </w:rPr>
        <w:t>4.疾病监测。</w:t>
      </w:r>
    </w:p>
    <w:p>
      <w:pPr>
        <w:pStyle w:val="BodyText"/>
        <w:ind w:left="30"/>
        <w:spacing w:before="34" w:line="219" w:lineRule="auto"/>
        <w:outlineLvl w:val="1"/>
        <w:rPr/>
      </w:pPr>
      <w:r>
        <w:rPr>
          <w:b/>
          <w:bCs/>
          <w:spacing w:val="-5"/>
        </w:rPr>
        <w:t>（十一）传染病流行病学</w:t>
      </w:r>
    </w:p>
    <w:p>
      <w:pPr>
        <w:pStyle w:val="BodyText"/>
        <w:ind w:left="26" w:right="2904" w:firstLine="14"/>
        <w:spacing w:before="184" w:line="346" w:lineRule="auto"/>
        <w:rPr/>
      </w:pPr>
      <w:r>
        <w:rPr>
          <w:spacing w:val="-3"/>
        </w:rPr>
        <w:t>1.传染病和传染流行病学的概念、传染病流行过程。</w:t>
      </w:r>
      <w:r>
        <w:rPr>
          <w:spacing w:val="10"/>
        </w:rPr>
        <w:t xml:space="preserve"> </w:t>
      </w:r>
      <w:r>
        <w:rPr>
          <w:spacing w:val="-1"/>
        </w:rPr>
        <w:t>2.传染病流行过程的相关概念。</w:t>
      </w:r>
    </w:p>
    <w:p>
      <w:pPr>
        <w:pStyle w:val="BodyText"/>
        <w:ind w:left="22" w:right="5305" w:firstLine="5"/>
        <w:spacing w:before="36" w:line="346" w:lineRule="auto"/>
        <w:rPr/>
      </w:pPr>
      <w:r>
        <w:rPr>
          <w:spacing w:val="-4"/>
        </w:rPr>
        <w:t>3.传染病的预防策略与措施。</w:t>
      </w:r>
      <w:r>
        <w:rPr>
          <w:spacing w:val="6"/>
        </w:rPr>
        <w:t xml:space="preserve"> </w:t>
      </w:r>
      <w:r>
        <w:rPr>
          <w:spacing w:val="-1"/>
        </w:rPr>
        <w:t>4.计划免疫及其评价。</w:t>
      </w:r>
    </w:p>
    <w:p>
      <w:pPr>
        <w:pStyle w:val="BodyText"/>
        <w:ind w:left="30"/>
        <w:spacing w:before="36" w:line="218" w:lineRule="auto"/>
        <w:outlineLvl w:val="1"/>
        <w:rPr/>
      </w:pPr>
      <w:r>
        <w:rPr>
          <w:b/>
          <w:bCs/>
          <w:spacing w:val="-4"/>
        </w:rPr>
        <w:t>（十二）</w:t>
      </w:r>
      <w:r>
        <w:rPr>
          <w:spacing w:val="-40"/>
        </w:rPr>
        <w:t xml:space="preserve"> </w:t>
      </w:r>
      <w:r>
        <w:rPr>
          <w:b/>
          <w:bCs/>
          <w:spacing w:val="-4"/>
        </w:rPr>
        <w:t>循证医学及系统评价</w:t>
      </w:r>
    </w:p>
    <w:p>
      <w:pPr>
        <w:pStyle w:val="BodyText"/>
        <w:ind w:left="26" w:right="2184" w:firstLine="14"/>
        <w:spacing w:before="185" w:line="346" w:lineRule="auto"/>
        <w:rPr/>
      </w:pPr>
      <w:r>
        <w:rPr>
          <w:spacing w:val="-2"/>
        </w:rPr>
        <w:t>1.循证医学的基本概念、循证医学实践的</w:t>
      </w:r>
      <w:r>
        <w:rPr>
          <w:spacing w:val="-3"/>
        </w:rPr>
        <w:t>基本步骤和方法。</w:t>
      </w:r>
      <w:r>
        <w:rPr/>
        <w:t xml:space="preserve"> </w:t>
      </w:r>
      <w:r>
        <w:rPr>
          <w:spacing w:val="-2"/>
        </w:rPr>
        <w:t>2.循证医学证据的评价。</w:t>
      </w:r>
    </w:p>
    <w:p>
      <w:pPr>
        <w:pStyle w:val="BodyText"/>
        <w:ind w:left="28"/>
        <w:spacing w:before="36" w:line="218" w:lineRule="auto"/>
        <w:rPr/>
      </w:pPr>
      <w:r>
        <w:rPr>
          <w:spacing w:val="-1"/>
        </w:rPr>
        <w:t>3.系统评价和 Meta-分析的基本概念。</w:t>
      </w:r>
    </w:p>
    <w:p>
      <w:pPr>
        <w:spacing w:line="246" w:lineRule="auto"/>
        <w:rPr>
          <w:rFonts w:ascii="Arial"/>
          <w:sz w:val="21"/>
        </w:rPr>
      </w:pPr>
      <w:r/>
    </w:p>
    <w:p>
      <w:pPr>
        <w:spacing w:line="246" w:lineRule="auto"/>
        <w:rPr>
          <w:rFonts w:ascii="Arial"/>
          <w:sz w:val="21"/>
        </w:rPr>
      </w:pPr>
      <w:r/>
    </w:p>
    <w:p>
      <w:pPr>
        <w:pStyle w:val="BodyText"/>
        <w:ind w:left="27"/>
        <w:spacing w:before="79" w:line="221" w:lineRule="auto"/>
        <w:outlineLvl w:val="0"/>
        <w:rPr/>
      </w:pPr>
      <w:r>
        <w:rPr>
          <w:b/>
          <w:bCs/>
          <w:spacing w:val="-4"/>
        </w:rPr>
        <w:t>二、卫生统计学</w:t>
      </w:r>
    </w:p>
    <w:p>
      <w:pPr>
        <w:pStyle w:val="BodyText"/>
        <w:ind w:left="25" w:right="83" w:firstLine="478"/>
        <w:spacing w:before="178" w:line="347" w:lineRule="auto"/>
        <w:rPr/>
      </w:pPr>
      <w:r>
        <w:rPr>
          <w:spacing w:val="-4"/>
        </w:rPr>
        <w:t>本部分大纲根据李晓松主编《卫生统计学》（第</w:t>
      </w:r>
      <w:r>
        <w:rPr>
          <w:spacing w:val="-43"/>
        </w:rPr>
        <w:t xml:space="preserve"> </w:t>
      </w:r>
      <w:r>
        <w:rPr>
          <w:spacing w:val="-4"/>
        </w:rPr>
        <w:t>8</w:t>
      </w:r>
      <w:r>
        <w:rPr>
          <w:spacing w:val="-49"/>
        </w:rPr>
        <w:t xml:space="preserve"> </w:t>
      </w:r>
      <w:r>
        <w:rPr>
          <w:spacing w:val="-4"/>
        </w:rPr>
        <w:t>版，北京：人民卫生出版</w:t>
      </w:r>
      <w:r>
        <w:rPr/>
        <w:t xml:space="preserve"> </w:t>
      </w:r>
      <w:r>
        <w:rPr>
          <w:spacing w:val="-8"/>
        </w:rPr>
        <w:t>社）编写。</w:t>
      </w:r>
    </w:p>
    <w:p>
      <w:pPr>
        <w:pStyle w:val="BodyText"/>
        <w:ind w:left="30"/>
        <w:spacing w:before="34" w:line="220" w:lineRule="auto"/>
        <w:outlineLvl w:val="1"/>
        <w:rPr/>
      </w:pPr>
      <w:r>
        <w:rPr>
          <w:b/>
          <w:bCs/>
          <w:spacing w:val="-4"/>
        </w:rPr>
        <w:t>（一）认识数据</w:t>
      </w:r>
    </w:p>
    <w:p>
      <w:pPr>
        <w:pStyle w:val="BodyText"/>
        <w:ind w:left="41"/>
        <w:spacing w:before="180" w:line="219" w:lineRule="auto"/>
        <w:rPr/>
      </w:pPr>
      <w:r>
        <w:rPr>
          <w:spacing w:val="-1"/>
        </w:rPr>
        <w:t>1. 统计学基本概念：总体与样本、同质与变异、变量的类型、参数与统计量。</w:t>
      </w:r>
    </w:p>
    <w:p>
      <w:pPr>
        <w:pStyle w:val="BodyText"/>
        <w:ind w:left="26"/>
        <w:spacing w:before="183" w:line="219" w:lineRule="auto"/>
        <w:rPr/>
      </w:pPr>
      <w:r>
        <w:rPr/>
        <w:t>2. 描述定量资料集中趋势的算术均数、几何均数</w:t>
      </w:r>
      <w:r>
        <w:rPr>
          <w:spacing w:val="-1"/>
        </w:rPr>
        <w:t>、中位数的计算方法和适用条</w:t>
      </w:r>
    </w:p>
    <w:p>
      <w:pPr>
        <w:spacing w:line="219" w:lineRule="auto"/>
        <w:sectPr>
          <w:pgSz w:w="11907" w:h="16839"/>
          <w:pgMar w:top="1431" w:right="1715" w:bottom="0" w:left="1785" w:header="0" w:footer="0" w:gutter="0"/>
        </w:sectPr>
        <w:rPr/>
      </w:pPr>
    </w:p>
    <w:p>
      <w:pPr>
        <w:pStyle w:val="BodyText"/>
        <w:ind w:left="22" w:right="14"/>
        <w:spacing w:before="47" w:line="347" w:lineRule="auto"/>
        <w:rPr/>
      </w:pPr>
      <w:r>
        <w:rPr>
          <w:spacing w:val="-3"/>
        </w:rPr>
        <w:t>件、描述定量资料离散趋势的极差、四分位数间距、方差、标准差和变异系数的</w:t>
      </w:r>
      <w:r>
        <w:rPr>
          <w:spacing w:val="1"/>
        </w:rPr>
        <w:t xml:space="preserve"> </w:t>
      </w:r>
      <w:r>
        <w:rPr>
          <w:spacing w:val="-1"/>
        </w:rPr>
        <w:t>计算方法和适用条件、掌握常用统计图表的制作方法。</w:t>
      </w:r>
    </w:p>
    <w:p>
      <w:pPr>
        <w:pStyle w:val="BodyText"/>
        <w:ind w:left="22" w:right="14" w:firstLine="5"/>
        <w:spacing w:before="32" w:line="350" w:lineRule="auto"/>
        <w:jc w:val="both"/>
        <w:rPr/>
      </w:pPr>
      <w:r>
        <w:rPr/>
        <w:t>3. 相对数（频率、强度和比）及常用指标</w:t>
      </w:r>
      <w:r>
        <w:rPr>
          <w:spacing w:val="-1"/>
        </w:rPr>
        <w:t>、应用相对数的注意事项、动态数列</w:t>
      </w:r>
      <w:r>
        <w:rPr/>
        <w:t xml:space="preserve"> </w:t>
      </w:r>
      <w:r>
        <w:rPr>
          <w:spacing w:val="-3"/>
        </w:rPr>
        <w:t>常用指标（绝对增长量、发展速度、增长速度、定基比、环比、平均发展速度和</w:t>
      </w:r>
      <w:r>
        <w:rPr>
          <w:spacing w:val="1"/>
        </w:rPr>
        <w:t xml:space="preserve"> </w:t>
      </w:r>
      <w:r>
        <w:rPr>
          <w:spacing w:val="-1"/>
        </w:rPr>
        <w:t>平均增长速度）、标准化率的概念与计算。</w:t>
      </w:r>
    </w:p>
    <w:p>
      <w:pPr>
        <w:pStyle w:val="BodyText"/>
        <w:ind w:left="30"/>
        <w:spacing w:before="35" w:line="220" w:lineRule="auto"/>
        <w:outlineLvl w:val="1"/>
        <w:rPr/>
      </w:pPr>
      <w:r>
        <w:rPr>
          <w:b/>
          <w:bCs/>
          <w:spacing w:val="-4"/>
        </w:rPr>
        <w:t>（二）概率与推断基础</w:t>
      </w:r>
    </w:p>
    <w:p>
      <w:pPr>
        <w:pStyle w:val="BodyText"/>
        <w:ind w:left="23" w:right="38" w:firstLine="17"/>
        <w:spacing w:before="180" w:line="290" w:lineRule="auto"/>
        <w:rPr/>
      </w:pPr>
      <w:r>
        <w:rPr>
          <w:spacing w:val="-1"/>
        </w:rPr>
        <w:t>1. 三个常用概率分布（正态分布、二项分布和</w:t>
      </w:r>
      <w:r>
        <w:rPr>
          <w:spacing w:val="-53"/>
        </w:rPr>
        <w:t xml:space="preserve"> </w:t>
      </w:r>
      <w:r>
        <w:rPr>
          <w:spacing w:val="-1"/>
        </w:rPr>
        <w:t>Poisson</w:t>
      </w:r>
      <w:r>
        <w:rPr>
          <w:spacing w:val="-48"/>
        </w:rPr>
        <w:t xml:space="preserve"> </w:t>
      </w:r>
      <w:r>
        <w:rPr>
          <w:spacing w:val="-1"/>
        </w:rPr>
        <w:t>分布）</w:t>
      </w:r>
      <w:r>
        <w:rPr>
          <w:spacing w:val="-2"/>
        </w:rPr>
        <w:t>的概念、医学参</w:t>
      </w:r>
      <w:r>
        <w:rPr/>
        <w:t xml:space="preserve"> </w:t>
      </w:r>
      <w:r>
        <w:rPr>
          <w:spacing w:val="-2"/>
        </w:rPr>
        <w:t>考值的计算。</w:t>
      </w:r>
    </w:p>
    <w:p>
      <w:pPr>
        <w:pStyle w:val="BodyText"/>
        <w:ind w:left="22" w:right="35" w:firstLine="3"/>
        <w:spacing w:before="178" w:line="313" w:lineRule="auto"/>
        <w:rPr/>
      </w:pPr>
      <w:r>
        <w:rPr>
          <w:spacing w:val="-4"/>
        </w:rPr>
        <w:t>2. 均数及频率抽样误差的概念和标准误的</w:t>
      </w:r>
      <w:r>
        <w:rPr>
          <w:spacing w:val="-5"/>
        </w:rPr>
        <w:t>计算、总体均数</w:t>
      </w:r>
      <w:r>
        <w:rPr>
          <w:spacing w:val="-50"/>
        </w:rPr>
        <w:t xml:space="preserve"> </w:t>
      </w:r>
      <w:r>
        <w:rPr>
          <w:spacing w:val="-5"/>
        </w:rPr>
        <w:t>95％和</w:t>
      </w:r>
      <w:r>
        <w:rPr>
          <w:spacing w:val="-29"/>
        </w:rPr>
        <w:t xml:space="preserve"> </w:t>
      </w:r>
      <w:r>
        <w:rPr>
          <w:spacing w:val="-5"/>
        </w:rPr>
        <w:t>99％置信区间</w:t>
      </w:r>
      <w:r>
        <w:rPr/>
        <w:t xml:space="preserve"> </w:t>
      </w:r>
      <w:r>
        <w:rPr>
          <w:spacing w:val="1"/>
        </w:rPr>
        <w:t>的计算及适用条件、正态近似法计算总体概率的</w:t>
      </w:r>
      <w:r>
        <w:rPr>
          <w:spacing w:val="-49"/>
        </w:rPr>
        <w:t xml:space="preserve"> </w:t>
      </w:r>
      <w:r>
        <w:rPr>
          <w:spacing w:val="1"/>
        </w:rPr>
        <w:t>95%和99％置信</w:t>
      </w:r>
      <w:r>
        <w:rPr/>
        <w:t>区间及适用条  </w:t>
      </w:r>
      <w:r>
        <w:rPr>
          <w:spacing w:val="-1"/>
        </w:rPr>
        <w:t>件、标准差与均数标准误的区别。</w:t>
      </w:r>
    </w:p>
    <w:p>
      <w:pPr>
        <w:pStyle w:val="BodyText"/>
        <w:ind w:left="28"/>
        <w:spacing w:before="182" w:line="219" w:lineRule="auto"/>
        <w:rPr/>
      </w:pPr>
      <w:r>
        <w:rPr>
          <w:spacing w:val="-1"/>
        </w:rPr>
        <w:t>3. 假设检验的基本思想与步骤。</w:t>
      </w:r>
    </w:p>
    <w:p>
      <w:pPr>
        <w:pStyle w:val="BodyText"/>
        <w:ind w:left="30"/>
        <w:spacing w:before="180" w:line="220" w:lineRule="auto"/>
        <w:outlineLvl w:val="1"/>
        <w:rPr/>
      </w:pPr>
      <w:r>
        <w:rPr>
          <w:b/>
          <w:bCs/>
          <w:spacing w:val="-10"/>
        </w:rPr>
        <w:t>（三）</w:t>
      </w:r>
      <w:r>
        <w:rPr>
          <w:spacing w:val="-63"/>
        </w:rPr>
        <w:t xml:space="preserve"> </w:t>
      </w:r>
      <w:r>
        <w:rPr>
          <w:b/>
          <w:bCs/>
          <w:spacing w:val="-10"/>
        </w:rPr>
        <w:t>常用推断方法</w:t>
      </w:r>
    </w:p>
    <w:p>
      <w:pPr>
        <w:pStyle w:val="BodyText"/>
        <w:ind w:left="41"/>
        <w:spacing w:before="183" w:line="213" w:lineRule="auto"/>
        <w:rPr/>
      </w:pPr>
      <w:r>
        <w:rPr/>
        <w:t>1.</w:t>
      </w:r>
      <w:r>
        <w:rPr>
          <w:spacing w:val="-31"/>
        </w:rPr>
        <w:t xml:space="preserve"> </w:t>
      </w:r>
      <w:r>
        <w:rPr/>
        <w:t>不同设计类型的</w:t>
      </w:r>
      <w:r>
        <w:rPr>
          <w:spacing w:val="-56"/>
        </w:rPr>
        <w:t xml:space="preserve"> </w:t>
      </w:r>
      <w:r>
        <w:rPr>
          <w:sz w:val="25"/>
          <w:szCs w:val="25"/>
          <w:i/>
          <w:iCs/>
        </w:rPr>
        <w:t>t</w:t>
      </w:r>
      <w:r>
        <w:rPr>
          <w:sz w:val="25"/>
          <w:szCs w:val="25"/>
          <w:spacing w:val="-64"/>
        </w:rPr>
        <w:t xml:space="preserve"> </w:t>
      </w:r>
      <w:r>
        <w:rPr/>
        <w:t>检验。</w:t>
      </w:r>
    </w:p>
    <w:p>
      <w:pPr>
        <w:pStyle w:val="BodyText"/>
        <w:ind w:left="26" w:right="39"/>
        <w:spacing w:before="176" w:line="291" w:lineRule="auto"/>
        <w:rPr/>
      </w:pPr>
      <w:r>
        <w:rPr>
          <w:spacing w:val="-2"/>
        </w:rPr>
        <w:t>2. 方差分析的基本思想、变异和自由度的分解方法</w:t>
      </w:r>
      <w:r>
        <w:rPr>
          <w:spacing w:val="59"/>
        </w:rPr>
        <w:t xml:space="preserve"> </w:t>
      </w:r>
      <w:r>
        <w:rPr>
          <w:spacing w:val="-2"/>
        </w:rPr>
        <w:t>(完全随机设计、随机区组</w:t>
      </w:r>
      <w:r>
        <w:rPr/>
        <w:t xml:space="preserve"> </w:t>
      </w:r>
      <w:r>
        <w:rPr>
          <w:spacing w:val="-4"/>
        </w:rPr>
        <w:t>设计)。</w:t>
      </w:r>
    </w:p>
    <w:p>
      <w:pPr>
        <w:pStyle w:val="BodyText"/>
        <w:ind w:left="28"/>
        <w:spacing w:before="181" w:line="202" w:lineRule="auto"/>
        <w:rPr/>
      </w:pPr>
      <w:r>
        <w:rPr/>
        <w:t>3. </w:t>
      </w:r>
      <w:r>
        <w:rPr>
          <w:rFonts w:ascii="Arial" w:hAnsi="Arial" w:eastAsia="Arial" w:cs="Arial"/>
        </w:rPr>
        <w:t>χ</w:t>
      </w:r>
      <w:r>
        <w:rPr>
          <w:rFonts w:ascii="Times New Roman" w:hAnsi="Times New Roman" w:eastAsia="Times New Roman" w:cs="Times New Roman"/>
          <w:sz w:val="16"/>
          <w:szCs w:val="16"/>
          <w:position w:val="8"/>
        </w:rPr>
        <w:t>2   </w:t>
      </w:r>
      <w:r>
        <w:rPr/>
        <w:t>检验及其应用条件。</w:t>
      </w:r>
    </w:p>
    <w:p>
      <w:pPr>
        <w:pStyle w:val="BodyText"/>
        <w:ind w:left="22"/>
        <w:spacing w:before="205" w:line="220" w:lineRule="auto"/>
        <w:rPr/>
      </w:pPr>
      <w:r>
        <w:rPr>
          <w:spacing w:val="-1"/>
        </w:rPr>
        <w:t>4. 不同设计类型的秩和检验的实施方法及其应用条件。</w:t>
      </w:r>
    </w:p>
    <w:p>
      <w:pPr>
        <w:pStyle w:val="BodyText"/>
        <w:ind w:left="27" w:right="39"/>
        <w:spacing w:before="181" w:line="289" w:lineRule="auto"/>
        <w:rPr/>
      </w:pPr>
      <w:r>
        <w:rPr>
          <w:spacing w:val="-1"/>
        </w:rPr>
        <w:t>5. 散点图与线性关系、Pearson</w:t>
      </w:r>
      <w:r>
        <w:rPr>
          <w:spacing w:val="-43"/>
        </w:rPr>
        <w:t xml:space="preserve"> </w:t>
      </w:r>
      <w:r>
        <w:rPr>
          <w:spacing w:val="-1"/>
        </w:rPr>
        <w:t>积差相关、Spearman</w:t>
      </w:r>
      <w:r>
        <w:rPr>
          <w:spacing w:val="-49"/>
        </w:rPr>
        <w:t xml:space="preserve"> </w:t>
      </w:r>
      <w:r>
        <w:rPr>
          <w:spacing w:val="-1"/>
        </w:rPr>
        <w:t>等级相关的应用条件，相</w:t>
      </w:r>
      <w:r>
        <w:rPr/>
        <w:t xml:space="preserve"> </w:t>
      </w:r>
      <w:r>
        <w:rPr>
          <w:spacing w:val="-2"/>
        </w:rPr>
        <w:t>关系数的计算与假设检验。</w:t>
      </w:r>
    </w:p>
    <w:p>
      <w:pPr>
        <w:pStyle w:val="BodyText"/>
        <w:ind w:left="27" w:right="39" w:hanging="2"/>
        <w:spacing w:before="181" w:line="290" w:lineRule="auto"/>
        <w:rPr/>
      </w:pPr>
      <w:r>
        <w:rPr>
          <w:spacing w:val="-1"/>
        </w:rPr>
        <w:t>6.</w:t>
      </w:r>
      <w:r>
        <w:rPr>
          <w:spacing w:val="33"/>
        </w:rPr>
        <w:t xml:space="preserve"> </w:t>
      </w:r>
      <w:r>
        <w:rPr>
          <w:spacing w:val="-1"/>
        </w:rPr>
        <w:t>回归分析的基本思想与方法、与回归有关的基本概念</w:t>
      </w:r>
      <w:r>
        <w:rPr>
          <w:spacing w:val="-2"/>
        </w:rPr>
        <w:t>、回归系数检验的意义</w:t>
      </w:r>
      <w:r>
        <w:rPr/>
        <w:t xml:space="preserve"> </w:t>
      </w:r>
      <w:r>
        <w:rPr>
          <w:spacing w:val="-1"/>
        </w:rPr>
        <w:t>与方法、相关与回归分析的区别与联系。</w:t>
      </w:r>
    </w:p>
    <w:p>
      <w:pPr>
        <w:pStyle w:val="BodyText"/>
        <w:ind w:left="30"/>
        <w:spacing w:before="181" w:line="220" w:lineRule="auto"/>
        <w:outlineLvl w:val="1"/>
        <w:rPr/>
      </w:pPr>
      <w:r>
        <w:rPr>
          <w:b/>
          <w:bCs/>
          <w:spacing w:val="-6"/>
        </w:rPr>
        <w:t>（四）</w:t>
      </w:r>
      <w:r>
        <w:rPr>
          <w:spacing w:val="-67"/>
        </w:rPr>
        <w:t xml:space="preserve"> </w:t>
      </w:r>
      <w:r>
        <w:rPr>
          <w:b/>
          <w:bCs/>
          <w:spacing w:val="-6"/>
        </w:rPr>
        <w:t>统计设计与卫生统计常用指标</w:t>
      </w:r>
    </w:p>
    <w:p>
      <w:pPr>
        <w:pStyle w:val="BodyText"/>
        <w:ind w:left="41"/>
        <w:spacing w:before="181" w:line="220" w:lineRule="auto"/>
        <w:rPr/>
      </w:pPr>
      <w:r>
        <w:rPr>
          <w:spacing w:val="-1"/>
        </w:rPr>
        <w:t>1．调查设计：常用的调查与抽样方法、调查表的制定与考评等。</w:t>
      </w:r>
    </w:p>
    <w:p>
      <w:pPr>
        <w:pStyle w:val="BodyText"/>
        <w:ind w:left="26"/>
        <w:spacing w:before="180" w:line="219" w:lineRule="auto"/>
        <w:rPr/>
      </w:pPr>
      <w:r>
        <w:rPr/>
        <w:t>2. 实验设计：实验设计的基本要素、基本原则、</w:t>
      </w:r>
      <w:r>
        <w:rPr>
          <w:spacing w:val="-1"/>
        </w:rPr>
        <w:t>几种常用设计方法及其应用。</w:t>
      </w:r>
    </w:p>
    <w:p>
      <w:pPr>
        <w:spacing w:line="283" w:lineRule="auto"/>
        <w:rPr>
          <w:rFonts w:ascii="Arial"/>
          <w:sz w:val="21"/>
        </w:rPr>
      </w:pPr>
      <w:r/>
    </w:p>
    <w:p>
      <w:pPr>
        <w:spacing w:line="284" w:lineRule="auto"/>
        <w:rPr>
          <w:rFonts w:ascii="Arial"/>
          <w:sz w:val="21"/>
        </w:rPr>
      </w:pPr>
      <w:r/>
    </w:p>
    <w:p>
      <w:pPr>
        <w:pStyle w:val="BodyText"/>
        <w:ind w:left="23"/>
        <w:spacing w:before="78" w:line="221" w:lineRule="auto"/>
        <w:outlineLvl w:val="0"/>
        <w:rPr/>
      </w:pPr>
      <w:r>
        <w:rPr>
          <w:b/>
          <w:bCs/>
          <w:spacing w:val="-4"/>
        </w:rPr>
        <w:t>三、卫生学</w:t>
      </w:r>
    </w:p>
    <w:p>
      <w:pPr>
        <w:pStyle w:val="BodyText"/>
        <w:ind w:left="25" w:right="28" w:firstLine="478"/>
        <w:spacing w:before="181" w:line="345" w:lineRule="auto"/>
        <w:rPr/>
      </w:pPr>
      <w:r>
        <w:rPr>
          <w:spacing w:val="-6"/>
        </w:rPr>
        <w:t>本部分大纲根据朱启星主编《卫生学》（第 </w:t>
      </w:r>
      <w:r>
        <w:rPr>
          <w:rFonts w:ascii="Times New Roman" w:hAnsi="Times New Roman" w:eastAsia="Times New Roman" w:cs="Times New Roman"/>
          <w:spacing w:val="-6"/>
        </w:rPr>
        <w:t>8</w:t>
      </w:r>
      <w:r>
        <w:rPr>
          <w:rFonts w:ascii="Times New Roman" w:hAnsi="Times New Roman" w:eastAsia="Times New Roman" w:cs="Times New Roman"/>
          <w:spacing w:val="24"/>
          <w:w w:val="101"/>
        </w:rPr>
        <w:t xml:space="preserve"> </w:t>
      </w:r>
      <w:r>
        <w:rPr>
          <w:spacing w:val="-6"/>
        </w:rPr>
        <w:t>版，北京：人民卫生出版社）</w:t>
      </w:r>
      <w:r>
        <w:rPr/>
        <w:t xml:space="preserve"> </w:t>
      </w:r>
      <w:r>
        <w:rPr>
          <w:spacing w:val="-11"/>
        </w:rPr>
        <w:t>编写。</w:t>
      </w:r>
    </w:p>
    <w:p>
      <w:pPr>
        <w:pStyle w:val="BodyText"/>
        <w:ind w:left="30"/>
        <w:spacing w:before="37" w:line="220" w:lineRule="auto"/>
        <w:outlineLvl w:val="1"/>
        <w:rPr/>
      </w:pPr>
      <w:r>
        <w:rPr>
          <w:b/>
          <w:bCs/>
          <w:spacing w:val="-5"/>
        </w:rPr>
        <w:t>（一）人类和环境</w:t>
      </w:r>
    </w:p>
    <w:p>
      <w:pPr>
        <w:spacing w:line="220" w:lineRule="auto"/>
        <w:sectPr>
          <w:pgSz w:w="11907" w:h="16839"/>
          <w:pgMar w:top="1428" w:right="1785" w:bottom="0" w:left="1785" w:header="0" w:footer="0" w:gutter="0"/>
        </w:sectPr>
        <w:rPr/>
      </w:pPr>
    </w:p>
    <w:p>
      <w:pPr>
        <w:pStyle w:val="BodyText"/>
        <w:ind w:left="42"/>
        <w:spacing w:before="47" w:line="219" w:lineRule="auto"/>
        <w:rPr/>
      </w:pPr>
      <w:r>
        <w:rPr>
          <w:rFonts w:ascii="Times New Roman" w:hAnsi="Times New Roman" w:eastAsia="Times New Roman" w:cs="Times New Roman"/>
          <w:spacing w:val="-1"/>
        </w:rPr>
        <w:t>1.  </w:t>
      </w:r>
      <w:r>
        <w:rPr>
          <w:spacing w:val="-1"/>
        </w:rPr>
        <w:t>环境及其基本构成、生态系统与生态平衡、人类与环境的关系。</w:t>
      </w:r>
    </w:p>
    <w:p>
      <w:pPr>
        <w:pStyle w:val="BodyText"/>
        <w:ind w:left="24" w:right="109" w:firstLine="1"/>
        <w:spacing w:before="184" w:line="289" w:lineRule="auto"/>
        <w:rPr/>
      </w:pPr>
      <w:r>
        <w:rPr/>
        <w:t>2. 环境污染物及其来源、环境污染物在环境中</w:t>
      </w:r>
      <w:r>
        <w:rPr>
          <w:spacing w:val="-1"/>
        </w:rPr>
        <w:t>的转归、人类目前存在的主要环</w:t>
      </w:r>
      <w:r>
        <w:rPr/>
        <w:t xml:space="preserve"> </w:t>
      </w:r>
      <w:r>
        <w:rPr>
          <w:spacing w:val="-1"/>
        </w:rPr>
        <w:t>境问题、环境污染的防治措施。</w:t>
      </w:r>
    </w:p>
    <w:p>
      <w:pPr>
        <w:pStyle w:val="BodyText"/>
        <w:ind w:left="25" w:right="169" w:hanging="1"/>
        <w:spacing w:before="181" w:line="289" w:lineRule="auto"/>
        <w:rPr/>
      </w:pPr>
      <w:r>
        <w:rPr>
          <w:rFonts w:ascii="Times New Roman" w:hAnsi="Times New Roman" w:eastAsia="Times New Roman" w:cs="Times New Roman"/>
        </w:rPr>
        <w:t>3.  </w:t>
      </w:r>
      <w:r>
        <w:rPr/>
        <w:t>生物地球化学性疾病、水体富营养化、生物富集作</w:t>
      </w:r>
      <w:r>
        <w:rPr>
          <w:spacing w:val="-1"/>
        </w:rPr>
        <w:t>用、环境污染物常用毒性</w:t>
      </w:r>
      <w:r>
        <w:rPr/>
        <w:t xml:space="preserve"> </w:t>
      </w:r>
      <w:r>
        <w:rPr>
          <w:spacing w:val="-4"/>
        </w:rPr>
        <w:t>参数。</w:t>
      </w:r>
    </w:p>
    <w:p>
      <w:pPr>
        <w:pStyle w:val="BodyText"/>
        <w:ind w:left="18"/>
        <w:spacing w:before="182" w:line="220" w:lineRule="auto"/>
        <w:rPr/>
      </w:pPr>
      <w:r>
        <w:rPr>
          <w:rFonts w:ascii="Times New Roman" w:hAnsi="Times New Roman" w:eastAsia="Times New Roman" w:cs="Times New Roman"/>
        </w:rPr>
        <w:t>4.  </w:t>
      </w:r>
      <w:r>
        <w:rPr/>
        <w:t>环境污染对人类健康影响的特点、环境污染物对健康损害的</w:t>
      </w:r>
      <w:r>
        <w:rPr>
          <w:spacing w:val="-1"/>
        </w:rPr>
        <w:t>影响因素。</w:t>
      </w:r>
    </w:p>
    <w:p>
      <w:pPr>
        <w:pStyle w:val="BodyText"/>
        <w:ind w:left="30"/>
        <w:spacing w:before="179" w:line="220" w:lineRule="auto"/>
        <w:outlineLvl w:val="1"/>
        <w:rPr/>
      </w:pPr>
      <w:r>
        <w:rPr>
          <w:b/>
          <w:bCs/>
          <w:spacing w:val="-9"/>
        </w:rPr>
        <w:t>（二）</w:t>
      </w:r>
      <w:r>
        <w:rPr>
          <w:spacing w:val="-63"/>
        </w:rPr>
        <w:t xml:space="preserve"> </w:t>
      </w:r>
      <w:r>
        <w:rPr>
          <w:b/>
          <w:bCs/>
          <w:spacing w:val="-9"/>
        </w:rPr>
        <w:t>生活环境与健康</w:t>
      </w:r>
    </w:p>
    <w:p>
      <w:pPr>
        <w:pStyle w:val="BodyText"/>
        <w:ind w:left="42"/>
        <w:spacing w:before="182" w:line="220" w:lineRule="auto"/>
        <w:rPr/>
      </w:pPr>
      <w:r>
        <w:rPr>
          <w:rFonts w:ascii="Times New Roman" w:hAnsi="Times New Roman" w:eastAsia="Times New Roman" w:cs="Times New Roman"/>
          <w:spacing w:val="-1"/>
        </w:rPr>
        <w:t>1.  </w:t>
      </w:r>
      <w:r>
        <w:rPr>
          <w:spacing w:val="-1"/>
        </w:rPr>
        <w:t>空气的物理化学形状及其卫生学意义、大气污染与疾病。</w:t>
      </w:r>
    </w:p>
    <w:p>
      <w:pPr>
        <w:pStyle w:val="BodyText"/>
        <w:ind w:left="28" w:right="84" w:hanging="9"/>
        <w:spacing w:before="178" w:line="313" w:lineRule="auto"/>
        <w:rPr/>
      </w:pPr>
      <w:r>
        <w:rPr>
          <w:rFonts w:ascii="Times New Roman" w:hAnsi="Times New Roman" w:eastAsia="Times New Roman" w:cs="Times New Roman"/>
        </w:rPr>
        <w:t>2.  </w:t>
      </w:r>
      <w:r>
        <w:rPr/>
        <w:t>室内空气污染物的来源及其对健康的影响、空气污染的防护</w:t>
      </w:r>
      <w:r>
        <w:rPr>
          <w:spacing w:val="-1"/>
        </w:rPr>
        <w:t>措施、常用的室</w:t>
      </w:r>
      <w:r>
        <w:rPr/>
        <w:t xml:space="preserve"> </w:t>
      </w:r>
      <w:r>
        <w:rPr>
          <w:spacing w:val="-3"/>
        </w:rPr>
        <w:t>内空气质量评价标准、代表性环境污染物如二氧化硫、氮氧化物、</w:t>
      </w:r>
      <w:r>
        <w:rPr>
          <w:spacing w:val="-4"/>
        </w:rPr>
        <w:t>颗粒物、光化</w:t>
      </w:r>
      <w:r>
        <w:rPr/>
        <w:t xml:space="preserve"> </w:t>
      </w:r>
      <w:r>
        <w:rPr>
          <w:spacing w:val="-1"/>
        </w:rPr>
        <w:t>学烟雾、多环芳烃、二噁英等对健康的影响。</w:t>
      </w:r>
    </w:p>
    <w:p>
      <w:pPr>
        <w:pStyle w:val="BodyText"/>
        <w:ind w:left="23" w:firstLine="4"/>
        <w:spacing w:before="181" w:line="313" w:lineRule="auto"/>
        <w:rPr/>
      </w:pPr>
      <w:r>
        <w:rPr>
          <w:spacing w:val="-4"/>
        </w:rPr>
        <w:t>3. 水源种类及其卫生学特征、水源选择的基本卫生要求、生活饮用水水质标准、</w:t>
      </w:r>
      <w:r>
        <w:rPr>
          <w:spacing w:val="1"/>
        </w:rPr>
        <w:t xml:space="preserve"> </w:t>
      </w:r>
      <w:r>
        <w:rPr>
          <w:spacing w:val="-7"/>
        </w:rPr>
        <w:t>饮用水的基本卫生要求及细菌学指标、水污染与疾病、饮用</w:t>
      </w:r>
      <w:r>
        <w:rPr>
          <w:spacing w:val="-8"/>
        </w:rPr>
        <w:t>水的净化和消毒方法、</w:t>
      </w:r>
      <w:r>
        <w:rPr/>
        <w:t xml:space="preserve"> </w:t>
      </w:r>
      <w:r>
        <w:rPr>
          <w:spacing w:val="-1"/>
        </w:rPr>
        <w:t>饮用水氯化消毒的原理、影响氯化消毒效果的因素。</w:t>
      </w:r>
    </w:p>
    <w:p>
      <w:pPr>
        <w:pStyle w:val="BodyText"/>
        <w:ind w:left="22"/>
        <w:spacing w:before="181" w:line="220" w:lineRule="auto"/>
        <w:rPr/>
      </w:pPr>
      <w:r>
        <w:rPr/>
        <w:t>4. 地质环境与疾病、土壤污染与疾病、</w:t>
      </w:r>
      <w:r>
        <w:rPr>
          <w:spacing w:val="-1"/>
        </w:rPr>
        <w:t>土壤的卫生防护原则。</w:t>
      </w:r>
    </w:p>
    <w:p>
      <w:pPr>
        <w:pStyle w:val="BodyText"/>
        <w:ind w:left="30"/>
        <w:spacing w:before="181" w:line="220" w:lineRule="auto"/>
        <w:outlineLvl w:val="1"/>
        <w:rPr/>
      </w:pPr>
      <w:r>
        <w:rPr>
          <w:b/>
          <w:bCs/>
          <w:spacing w:val="-10"/>
        </w:rPr>
        <w:t>（三）</w:t>
      </w:r>
      <w:r>
        <w:rPr>
          <w:spacing w:val="-71"/>
        </w:rPr>
        <w:t xml:space="preserve"> </w:t>
      </w:r>
      <w:r>
        <w:rPr>
          <w:b/>
          <w:bCs/>
          <w:spacing w:val="-10"/>
        </w:rPr>
        <w:t>食物与健康</w:t>
      </w:r>
    </w:p>
    <w:p>
      <w:pPr>
        <w:pStyle w:val="BodyText"/>
        <w:ind w:left="41"/>
        <w:spacing w:before="182" w:line="220" w:lineRule="auto"/>
        <w:rPr/>
      </w:pPr>
      <w:r>
        <w:rPr>
          <w:spacing w:val="-2"/>
        </w:rPr>
        <w:t>1. 营养素和能量、合理营养。</w:t>
      </w:r>
    </w:p>
    <w:p>
      <w:pPr>
        <w:pStyle w:val="BodyText"/>
        <w:ind w:left="30" w:right="108" w:hanging="4"/>
        <w:spacing w:before="180" w:line="290" w:lineRule="auto"/>
        <w:rPr/>
      </w:pPr>
      <w:r>
        <w:rPr/>
        <w:t>2. 特殊人群的营养、孕妇、乳母的营养需求与合</w:t>
      </w:r>
      <w:r>
        <w:rPr>
          <w:spacing w:val="-1"/>
        </w:rPr>
        <w:t>理膳食原则、特殊年龄人群的</w:t>
      </w:r>
      <w:r>
        <w:rPr/>
        <w:t xml:space="preserve"> </w:t>
      </w:r>
      <w:r>
        <w:rPr>
          <w:spacing w:val="-2"/>
        </w:rPr>
        <w:t>营养需求与合理膳食原则。</w:t>
      </w:r>
    </w:p>
    <w:p>
      <w:pPr>
        <w:pStyle w:val="BodyText"/>
        <w:ind w:left="23" w:right="82" w:firstLine="4"/>
        <w:spacing w:before="181" w:line="350" w:lineRule="auto"/>
        <w:jc w:val="both"/>
        <w:rPr/>
      </w:pPr>
      <w:r>
        <w:rPr>
          <w:spacing w:val="-3"/>
        </w:rPr>
        <w:t>3.食源性疾病与食物中毒、食品污染及其预防、食品污染的基本概念及分类、菌</w:t>
      </w:r>
      <w:r>
        <w:rPr/>
        <w:t xml:space="preserve"> </w:t>
      </w:r>
      <w:r>
        <w:rPr>
          <w:spacing w:val="-3"/>
        </w:rPr>
        <w:t>落总数、大肠菌群最近似数的基本概念、黄曲霉毒素的毒性和预防措施、食品腐</w:t>
      </w:r>
      <w:r>
        <w:rPr>
          <w:spacing w:val="1"/>
        </w:rPr>
        <w:t xml:space="preserve"> </w:t>
      </w:r>
      <w:r>
        <w:rPr>
          <w:spacing w:val="-1"/>
        </w:rPr>
        <w:t>败变质及防止措施等。</w:t>
      </w:r>
    </w:p>
    <w:p>
      <w:pPr>
        <w:pStyle w:val="BodyText"/>
        <w:ind w:left="27" w:right="1222" w:hanging="5"/>
        <w:spacing w:before="37" w:line="344" w:lineRule="auto"/>
        <w:rPr/>
      </w:pPr>
      <w:r>
        <w:rPr>
          <w:spacing w:val="-1"/>
        </w:rPr>
        <w:t>4.农药和兽药的残留及其预防、有机磷农</w:t>
      </w:r>
      <w:r>
        <w:rPr>
          <w:spacing w:val="-2"/>
        </w:rPr>
        <w:t>药中毒的临床表现及治疗。</w:t>
      </w:r>
      <w:r>
        <w:rPr/>
        <w:t xml:space="preserve"> </w:t>
      </w:r>
      <w:r>
        <w:rPr>
          <w:spacing w:val="-1"/>
        </w:rPr>
        <w:t>5.食品添加剂的相关卫生问题、其他常见的食品卫生问题。</w:t>
      </w:r>
    </w:p>
    <w:p>
      <w:pPr>
        <w:pStyle w:val="BodyText"/>
        <w:ind w:left="30"/>
        <w:spacing w:before="38" w:line="220" w:lineRule="auto"/>
        <w:outlineLvl w:val="1"/>
        <w:rPr/>
      </w:pPr>
      <w:r>
        <w:rPr>
          <w:b/>
          <w:bCs/>
          <w:spacing w:val="-9"/>
        </w:rPr>
        <w:t>（四）</w:t>
      </w:r>
      <w:r>
        <w:rPr>
          <w:spacing w:val="-63"/>
        </w:rPr>
        <w:t xml:space="preserve"> </w:t>
      </w:r>
      <w:r>
        <w:rPr>
          <w:b/>
          <w:bCs/>
          <w:spacing w:val="-9"/>
        </w:rPr>
        <w:t>职业环境与健康</w:t>
      </w:r>
    </w:p>
    <w:p>
      <w:pPr>
        <w:pStyle w:val="BodyText"/>
        <w:ind w:left="23" w:right="82" w:firstLine="17"/>
        <w:spacing w:before="179" w:line="313" w:lineRule="auto"/>
        <w:rPr/>
      </w:pPr>
      <w:r>
        <w:rPr>
          <w:spacing w:val="-1"/>
        </w:rPr>
        <w:t>1. 职业与健康、职业有害因素和职业性病损的概念及种类、职业病发病条件、</w:t>
      </w:r>
      <w:r>
        <w:rPr>
          <w:spacing w:val="18"/>
        </w:rPr>
        <w:t xml:space="preserve"> </w:t>
      </w:r>
      <w:r>
        <w:rPr>
          <w:spacing w:val="-3"/>
        </w:rPr>
        <w:t>特点及诊断原则、常见工作有关疾病、职业有害因素早期健康损害、职业损害的</w:t>
      </w:r>
      <w:r>
        <w:rPr>
          <w:spacing w:val="1"/>
        </w:rPr>
        <w:t xml:space="preserve"> </w:t>
      </w:r>
      <w:r>
        <w:rPr>
          <w:spacing w:val="-2"/>
        </w:rPr>
        <w:t>三级预防。</w:t>
      </w:r>
    </w:p>
    <w:p>
      <w:pPr>
        <w:pStyle w:val="BodyText"/>
        <w:ind w:left="25" w:right="38"/>
        <w:spacing w:before="181" w:line="289" w:lineRule="auto"/>
        <w:rPr/>
      </w:pPr>
      <w:r>
        <w:rPr>
          <w:spacing w:val="-5"/>
        </w:rPr>
        <w:t>2. 生产性毒物与职业中毒、基本概念（毒物、中毒、生产性毒物、职业中毒）、</w:t>
      </w:r>
      <w:r>
        <w:rPr>
          <w:spacing w:val="2"/>
        </w:rPr>
        <w:t xml:space="preserve"> </w:t>
      </w:r>
      <w:r>
        <w:rPr>
          <w:spacing w:val="-3"/>
        </w:rPr>
        <w:t>生产性毒物的来源、存在形式、接触机会、生产性毒物进入人体的途径</w:t>
      </w:r>
      <w:r>
        <w:rPr>
          <w:spacing w:val="-4"/>
        </w:rPr>
        <w:t>、毒物在</w:t>
      </w:r>
    </w:p>
    <w:p>
      <w:pPr>
        <w:spacing w:line="289" w:lineRule="auto"/>
        <w:sectPr>
          <w:pgSz w:w="11907" w:h="16839"/>
          <w:pgMar w:top="1428" w:right="1716" w:bottom="0" w:left="1785" w:header="0" w:footer="0" w:gutter="0"/>
        </w:sectPr>
        <w:rPr/>
      </w:pPr>
    </w:p>
    <w:p>
      <w:pPr>
        <w:pStyle w:val="BodyText"/>
        <w:ind w:left="23"/>
        <w:spacing w:before="47" w:line="220" w:lineRule="auto"/>
        <w:rPr/>
      </w:pPr>
      <w:r>
        <w:rPr>
          <w:spacing w:val="-2"/>
        </w:rPr>
        <w:t>体内的过程。</w:t>
      </w:r>
    </w:p>
    <w:p>
      <w:pPr>
        <w:pStyle w:val="BodyText"/>
        <w:ind w:left="28"/>
        <w:spacing w:before="182" w:line="219" w:lineRule="auto"/>
        <w:rPr/>
      </w:pPr>
      <w:r>
        <w:rPr>
          <w:spacing w:val="-1"/>
        </w:rPr>
        <w:t>3.影响毒物对机体毒作用的因素、联合作用，个体易感性。</w:t>
      </w:r>
    </w:p>
    <w:p>
      <w:pPr>
        <w:pStyle w:val="BodyText"/>
        <w:ind w:left="24" w:right="74" w:hanging="2"/>
        <w:spacing w:before="180" w:line="347" w:lineRule="auto"/>
        <w:rPr/>
      </w:pPr>
      <w:r>
        <w:rPr>
          <w:spacing w:val="-1"/>
        </w:rPr>
        <w:t>4. 职业中毒的临床类型、职业中毒的诊断原则、职业中毒</w:t>
      </w:r>
      <w:r>
        <w:rPr>
          <w:spacing w:val="-2"/>
        </w:rPr>
        <w:t>的急救和治疗原则、</w:t>
      </w:r>
      <w:r>
        <w:rPr/>
        <w:t xml:space="preserve"> </w:t>
      </w:r>
      <w:r>
        <w:rPr>
          <w:spacing w:val="-1"/>
        </w:rPr>
        <w:t>生产性毒物危害的控制原则。</w:t>
      </w:r>
    </w:p>
    <w:p>
      <w:pPr>
        <w:pStyle w:val="BodyText"/>
        <w:ind w:left="45" w:right="26" w:hanging="17"/>
        <w:spacing w:before="31" w:line="347" w:lineRule="auto"/>
        <w:rPr/>
      </w:pPr>
      <w:r>
        <w:rPr>
          <w:spacing w:val="-3"/>
        </w:rPr>
        <w:t>5.金属与类金属的中毒、接触机会和中毒原因、</w:t>
      </w:r>
      <w:r>
        <w:rPr>
          <w:spacing w:val="-4"/>
        </w:rPr>
        <w:t>毒理、临床表现、实验室检查及</w:t>
      </w:r>
      <w:r>
        <w:rPr/>
        <w:t xml:space="preserve"> </w:t>
      </w:r>
      <w:r>
        <w:rPr>
          <w:spacing w:val="-2"/>
        </w:rPr>
        <w:t>中毒的诊断、刺激性气体与窒息性气体对人体的危害。</w:t>
      </w:r>
    </w:p>
    <w:p>
      <w:pPr>
        <w:pStyle w:val="BodyText"/>
        <w:ind w:left="28" w:right="99" w:hanging="4"/>
        <w:spacing w:before="32" w:line="347" w:lineRule="auto"/>
        <w:rPr/>
      </w:pPr>
      <w:r>
        <w:rPr>
          <w:rFonts w:ascii="Times New Roman" w:hAnsi="Times New Roman" w:eastAsia="Times New Roman" w:cs="Times New Roman"/>
        </w:rPr>
        <w:t>6.  </w:t>
      </w:r>
      <w:r>
        <w:rPr/>
        <w:t>生产性粉尘及尘肺的概念、矽肺的基本病理改变、</w:t>
      </w:r>
      <w:r>
        <w:rPr>
          <w:spacing w:val="-1"/>
        </w:rPr>
        <w:t>临床表现、诊断依据及其</w:t>
      </w:r>
      <w:r>
        <w:rPr/>
        <w:t xml:space="preserve"> </w:t>
      </w:r>
      <w:r>
        <w:rPr>
          <w:spacing w:val="-3"/>
        </w:rPr>
        <w:t>常见并发症。</w:t>
      </w:r>
    </w:p>
    <w:p>
      <w:pPr>
        <w:pStyle w:val="BodyText"/>
        <w:ind w:left="21" w:right="12" w:firstLine="7"/>
        <w:spacing w:before="30" w:line="347" w:lineRule="auto"/>
        <w:rPr/>
      </w:pPr>
      <w:r>
        <w:rPr>
          <w:spacing w:val="-3"/>
        </w:rPr>
        <w:t>7.物理因素及其危害、高温作业及其对机体的影响、中暑的临床表现型、噪声与</w:t>
      </w:r>
      <w:r>
        <w:rPr/>
        <w:t xml:space="preserve"> </w:t>
      </w:r>
      <w:r>
        <w:rPr>
          <w:spacing w:val="-1"/>
        </w:rPr>
        <w:t>辐射对人体的危害。</w:t>
      </w:r>
    </w:p>
    <w:p>
      <w:pPr>
        <w:pStyle w:val="BodyText"/>
        <w:ind w:left="30"/>
        <w:spacing w:before="32" w:line="219" w:lineRule="auto"/>
        <w:outlineLvl w:val="1"/>
        <w:rPr/>
      </w:pPr>
      <w:r>
        <w:rPr>
          <w:b/>
          <w:bCs/>
          <w:spacing w:val="-8"/>
        </w:rPr>
        <w:t>（五）</w:t>
      </w:r>
      <w:r>
        <w:rPr>
          <w:spacing w:val="-60"/>
        </w:rPr>
        <w:t xml:space="preserve"> </w:t>
      </w:r>
      <w:r>
        <w:rPr>
          <w:b/>
          <w:bCs/>
          <w:spacing w:val="-8"/>
        </w:rPr>
        <w:t>社会心理因素与健康</w:t>
      </w:r>
    </w:p>
    <w:p>
      <w:pPr>
        <w:pStyle w:val="BodyText"/>
        <w:ind w:left="42"/>
        <w:spacing w:before="184" w:line="219" w:lineRule="auto"/>
        <w:rPr/>
      </w:pPr>
      <w:r>
        <w:rPr>
          <w:rFonts w:ascii="Times New Roman" w:hAnsi="Times New Roman" w:eastAsia="Times New Roman" w:cs="Times New Roman"/>
          <w:spacing w:val="-1"/>
        </w:rPr>
        <w:t>1.  </w:t>
      </w:r>
      <w:r>
        <w:rPr>
          <w:spacing w:val="-1"/>
        </w:rPr>
        <w:t>社会因素对健康的影响、心理行为因素对健康的影</w:t>
      </w:r>
      <w:r>
        <w:rPr>
          <w:spacing w:val="-2"/>
        </w:rPr>
        <w:t>响。</w:t>
      </w:r>
    </w:p>
    <w:p>
      <w:pPr>
        <w:pStyle w:val="BodyText"/>
        <w:ind w:left="19"/>
        <w:spacing w:before="180" w:line="220" w:lineRule="auto"/>
        <w:rPr/>
      </w:pPr>
      <w:r>
        <w:rPr>
          <w:rFonts w:ascii="Times New Roman" w:hAnsi="Times New Roman" w:eastAsia="Times New Roman" w:cs="Times New Roman"/>
          <w:spacing w:val="-1"/>
        </w:rPr>
        <w:t>2.  </w:t>
      </w:r>
      <w:r>
        <w:rPr>
          <w:spacing w:val="-1"/>
        </w:rPr>
        <w:t>常见影响健康的心理因素。</w:t>
      </w:r>
    </w:p>
    <w:p>
      <w:pPr>
        <w:pStyle w:val="BodyText"/>
        <w:ind w:left="30"/>
        <w:spacing w:before="183" w:line="220" w:lineRule="auto"/>
        <w:outlineLvl w:val="1"/>
        <w:rPr/>
      </w:pPr>
      <w:r>
        <w:rPr>
          <w:b/>
          <w:bCs/>
          <w:spacing w:val="-8"/>
        </w:rPr>
        <w:t>（六）</w:t>
      </w:r>
      <w:r>
        <w:rPr>
          <w:spacing w:val="-63"/>
        </w:rPr>
        <w:t xml:space="preserve"> </w:t>
      </w:r>
      <w:r>
        <w:rPr>
          <w:b/>
          <w:bCs/>
          <w:spacing w:val="-8"/>
        </w:rPr>
        <w:t>预防保健策略与措施</w:t>
      </w:r>
    </w:p>
    <w:p>
      <w:pPr>
        <w:pStyle w:val="BodyText"/>
        <w:ind w:left="42"/>
        <w:spacing w:before="180" w:line="220" w:lineRule="auto"/>
        <w:rPr/>
      </w:pPr>
      <w:r>
        <w:rPr>
          <w:rFonts w:ascii="Times New Roman" w:hAnsi="Times New Roman" w:eastAsia="Times New Roman" w:cs="Times New Roman"/>
          <w:spacing w:val="-2"/>
        </w:rPr>
        <w:t>1.  </w:t>
      </w:r>
      <w:r>
        <w:rPr>
          <w:spacing w:val="-2"/>
        </w:rPr>
        <w:t>我国卫生工作方针与三级预防策略。</w:t>
      </w:r>
    </w:p>
    <w:p>
      <w:pPr>
        <w:pStyle w:val="BodyText"/>
        <w:ind w:left="19"/>
        <w:spacing w:before="182" w:line="220" w:lineRule="auto"/>
        <w:rPr/>
      </w:pPr>
      <w:r>
        <w:rPr>
          <w:rFonts w:ascii="Times New Roman" w:hAnsi="Times New Roman" w:eastAsia="Times New Roman" w:cs="Times New Roman"/>
          <w:spacing w:val="-1"/>
        </w:rPr>
        <w:t>2.  </w:t>
      </w:r>
      <w:r>
        <w:rPr>
          <w:spacing w:val="-1"/>
        </w:rPr>
        <w:t>初级卫生保健与全球卫生策略。</w:t>
      </w:r>
    </w:p>
    <w:p>
      <w:pPr>
        <w:spacing w:line="307" w:lineRule="auto"/>
        <w:rPr>
          <w:rFonts w:ascii="Arial"/>
          <w:sz w:val="21"/>
        </w:rPr>
      </w:pPr>
      <w:r/>
    </w:p>
    <w:p>
      <w:pPr>
        <w:spacing w:line="308" w:lineRule="auto"/>
        <w:rPr>
          <w:rFonts w:ascii="Arial"/>
          <w:sz w:val="21"/>
        </w:rPr>
      </w:pPr>
      <w:r/>
    </w:p>
    <w:p>
      <w:pPr>
        <w:spacing w:line="308" w:lineRule="auto"/>
        <w:rPr>
          <w:rFonts w:ascii="Arial"/>
          <w:sz w:val="21"/>
        </w:rPr>
      </w:pPr>
      <w:r/>
    </w:p>
    <w:p>
      <w:pPr>
        <w:ind w:left="2489"/>
        <w:spacing w:before="79" w:line="218" w:lineRule="auto"/>
        <w:outlineLvl w:val="2"/>
        <w:rPr>
          <w:rFonts w:ascii="SimHei" w:hAnsi="SimHei" w:eastAsia="SimHei" w:cs="SimHei"/>
          <w:sz w:val="24"/>
          <w:szCs w:val="24"/>
        </w:rPr>
      </w:pPr>
      <w:r>
        <w:rPr>
          <w:rFonts w:ascii="SimHei" w:hAnsi="SimHei" w:eastAsia="SimHei" w:cs="SimHei"/>
          <w:sz w:val="24"/>
          <w:szCs w:val="24"/>
          <w:b/>
          <w:bCs/>
          <w:spacing w:val="-2"/>
        </w:rPr>
        <w:t>第三部分</w:t>
      </w:r>
      <w:r>
        <w:rPr>
          <w:rFonts w:ascii="SimHei" w:hAnsi="SimHei" w:eastAsia="SimHei" w:cs="SimHei"/>
          <w:sz w:val="24"/>
          <w:szCs w:val="24"/>
          <w:spacing w:val="-2"/>
        </w:rPr>
        <w:t xml:space="preserve">  </w:t>
      </w:r>
      <w:r>
        <w:rPr>
          <w:rFonts w:ascii="SimHei" w:hAnsi="SimHei" w:eastAsia="SimHei" w:cs="SimHei"/>
          <w:sz w:val="24"/>
          <w:szCs w:val="24"/>
          <w:b/>
          <w:bCs/>
          <w:spacing w:val="-2"/>
        </w:rPr>
        <w:t>考试形式和试卷结构</w:t>
      </w:r>
    </w:p>
    <w:p>
      <w:pPr>
        <w:spacing w:line="285" w:lineRule="auto"/>
        <w:rPr>
          <w:rFonts w:ascii="Arial"/>
          <w:sz w:val="21"/>
        </w:rPr>
      </w:pPr>
      <w:r/>
    </w:p>
    <w:p>
      <w:pPr>
        <w:spacing w:line="285" w:lineRule="auto"/>
        <w:rPr>
          <w:rFonts w:ascii="Arial"/>
          <w:sz w:val="21"/>
        </w:rPr>
      </w:pPr>
      <w:r/>
    </w:p>
    <w:p>
      <w:pPr>
        <w:pStyle w:val="BodyText"/>
        <w:ind w:left="27"/>
        <w:spacing w:before="78" w:line="220" w:lineRule="auto"/>
        <w:outlineLvl w:val="0"/>
        <w:rPr/>
      </w:pPr>
      <w:r>
        <w:rPr>
          <w:b/>
          <w:bCs/>
          <w:spacing w:val="-5"/>
        </w:rPr>
        <w:t>一、试卷满分及考试时间</w:t>
      </w:r>
    </w:p>
    <w:p>
      <w:pPr>
        <w:pStyle w:val="BodyText"/>
        <w:ind w:left="504"/>
        <w:spacing w:before="180" w:line="219" w:lineRule="auto"/>
        <w:rPr/>
      </w:pPr>
      <w:r>
        <w:rPr>
          <w:spacing w:val="-3"/>
        </w:rPr>
        <w:t>本试卷满分为</w:t>
      </w:r>
      <w:r>
        <w:rPr>
          <w:spacing w:val="-40"/>
        </w:rPr>
        <w:t xml:space="preserve"> </w:t>
      </w:r>
      <w:r>
        <w:rPr>
          <w:rFonts w:ascii="Times New Roman" w:hAnsi="Times New Roman" w:eastAsia="Times New Roman" w:cs="Times New Roman"/>
          <w:spacing w:val="-3"/>
        </w:rPr>
        <w:t>300  </w:t>
      </w:r>
      <w:r>
        <w:rPr>
          <w:spacing w:val="-3"/>
        </w:rPr>
        <w:t>分，考试时间为</w:t>
      </w:r>
      <w:r>
        <w:rPr>
          <w:spacing w:val="-32"/>
        </w:rPr>
        <w:t xml:space="preserve"> </w:t>
      </w:r>
      <w:r>
        <w:rPr>
          <w:rFonts w:ascii="Times New Roman" w:hAnsi="Times New Roman" w:eastAsia="Times New Roman" w:cs="Times New Roman"/>
          <w:spacing w:val="-3"/>
        </w:rPr>
        <w:t>180  </w:t>
      </w:r>
      <w:r>
        <w:rPr>
          <w:spacing w:val="-3"/>
        </w:rPr>
        <w:t>分钟。</w:t>
      </w:r>
    </w:p>
    <w:p>
      <w:pPr>
        <w:pStyle w:val="BodyText"/>
        <w:ind w:left="27"/>
        <w:spacing w:before="185" w:line="220" w:lineRule="auto"/>
        <w:outlineLvl w:val="0"/>
        <w:rPr/>
      </w:pPr>
      <w:r>
        <w:rPr>
          <w:b/>
          <w:bCs/>
          <w:spacing w:val="-5"/>
        </w:rPr>
        <w:t>二、答题方式</w:t>
      </w:r>
    </w:p>
    <w:p>
      <w:pPr>
        <w:pStyle w:val="BodyText"/>
        <w:ind w:left="503"/>
        <w:spacing w:before="179" w:line="220" w:lineRule="auto"/>
        <w:rPr/>
      </w:pPr>
      <w:r>
        <w:rPr>
          <w:spacing w:val="-4"/>
        </w:rPr>
        <w:t>答题方式为闭卷，笔试。</w:t>
      </w:r>
    </w:p>
    <w:p>
      <w:pPr>
        <w:pStyle w:val="BodyText"/>
        <w:ind w:left="503" w:right="2328" w:hanging="480"/>
        <w:spacing w:before="181" w:line="289" w:lineRule="auto"/>
        <w:rPr/>
      </w:pPr>
      <w:r>
        <w:rPr>
          <w:b/>
          <w:bCs/>
          <w:spacing w:val="-2"/>
        </w:rPr>
        <w:t>三、试卷内容结构</w:t>
      </w:r>
      <w:r>
        <w:rPr>
          <w:spacing w:val="-2"/>
        </w:rPr>
        <w:t>（每年根据实际出题情况可稍作调整）</w:t>
      </w:r>
      <w:r>
        <w:rPr>
          <w:spacing w:val="11"/>
        </w:rPr>
        <w:t xml:space="preserve"> </w:t>
      </w:r>
      <w:r>
        <w:rPr>
          <w:spacing w:val="-2"/>
        </w:rPr>
        <w:t>流行病学、卫生统计学和卫生学部分各占</w:t>
      </w:r>
      <w:r>
        <w:rPr>
          <w:spacing w:val="-27"/>
        </w:rPr>
        <w:t xml:space="preserve"> </w:t>
      </w:r>
      <w:r>
        <w:rPr>
          <w:rFonts w:ascii="Times New Roman" w:hAnsi="Times New Roman" w:eastAsia="Times New Roman" w:cs="Times New Roman"/>
          <w:spacing w:val="-2"/>
        </w:rPr>
        <w:t>1/3</w:t>
      </w:r>
      <w:r>
        <w:rPr>
          <w:spacing w:val="-2"/>
        </w:rPr>
        <w:t>。</w:t>
      </w:r>
    </w:p>
    <w:p>
      <w:pPr>
        <w:pStyle w:val="BodyText"/>
        <w:ind w:left="506" w:right="2328" w:hanging="460"/>
        <w:spacing w:before="183" w:line="289" w:lineRule="auto"/>
        <w:rPr/>
      </w:pPr>
      <w:r>
        <w:rPr>
          <w:b/>
          <w:bCs/>
          <w:spacing w:val="-3"/>
        </w:rPr>
        <w:t>四、试卷题型结构</w:t>
      </w:r>
      <w:r>
        <w:rPr>
          <w:spacing w:val="-3"/>
        </w:rPr>
        <w:t>（每年根据实际出题情况可稍作调整）</w:t>
      </w:r>
      <w:r>
        <w:rPr>
          <w:spacing w:val="13"/>
        </w:rPr>
        <w:t xml:space="preserve"> </w:t>
      </w:r>
      <w:r>
        <w:rPr>
          <w:spacing w:val="-2"/>
        </w:rPr>
        <w:t>名词解释</w:t>
      </w:r>
      <w:r>
        <w:rPr>
          <w:spacing w:val="1"/>
        </w:rPr>
        <w:t xml:space="preserve">              </w:t>
      </w:r>
      <w:r>
        <w:rPr>
          <w:rFonts w:ascii="Times New Roman" w:hAnsi="Times New Roman" w:eastAsia="Times New Roman" w:cs="Times New Roman"/>
          <w:spacing w:val="-2"/>
        </w:rPr>
        <w:t>50 </w:t>
      </w:r>
      <w:r>
        <w:rPr>
          <w:spacing w:val="-2"/>
        </w:rPr>
        <w:t>分</w:t>
      </w:r>
    </w:p>
    <w:p>
      <w:pPr>
        <w:pStyle w:val="BodyText"/>
        <w:ind w:left="502"/>
        <w:spacing w:before="183" w:line="220" w:lineRule="auto"/>
        <w:rPr/>
      </w:pPr>
      <w:r>
        <w:rPr>
          <w:spacing w:val="-6"/>
        </w:rPr>
        <w:t>选择题</w:t>
      </w:r>
      <w:r>
        <w:rPr>
          <w:spacing w:val="2"/>
        </w:rPr>
        <w:t xml:space="preserve">               </w:t>
      </w:r>
      <w:r>
        <w:rPr>
          <w:rFonts w:ascii="Times New Roman" w:hAnsi="Times New Roman" w:eastAsia="Times New Roman" w:cs="Times New Roman"/>
          <w:spacing w:val="-6"/>
        </w:rPr>
        <w:t>150</w:t>
      </w:r>
      <w:r>
        <w:rPr>
          <w:rFonts w:ascii="Times New Roman" w:hAnsi="Times New Roman" w:eastAsia="Times New Roman" w:cs="Times New Roman"/>
          <w:spacing w:val="15"/>
        </w:rPr>
        <w:t xml:space="preserve"> </w:t>
      </w:r>
      <w:r>
        <w:rPr>
          <w:spacing w:val="-6"/>
        </w:rPr>
        <w:t>分</w:t>
      </w:r>
    </w:p>
    <w:p>
      <w:pPr>
        <w:pStyle w:val="BodyText"/>
        <w:ind w:left="530"/>
        <w:spacing w:before="180" w:line="220" w:lineRule="auto"/>
        <w:rPr/>
      </w:pPr>
      <w:r>
        <w:rPr>
          <w:spacing w:val="-4"/>
        </w:rPr>
        <w:t>问答题或论述题</w:t>
      </w:r>
      <w:r>
        <w:rPr>
          <w:spacing w:val="2"/>
        </w:rPr>
        <w:t xml:space="preserve">        </w:t>
      </w:r>
      <w:r>
        <w:rPr>
          <w:rFonts w:ascii="Times New Roman" w:hAnsi="Times New Roman" w:eastAsia="Times New Roman" w:cs="Times New Roman"/>
          <w:spacing w:val="-4"/>
        </w:rPr>
        <w:t>60 </w:t>
      </w:r>
      <w:r>
        <w:rPr>
          <w:spacing w:val="-4"/>
        </w:rPr>
        <w:t>分</w:t>
      </w:r>
    </w:p>
    <w:p>
      <w:pPr>
        <w:spacing w:line="220" w:lineRule="auto"/>
        <w:sectPr>
          <w:pgSz w:w="11907" w:h="16839"/>
          <w:pgMar w:top="1428" w:right="1785" w:bottom="0" w:left="1785" w:header="0" w:footer="0" w:gutter="0"/>
        </w:sectPr>
        <w:rPr/>
      </w:pPr>
    </w:p>
    <w:p>
      <w:pPr>
        <w:pStyle w:val="BodyText"/>
        <w:ind w:left="506"/>
        <w:spacing w:before="47" w:line="220" w:lineRule="auto"/>
        <w:rPr/>
      </w:pPr>
      <w:r>
        <w:rPr>
          <w:spacing w:val="-1"/>
        </w:rPr>
        <w:t>分析计算题            </w:t>
      </w:r>
      <w:r>
        <w:rPr>
          <w:rFonts w:ascii="Times New Roman" w:hAnsi="Times New Roman" w:eastAsia="Times New Roman" w:cs="Times New Roman"/>
          <w:spacing w:val="-1"/>
        </w:rPr>
        <w:t>40</w:t>
      </w:r>
      <w:r>
        <w:rPr>
          <w:rFonts w:ascii="Times New Roman" w:hAnsi="Times New Roman" w:eastAsia="Times New Roman" w:cs="Times New Roman"/>
          <w:spacing w:val="19"/>
        </w:rPr>
        <w:t xml:space="preserve"> </w:t>
      </w:r>
      <w:r>
        <w:rPr>
          <w:spacing w:val="-1"/>
        </w:rPr>
        <w:t>分</w:t>
      </w:r>
    </w:p>
    <w:p>
      <w:pPr>
        <w:spacing w:line="256" w:lineRule="auto"/>
        <w:rPr>
          <w:rFonts w:ascii="Arial"/>
          <w:sz w:val="21"/>
        </w:rPr>
      </w:pPr>
      <w:r/>
    </w:p>
    <w:p>
      <w:pPr>
        <w:spacing w:line="257" w:lineRule="auto"/>
        <w:rPr>
          <w:rFonts w:ascii="Arial"/>
          <w:sz w:val="21"/>
        </w:rPr>
      </w:pPr>
      <w:r/>
    </w:p>
    <w:p>
      <w:pPr>
        <w:pStyle w:val="BodyText"/>
        <w:ind w:left="27"/>
        <w:spacing w:before="79" w:line="219" w:lineRule="auto"/>
        <w:outlineLvl w:val="0"/>
        <w:rPr/>
      </w:pPr>
      <w:r>
        <w:rPr>
          <w:b/>
          <w:bCs/>
          <w:spacing w:val="-4"/>
        </w:rPr>
        <w:t>五、参考书目</w:t>
      </w:r>
    </w:p>
    <w:p>
      <w:pPr>
        <w:pStyle w:val="BodyText"/>
        <w:ind w:left="521"/>
        <w:spacing w:before="182" w:line="220" w:lineRule="auto"/>
        <w:rPr/>
      </w:pPr>
      <w:r>
        <w:rPr>
          <w:spacing w:val="-2"/>
        </w:rPr>
        <w:t>1.《卫生学》（第</w:t>
      </w:r>
      <w:r>
        <w:rPr>
          <w:spacing w:val="-33"/>
        </w:rPr>
        <w:t xml:space="preserve"> </w:t>
      </w:r>
      <w:r>
        <w:rPr>
          <w:spacing w:val="-2"/>
        </w:rPr>
        <w:t>9</w:t>
      </w:r>
      <w:r>
        <w:rPr>
          <w:spacing w:val="-50"/>
        </w:rPr>
        <w:t xml:space="preserve"> </w:t>
      </w:r>
      <w:r>
        <w:rPr>
          <w:spacing w:val="-2"/>
        </w:rPr>
        <w:t>版，朱启星主编，人</w:t>
      </w:r>
      <w:r>
        <w:rPr>
          <w:spacing w:val="-3"/>
        </w:rPr>
        <w:t>民卫生出版社，2018</w:t>
      </w:r>
      <w:r>
        <w:rPr>
          <w:spacing w:val="-50"/>
        </w:rPr>
        <w:t xml:space="preserve"> </w:t>
      </w:r>
      <w:r>
        <w:rPr>
          <w:spacing w:val="-3"/>
        </w:rPr>
        <w:t>年）</w:t>
      </w:r>
    </w:p>
    <w:p>
      <w:pPr>
        <w:pStyle w:val="BodyText"/>
        <w:ind w:left="24" w:right="158" w:firstLine="481"/>
        <w:spacing w:before="179" w:line="347" w:lineRule="auto"/>
        <w:rPr/>
      </w:pPr>
      <w:r>
        <w:rPr>
          <w:spacing w:val="-1"/>
        </w:rPr>
        <w:t>2.《流行病学》（第</w:t>
      </w:r>
      <w:r>
        <w:rPr>
          <w:spacing w:val="-33"/>
        </w:rPr>
        <w:t xml:space="preserve"> </w:t>
      </w:r>
      <w:r>
        <w:rPr>
          <w:spacing w:val="-1"/>
        </w:rPr>
        <w:t>8</w:t>
      </w:r>
      <w:r>
        <w:rPr>
          <w:spacing w:val="-50"/>
        </w:rPr>
        <w:t xml:space="preserve"> </w:t>
      </w:r>
      <w:r>
        <w:rPr>
          <w:spacing w:val="-1"/>
        </w:rPr>
        <w:t>版，沈洪兵、齐秀英主</w:t>
      </w:r>
      <w:r>
        <w:rPr>
          <w:spacing w:val="-2"/>
        </w:rPr>
        <w:t>编，人民卫生出版社，2017</w:t>
      </w:r>
      <w:r>
        <w:rPr/>
        <w:t xml:space="preserve"> </w:t>
      </w:r>
      <w:r>
        <w:rPr>
          <w:spacing w:val="-7"/>
        </w:rPr>
        <w:t>年）</w:t>
      </w:r>
    </w:p>
    <w:p>
      <w:pPr>
        <w:pStyle w:val="BodyText"/>
        <w:ind w:left="508"/>
        <w:spacing w:before="31" w:line="220" w:lineRule="auto"/>
        <w:rPr/>
      </w:pPr>
      <w:r>
        <w:rPr>
          <w:spacing w:val="-2"/>
        </w:rPr>
        <w:t>3.《卫生统计学》（第</w:t>
      </w:r>
      <w:r>
        <w:rPr>
          <w:spacing w:val="-29"/>
        </w:rPr>
        <w:t xml:space="preserve"> </w:t>
      </w:r>
      <w:r>
        <w:rPr>
          <w:spacing w:val="-2"/>
        </w:rPr>
        <w:t>8</w:t>
      </w:r>
      <w:r>
        <w:rPr>
          <w:spacing w:val="-50"/>
        </w:rPr>
        <w:t xml:space="preserve"> </w:t>
      </w:r>
      <w:r>
        <w:rPr>
          <w:spacing w:val="-2"/>
        </w:rPr>
        <w:t>版，李晓松主编，人民卫生出版社，2017</w:t>
      </w:r>
      <w:r>
        <w:rPr>
          <w:spacing w:val="-50"/>
        </w:rPr>
        <w:t xml:space="preserve"> </w:t>
      </w:r>
      <w:r>
        <w:rPr>
          <w:spacing w:val="-2"/>
        </w:rPr>
        <w:t>年）</w:t>
      </w:r>
    </w:p>
    <w:sectPr>
      <w:pgSz w:w="11907" w:h="16839"/>
      <w:pgMar w:top="1428"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经济学考试大纲</dc:title>
  <dc:creator>a</dc:creator>
  <dcterms:created xsi:type="dcterms:W3CDTF">2022-06-24T09:29:40Z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2024-09-23T15:33:46</vt:filetime>
  </property>
</Properties>
</file>