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52F80">
      <w:pPr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</w:p>
    <w:p w14:paraId="71B2E89D"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《公共政策学》硕士入学考试大纲</w:t>
      </w:r>
    </w:p>
    <w:p w14:paraId="0ACCEEE4">
      <w:pPr>
        <w:spacing w:line="440" w:lineRule="exact"/>
        <w:ind w:firstLine="482" w:firstLineChars="200"/>
        <w:rPr>
          <w:rFonts w:ascii="宋体" w:hAnsi="宋体" w:cs="Tahoma"/>
          <w:b/>
          <w:color w:val="000000"/>
          <w:sz w:val="24"/>
        </w:rPr>
      </w:pPr>
    </w:p>
    <w:p w14:paraId="16611DD2">
      <w:pPr>
        <w:spacing w:line="440" w:lineRule="exact"/>
        <w:ind w:firstLine="482" w:firstLineChars="200"/>
        <w:rPr>
          <w:rFonts w:eastAsia="楷体_GB2312"/>
          <w:color w:val="000000"/>
          <w:sz w:val="24"/>
        </w:rPr>
      </w:pPr>
      <w:r>
        <w:rPr>
          <w:rFonts w:eastAsia="楷体_GB2312"/>
          <w:b/>
          <w:color w:val="000000"/>
          <w:sz w:val="24"/>
        </w:rPr>
        <w:t>参考书</w:t>
      </w:r>
      <w:r>
        <w:rPr>
          <w:rFonts w:eastAsia="楷体_GB2312"/>
          <w:color w:val="000000"/>
          <w:sz w:val="24"/>
        </w:rPr>
        <w:t>：</w:t>
      </w:r>
    </w:p>
    <w:p w14:paraId="0095F828">
      <w:pPr>
        <w:spacing w:line="440" w:lineRule="exact"/>
        <w:ind w:firstLine="480" w:firstLineChars="200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谢明编著：《公共政策导论》，中国人民大学出版社，2020年版。</w:t>
      </w:r>
    </w:p>
    <w:p w14:paraId="5F83C6EE">
      <w:pPr>
        <w:spacing w:line="440" w:lineRule="exact"/>
        <w:ind w:firstLine="480" w:firstLineChars="200"/>
        <w:rPr>
          <w:rFonts w:hint="eastAsia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陈振明编著：《公共政策分析导论》，中国人民大学出版社，2015年版。</w:t>
      </w:r>
    </w:p>
    <w:p w14:paraId="29FA007D">
      <w:pPr>
        <w:spacing w:line="440" w:lineRule="exact"/>
        <w:ind w:firstLine="482" w:firstLineChars="200"/>
        <w:rPr>
          <w:rFonts w:hint="eastAsia" w:ascii="宋体" w:hAnsi="宋体" w:eastAsia="宋体" w:cs="Tahoma"/>
          <w:b/>
          <w:color w:val="000000"/>
          <w:sz w:val="24"/>
          <w:lang w:val="en-US" w:eastAsia="zh-CN"/>
        </w:rPr>
      </w:pPr>
    </w:p>
    <w:p w14:paraId="41E5F50F">
      <w:pPr>
        <w:spacing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1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绪 论</w:t>
      </w:r>
    </w:p>
    <w:p w14:paraId="3B94F707">
      <w:pPr>
        <w:spacing w:line="440" w:lineRule="exact"/>
        <w:ind w:firstLine="480" w:firstLineChars="200"/>
        <w:rPr>
          <w:rFonts w:hint="eastAsia" w:ascii="宋体" w:hAnsi="宋体" w:eastAsia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</w:rPr>
        <w:t xml:space="preserve">1. </w:t>
      </w:r>
      <w:r>
        <w:rPr>
          <w:rFonts w:ascii="宋体" w:hAnsi="宋体" w:cs="Tahoma"/>
          <w:color w:val="000000"/>
          <w:sz w:val="24"/>
        </w:rPr>
        <w:t>公共政策的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含义</w:t>
      </w:r>
    </w:p>
    <w:p w14:paraId="1190A0AC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2. 为什么要研究公共政策</w:t>
      </w:r>
    </w:p>
    <w:p w14:paraId="57C47248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3. 公共与私人</w:t>
      </w:r>
      <w:r>
        <w:rPr>
          <w:rFonts w:hint="eastAsia" w:ascii="宋体" w:hAnsi="宋体" w:cs="Tahoma"/>
          <w:color w:val="000000"/>
          <w:sz w:val="24"/>
          <w:lang w:eastAsia="zh-CN"/>
        </w:rPr>
        <w:t>－－</w:t>
      </w:r>
      <w:r>
        <w:rPr>
          <w:rFonts w:hint="eastAsia" w:ascii="宋体" w:hAnsi="宋体" w:cs="Tahoma"/>
          <w:color w:val="000000"/>
          <w:sz w:val="24"/>
        </w:rPr>
        <w:t>从公共角度理解公共政策</w:t>
      </w:r>
    </w:p>
    <w:p w14:paraId="0A3DD08B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  <w:lang w:val="en-US" w:eastAsia="zh-CN"/>
        </w:rPr>
        <w:t>4. 政治与政策－－从政治角度理解公共政策</w:t>
      </w:r>
    </w:p>
    <w:p w14:paraId="5D8C2116">
      <w:pPr>
        <w:spacing w:line="440" w:lineRule="exact"/>
        <w:ind w:firstLine="480" w:firstLineChars="200"/>
        <w:rPr>
          <w:rFonts w:hint="default" w:ascii="宋体" w:hAnsi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  <w:lang w:val="en-US" w:eastAsia="zh-CN"/>
        </w:rPr>
        <w:t>5. 市场与政策－－从市场角度理解公共政策</w:t>
      </w:r>
    </w:p>
    <w:p w14:paraId="0ACFF451">
      <w:pPr>
        <w:spacing w:line="440" w:lineRule="exact"/>
        <w:ind w:firstLine="480" w:firstLineChars="200"/>
        <w:rPr>
          <w:rFonts w:hint="default" w:ascii="宋体" w:hAnsi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  <w:lang w:val="en-US" w:eastAsia="zh-CN"/>
        </w:rPr>
        <w:t>6. 伦理与政策－－从伦理角度理解公共政策</w:t>
      </w:r>
    </w:p>
    <w:p w14:paraId="1E23858C">
      <w:pPr>
        <w:spacing w:before="156" w:beforeLines="50"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2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公共政策的形式、类型、特征与作用</w:t>
      </w:r>
    </w:p>
    <w:p w14:paraId="6038A14B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 xml:space="preserve">1. 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公</w:t>
      </w:r>
      <w:r>
        <w:rPr>
          <w:rFonts w:hint="eastAsia" w:ascii="宋体" w:hAnsi="宋体" w:cs="Tahoma"/>
          <w:color w:val="000000"/>
          <w:sz w:val="24"/>
        </w:rPr>
        <w:t>共政策的表现形式</w:t>
      </w:r>
    </w:p>
    <w:p w14:paraId="676971C0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 xml:space="preserve">2. 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公共</w:t>
      </w:r>
      <w:r>
        <w:rPr>
          <w:rFonts w:hint="eastAsia" w:ascii="宋体" w:hAnsi="宋体" w:cs="Tahoma"/>
          <w:color w:val="000000"/>
          <w:sz w:val="24"/>
        </w:rPr>
        <w:t>政策的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类</w:t>
      </w:r>
      <w:r>
        <w:rPr>
          <w:rFonts w:hint="eastAsia" w:ascii="宋体" w:hAnsi="宋体" w:cs="Tahoma"/>
          <w:color w:val="000000"/>
          <w:sz w:val="24"/>
        </w:rPr>
        <w:t>型</w:t>
      </w:r>
    </w:p>
    <w:p w14:paraId="40CA4A60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 xml:space="preserve">3. 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公共</w:t>
      </w:r>
      <w:r>
        <w:rPr>
          <w:rFonts w:hint="eastAsia" w:ascii="宋体" w:hAnsi="宋体" w:cs="Tahoma"/>
          <w:color w:val="000000"/>
          <w:sz w:val="24"/>
        </w:rPr>
        <w:t>政策的特征与作用</w:t>
      </w:r>
    </w:p>
    <w:p w14:paraId="7A2B16D9">
      <w:pPr>
        <w:spacing w:before="156" w:beforeLines="50"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3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政策主体、政策客体与政策环境</w:t>
      </w:r>
    </w:p>
    <w:p w14:paraId="695568A0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 xml:space="preserve">1. </w:t>
      </w:r>
      <w:r>
        <w:rPr>
          <w:rFonts w:ascii="宋体" w:hAnsi="宋体" w:cs="Tahoma"/>
          <w:color w:val="000000"/>
          <w:sz w:val="24"/>
        </w:rPr>
        <w:t>政策主体</w:t>
      </w:r>
    </w:p>
    <w:p w14:paraId="37A8CBBE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 xml:space="preserve">2. </w:t>
      </w:r>
      <w:r>
        <w:rPr>
          <w:rFonts w:ascii="宋体" w:hAnsi="宋体" w:cs="Tahoma"/>
          <w:color w:val="000000"/>
          <w:sz w:val="24"/>
        </w:rPr>
        <w:t>政策客体</w:t>
      </w:r>
    </w:p>
    <w:p w14:paraId="21A731A7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 xml:space="preserve">3. </w:t>
      </w:r>
      <w:r>
        <w:rPr>
          <w:rFonts w:ascii="宋体" w:hAnsi="宋体" w:cs="Tahoma"/>
          <w:color w:val="000000"/>
          <w:sz w:val="24"/>
        </w:rPr>
        <w:t>政策环境</w:t>
      </w:r>
    </w:p>
    <w:p w14:paraId="162A4299">
      <w:pPr>
        <w:spacing w:before="156" w:beforeLines="50"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4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政策模型及其相关理论</w:t>
      </w:r>
    </w:p>
    <w:p w14:paraId="5C952ED3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 xml:space="preserve">1. 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模型</w:t>
      </w:r>
      <w:r>
        <w:rPr>
          <w:rFonts w:ascii="宋体" w:hAnsi="宋体" w:cs="Tahoma"/>
          <w:color w:val="000000"/>
          <w:sz w:val="24"/>
        </w:rPr>
        <w:t>概述</w:t>
      </w:r>
    </w:p>
    <w:p w14:paraId="5284B53A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2. 几种重要的政策分析模型</w:t>
      </w:r>
    </w:p>
    <w:p w14:paraId="73170353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 xml:space="preserve">3. 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政</w:t>
      </w:r>
      <w:r>
        <w:rPr>
          <w:rFonts w:hint="eastAsia" w:ascii="宋体" w:hAnsi="宋体" w:cs="Tahoma"/>
          <w:color w:val="000000"/>
          <w:sz w:val="24"/>
        </w:rPr>
        <w:t>策分析的相关理论</w:t>
      </w:r>
    </w:p>
    <w:p w14:paraId="2DCB4DD5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  <w:lang w:val="en-US" w:eastAsia="zh-CN"/>
        </w:rPr>
        <w:t>4. 中国古代政策观</w:t>
      </w:r>
    </w:p>
    <w:p w14:paraId="786CBA06">
      <w:pPr>
        <w:spacing w:before="156" w:beforeLines="50"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5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</w:t>
      </w:r>
      <w:r>
        <w:rPr>
          <w:rFonts w:ascii="宋体" w:hAnsi="宋体" w:cs="Tahoma"/>
          <w:b/>
          <w:color w:val="000000"/>
          <w:sz w:val="24"/>
        </w:rPr>
        <w:t>政策制定</w:t>
      </w:r>
    </w:p>
    <w:p w14:paraId="25EC9A84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1. 社会问题的产生</w:t>
      </w:r>
    </w:p>
    <w:p w14:paraId="5A87A298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2. 政策问题的确认</w:t>
      </w:r>
    </w:p>
    <w:p w14:paraId="0C8D4115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3. 政策议程的建立</w:t>
      </w:r>
    </w:p>
    <w:p w14:paraId="3C95405E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</w:rPr>
        <w:t xml:space="preserve">4. 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政策规划</w:t>
      </w:r>
    </w:p>
    <w:p w14:paraId="313FC929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  <w:lang w:val="en-US" w:eastAsia="zh-CN"/>
        </w:rPr>
        <w:t>5. 心理效应与决策质量</w:t>
      </w:r>
    </w:p>
    <w:p w14:paraId="4C527EF7">
      <w:pPr>
        <w:spacing w:line="440" w:lineRule="exact"/>
        <w:ind w:firstLine="480" w:firstLineChars="200"/>
        <w:rPr>
          <w:rFonts w:hint="default" w:ascii="宋体" w:hAnsi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  <w:lang w:val="en-US" w:eastAsia="zh-CN"/>
        </w:rPr>
        <w:t>6. 政策合法化——政策获得合法性的过程</w:t>
      </w:r>
    </w:p>
    <w:p w14:paraId="21781F61">
      <w:pPr>
        <w:spacing w:before="156" w:beforeLines="50"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6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</w:t>
      </w:r>
      <w:r>
        <w:rPr>
          <w:rFonts w:ascii="宋体" w:hAnsi="宋体" w:cs="Tahoma"/>
          <w:b/>
          <w:color w:val="000000"/>
          <w:sz w:val="24"/>
        </w:rPr>
        <w:t>政策执行</w:t>
      </w:r>
    </w:p>
    <w:p w14:paraId="1BFB82DC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 xml:space="preserve">1. </w:t>
      </w:r>
      <w:r>
        <w:rPr>
          <w:rFonts w:ascii="宋体" w:hAnsi="宋体" w:cs="Tahoma"/>
          <w:color w:val="000000"/>
          <w:sz w:val="24"/>
        </w:rPr>
        <w:t>政策执行</w:t>
      </w:r>
      <w:r>
        <w:rPr>
          <w:rFonts w:hint="eastAsia" w:ascii="宋体" w:hAnsi="宋体" w:cs="Tahoma"/>
          <w:color w:val="000000"/>
          <w:sz w:val="24"/>
        </w:rPr>
        <w:t>概述</w:t>
      </w:r>
    </w:p>
    <w:p w14:paraId="39B72C09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2. 政策执行原则</w:t>
      </w:r>
    </w:p>
    <w:p w14:paraId="17686395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3. 政策执行要素</w:t>
      </w:r>
    </w:p>
    <w:p w14:paraId="67A1B3A0">
      <w:pPr>
        <w:spacing w:line="440" w:lineRule="exact"/>
        <w:ind w:firstLine="480" w:firstLineChars="200"/>
        <w:rPr>
          <w:rFonts w:hint="default" w:ascii="宋体" w:hAnsi="宋体" w:eastAsia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  <w:lang w:val="en-US" w:eastAsia="zh-CN"/>
        </w:rPr>
        <w:t>4. 政策执行策略</w:t>
      </w:r>
    </w:p>
    <w:p w14:paraId="296A25D2">
      <w:pPr>
        <w:spacing w:before="156" w:beforeLines="50"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7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政策评估</w:t>
      </w:r>
    </w:p>
    <w:p w14:paraId="7481737E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1. 政策评估概述</w:t>
      </w:r>
    </w:p>
    <w:p w14:paraId="532A6247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2. 政策评估的类型与要素</w:t>
      </w:r>
    </w:p>
    <w:p w14:paraId="0036A790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3. 政策评估步骤</w:t>
      </w:r>
    </w:p>
    <w:p w14:paraId="2EBD01D2">
      <w:pPr>
        <w:spacing w:line="440" w:lineRule="exact"/>
        <w:ind w:firstLine="480" w:firstLineChars="200"/>
        <w:rPr>
          <w:rFonts w:hint="default" w:ascii="宋体" w:hAnsi="宋体" w:eastAsia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  <w:lang w:val="en-US" w:eastAsia="zh-CN"/>
        </w:rPr>
        <w:t>4. 政策评估的障碍</w:t>
      </w:r>
    </w:p>
    <w:p w14:paraId="7EB6AE58">
      <w:pPr>
        <w:spacing w:before="156" w:beforeLines="50" w:line="440" w:lineRule="exact"/>
        <w:ind w:firstLine="482" w:firstLineChars="200"/>
        <w:rPr>
          <w:rFonts w:hint="eastAsia" w:ascii="宋体" w:hAnsi="宋体" w:eastAsia="宋体" w:cs="Tahoma"/>
          <w:b/>
          <w:color w:val="000000"/>
          <w:sz w:val="24"/>
          <w:lang w:val="en-US" w:eastAsia="zh-CN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8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政策</w:t>
      </w:r>
      <w:r>
        <w:rPr>
          <w:rFonts w:hint="eastAsia" w:ascii="宋体" w:hAnsi="宋体" w:cs="Tahoma"/>
          <w:b/>
          <w:color w:val="000000"/>
          <w:sz w:val="24"/>
          <w:lang w:val="en-US" w:eastAsia="zh-CN"/>
        </w:rPr>
        <w:t>终结</w:t>
      </w:r>
    </w:p>
    <w:p w14:paraId="2F97F738">
      <w:pPr>
        <w:spacing w:line="440" w:lineRule="exact"/>
        <w:ind w:firstLine="480" w:firstLineChars="200"/>
        <w:rPr>
          <w:rFonts w:hint="eastAsia" w:ascii="宋体" w:hAnsi="宋体" w:eastAsia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</w:rPr>
        <w:t>1. 政策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终结</w:t>
      </w:r>
      <w:r>
        <w:rPr>
          <w:rFonts w:hint="eastAsia" w:ascii="宋体" w:hAnsi="宋体" w:cs="Tahoma"/>
          <w:color w:val="000000"/>
          <w:sz w:val="24"/>
        </w:rPr>
        <w:t>的</w:t>
      </w:r>
      <w:r>
        <w:rPr>
          <w:rFonts w:hint="eastAsia" w:ascii="宋体" w:hAnsi="宋体" w:cs="Tahoma"/>
          <w:color w:val="000000"/>
          <w:sz w:val="24"/>
          <w:lang w:val="en-US" w:eastAsia="zh-CN"/>
        </w:rPr>
        <w:t>含义</w:t>
      </w:r>
    </w:p>
    <w:p w14:paraId="4F50D42F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2. 政策终结的对象与形式</w:t>
      </w:r>
    </w:p>
    <w:p w14:paraId="6E9D7F98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3. 政策终结的障碍与措施</w:t>
      </w:r>
    </w:p>
    <w:p w14:paraId="7D908B5A">
      <w:pPr>
        <w:spacing w:before="156" w:beforeLines="50"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9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政策变迁与学习</w:t>
      </w:r>
    </w:p>
    <w:p w14:paraId="58090DC8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1. 政策变迁概述</w:t>
      </w:r>
    </w:p>
    <w:p w14:paraId="1C1158D2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2. 政策变迁的两种基本模式</w:t>
      </w:r>
    </w:p>
    <w:p w14:paraId="6A5AFEC8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3. 政策变迁过程中的学习</w:t>
      </w:r>
    </w:p>
    <w:p w14:paraId="43A1ADEB">
      <w:pPr>
        <w:spacing w:before="156" w:beforeLines="50"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10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政策分析的方法论</w:t>
      </w:r>
    </w:p>
    <w:p w14:paraId="0246CE37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1. 系统分析方法</w:t>
      </w:r>
    </w:p>
    <w:p w14:paraId="2145FB85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2. 公共政策的经济学分析</w:t>
      </w:r>
    </w:p>
    <w:p w14:paraId="780F5E7B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3. 公共政策的伦理学分析</w:t>
      </w:r>
    </w:p>
    <w:p w14:paraId="0713F4A5">
      <w:pPr>
        <w:spacing w:line="440" w:lineRule="exact"/>
        <w:ind w:firstLine="480" w:firstLineChars="200"/>
        <w:rPr>
          <w:rFonts w:hint="default" w:ascii="宋体" w:hAnsi="宋体" w:eastAsia="宋体" w:cs="Tahoma"/>
          <w:color w:val="000000"/>
          <w:sz w:val="24"/>
          <w:lang w:val="en-US" w:eastAsia="zh-CN"/>
        </w:rPr>
      </w:pPr>
      <w:r>
        <w:rPr>
          <w:rFonts w:hint="eastAsia" w:ascii="宋体" w:hAnsi="宋体" w:cs="Tahoma"/>
          <w:color w:val="000000"/>
          <w:sz w:val="24"/>
          <w:lang w:val="en-US" w:eastAsia="zh-CN"/>
        </w:rPr>
        <w:t>4. 政策分析中的创造性思维方法</w:t>
      </w:r>
    </w:p>
    <w:p w14:paraId="5E2CE605">
      <w:pPr>
        <w:spacing w:before="156" w:beforeLines="50" w:line="440" w:lineRule="exact"/>
        <w:ind w:firstLine="482" w:firstLineChars="200"/>
        <w:rPr>
          <w:rFonts w:hint="eastAsia" w:ascii="宋体" w:hAnsi="宋体" w:cs="Tahoma"/>
          <w:b/>
          <w:color w:val="000000"/>
          <w:sz w:val="24"/>
        </w:rPr>
      </w:pPr>
      <w:r>
        <w:rPr>
          <w:rFonts w:ascii="宋体" w:hAnsi="宋体" w:cs="Tahoma"/>
          <w:b/>
          <w:color w:val="000000"/>
          <w:sz w:val="24"/>
        </w:rPr>
        <w:t>第</w:t>
      </w:r>
      <w:r>
        <w:rPr>
          <w:rFonts w:hint="eastAsia" w:ascii="宋体" w:hAnsi="宋体" w:cs="Tahoma"/>
          <w:b/>
          <w:color w:val="000000"/>
          <w:sz w:val="24"/>
        </w:rPr>
        <w:t>1</w:t>
      </w:r>
      <w:r>
        <w:rPr>
          <w:rFonts w:hint="eastAsia" w:ascii="宋体" w:hAnsi="宋体" w:cs="Tahoma"/>
          <w:b/>
          <w:color w:val="000000"/>
          <w:sz w:val="24"/>
          <w:lang w:val="en-US" w:eastAsia="zh-CN"/>
        </w:rPr>
        <w:t>1</w:t>
      </w:r>
      <w:r>
        <w:rPr>
          <w:rFonts w:ascii="宋体" w:hAnsi="宋体" w:cs="Tahoma"/>
          <w:b/>
          <w:color w:val="000000"/>
          <w:sz w:val="24"/>
        </w:rPr>
        <w:t>章</w:t>
      </w:r>
      <w:r>
        <w:rPr>
          <w:rFonts w:hint="eastAsia" w:ascii="宋体" w:hAnsi="宋体" w:cs="Tahoma"/>
          <w:b/>
          <w:color w:val="000000"/>
          <w:sz w:val="24"/>
        </w:rPr>
        <w:t xml:space="preserve"> 政策分析的程序与技术</w:t>
      </w:r>
    </w:p>
    <w:p w14:paraId="25F83AC9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1. 政策分析的程序</w:t>
      </w:r>
    </w:p>
    <w:p w14:paraId="052FCFA9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  <w:r>
        <w:rPr>
          <w:rFonts w:hint="eastAsia" w:ascii="宋体" w:hAnsi="宋体" w:cs="Tahoma"/>
          <w:color w:val="000000"/>
          <w:sz w:val="24"/>
        </w:rPr>
        <w:t>2. 政策分析过程中常用的方法</w:t>
      </w:r>
    </w:p>
    <w:p w14:paraId="717A8053">
      <w:pPr>
        <w:spacing w:line="440" w:lineRule="exact"/>
        <w:ind w:firstLine="480" w:firstLineChars="200"/>
        <w:rPr>
          <w:rFonts w:hint="eastAsia" w:ascii="宋体" w:hAnsi="宋体" w:cs="Tahoma"/>
          <w:color w:val="000000"/>
          <w:sz w:val="24"/>
        </w:rPr>
      </w:pPr>
    </w:p>
    <w:p w14:paraId="06E5D305">
      <w:pPr>
        <w:spacing w:line="440" w:lineRule="exact"/>
        <w:ind w:firstLine="480" w:firstLineChars="200"/>
        <w:rPr>
          <w:rFonts w:eastAsia="楷体_GB2312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WU5YTNmNjMwNzdmNWIwNjJjZTY1N2RiYmM3NWMifQ=="/>
  </w:docVars>
  <w:rsids>
    <w:rsidRoot w:val="00113339"/>
    <w:rsid w:val="00027272"/>
    <w:rsid w:val="000357C5"/>
    <w:rsid w:val="00097980"/>
    <w:rsid w:val="000D3C0D"/>
    <w:rsid w:val="000D7BBA"/>
    <w:rsid w:val="00113339"/>
    <w:rsid w:val="001B4E36"/>
    <w:rsid w:val="001F569A"/>
    <w:rsid w:val="00241F1F"/>
    <w:rsid w:val="002D4F2F"/>
    <w:rsid w:val="00332EAE"/>
    <w:rsid w:val="003D48DF"/>
    <w:rsid w:val="004175D6"/>
    <w:rsid w:val="004D2DD0"/>
    <w:rsid w:val="0052234D"/>
    <w:rsid w:val="00543954"/>
    <w:rsid w:val="005818ED"/>
    <w:rsid w:val="005949F0"/>
    <w:rsid w:val="005E595B"/>
    <w:rsid w:val="00612B8E"/>
    <w:rsid w:val="00623CB5"/>
    <w:rsid w:val="006526CF"/>
    <w:rsid w:val="00704A63"/>
    <w:rsid w:val="007348E0"/>
    <w:rsid w:val="007A1368"/>
    <w:rsid w:val="0080333C"/>
    <w:rsid w:val="00855448"/>
    <w:rsid w:val="008577A6"/>
    <w:rsid w:val="0096704C"/>
    <w:rsid w:val="009B362F"/>
    <w:rsid w:val="009D57CA"/>
    <w:rsid w:val="009E385E"/>
    <w:rsid w:val="00A101F0"/>
    <w:rsid w:val="00A437B2"/>
    <w:rsid w:val="00A95069"/>
    <w:rsid w:val="00B03B39"/>
    <w:rsid w:val="00B51110"/>
    <w:rsid w:val="00BB16CE"/>
    <w:rsid w:val="00BC66D4"/>
    <w:rsid w:val="00C14475"/>
    <w:rsid w:val="00C77791"/>
    <w:rsid w:val="00C93B96"/>
    <w:rsid w:val="00CF728B"/>
    <w:rsid w:val="00D13400"/>
    <w:rsid w:val="00DA076D"/>
    <w:rsid w:val="00DB432B"/>
    <w:rsid w:val="00DB6489"/>
    <w:rsid w:val="00DC1EC2"/>
    <w:rsid w:val="00DE7427"/>
    <w:rsid w:val="00DF4E7F"/>
    <w:rsid w:val="00E42622"/>
    <w:rsid w:val="00E4708F"/>
    <w:rsid w:val="00E61369"/>
    <w:rsid w:val="00E914E2"/>
    <w:rsid w:val="00EA39F2"/>
    <w:rsid w:val="00EF58E8"/>
    <w:rsid w:val="00F00FD0"/>
    <w:rsid w:val="00F70B6A"/>
    <w:rsid w:val="2CE85EC3"/>
    <w:rsid w:val="339B11CB"/>
    <w:rsid w:val="52A84A24"/>
    <w:rsid w:val="57C014F6"/>
    <w:rsid w:val="5AA90103"/>
    <w:rsid w:val="61987548"/>
    <w:rsid w:val="7746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微软用户</Company>
  <Pages>3</Pages>
  <Words>584</Words>
  <Characters>626</Characters>
  <Lines>5</Lines>
  <Paragraphs>1</Paragraphs>
  <TotalTime>27</TotalTime>
  <ScaleCrop>false</ScaleCrop>
  <LinksUpToDate>false</LinksUpToDate>
  <CharactersWithSpaces>671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2014-06-20T03:36:00Z</dcterms:created>
  <dc:creator>admin</dc:creator>
  <cp:lastModifiedBy>vertesyuan</cp:lastModifiedBy>
  <dcterms:modified xsi:type="dcterms:W3CDTF">2024-09-23T14:48:51Z</dcterms:modified>
  <dc:title>书名:公共政策分析（第2版）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B4F2334215FA40D3BF92D157CC8E7E38_13</vt:lpwstr>
  </property>
</Properties>
</file>