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3" w:right="112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80"/>
        <w:spacing w:before="153" w:line="221" w:lineRule="auto"/>
        <w:rPr/>
      </w:pPr>
      <w:r>
        <w:rPr>
          <w:spacing w:val="5"/>
        </w:rPr>
        <w:t>科目代码：F1006</w:t>
      </w:r>
      <w:r>
        <w:rPr>
          <w:spacing w:val="5"/>
        </w:rPr>
        <w:t xml:space="preserve">        </w:t>
      </w:r>
      <w:r>
        <w:rPr>
          <w:spacing w:val="5"/>
        </w:rPr>
        <w:t>科目名</w:t>
      </w:r>
      <w:r>
        <w:rPr>
          <w:spacing w:val="4"/>
        </w:rPr>
        <w:t>称：</w:t>
      </w:r>
      <w:r>
        <w:rPr>
          <w:spacing w:val="-82"/>
        </w:rPr>
        <w:t xml:space="preserve"> </w:t>
      </w:r>
      <w:r>
        <w:rPr>
          <w:spacing w:val="4"/>
        </w:rPr>
        <w:t>电子对抗原理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2" w:firstLine="642"/>
        <w:spacing w:before="178" w:line="324" w:lineRule="auto"/>
        <w:rPr/>
      </w:pPr>
      <w:r>
        <w:rPr>
          <w:spacing w:val="5"/>
        </w:rPr>
        <w:t>培养考生掌握电子对抗领域所需的基本理论、基</w:t>
      </w:r>
      <w:r>
        <w:rPr>
          <w:spacing w:val="4"/>
        </w:rPr>
        <w:t>本方法、基</w:t>
      </w:r>
      <w:r>
        <w:rPr/>
        <w:t xml:space="preserve"> </w:t>
      </w:r>
      <w:r>
        <w:rPr>
          <w:spacing w:val="5"/>
        </w:rPr>
        <w:t>本技术及其应用能力，具有分析和解决电子对抗领域相关问题的</w:t>
      </w:r>
      <w:r>
        <w:rPr>
          <w:spacing w:val="10"/>
        </w:rPr>
        <w:t xml:space="preserve"> </w:t>
      </w:r>
      <w:r>
        <w:rPr>
          <w:spacing w:val="5"/>
        </w:rPr>
        <w:t>初步能力。</w:t>
      </w:r>
    </w:p>
    <w:p>
      <w:pPr>
        <w:pStyle w:val="BodyText"/>
        <w:ind w:left="661"/>
        <w:spacing w:before="50" w:line="222" w:lineRule="auto"/>
        <w:rPr/>
      </w:pPr>
      <w:r>
        <w:rPr>
          <w:spacing w:val="3"/>
        </w:rPr>
        <w:t>1.</w:t>
      </w:r>
      <w:r>
        <w:rPr>
          <w:spacing w:val="-82"/>
        </w:rPr>
        <w:t xml:space="preserve"> </w:t>
      </w:r>
      <w:r>
        <w:rPr>
          <w:spacing w:val="3"/>
        </w:rPr>
        <w:t>了解电子对抗的内涵、技术及发展；</w:t>
      </w:r>
    </w:p>
    <w:p>
      <w:pPr>
        <w:pStyle w:val="BodyText"/>
        <w:ind w:left="653"/>
        <w:spacing w:before="188" w:line="222" w:lineRule="auto"/>
        <w:rPr/>
      </w:pPr>
      <w:r>
        <w:rPr>
          <w:spacing w:val="7"/>
        </w:rPr>
        <w:t>2.掌握信号的搜索与截获的策略和分析思路；</w:t>
      </w:r>
    </w:p>
    <w:p>
      <w:pPr>
        <w:pStyle w:val="BodyText"/>
        <w:ind w:right="2" w:firstLine="665"/>
        <w:spacing w:before="187" w:line="317" w:lineRule="auto"/>
        <w:rPr/>
      </w:pPr>
      <w:r>
        <w:rPr>
          <w:spacing w:val="4"/>
        </w:rPr>
        <w:t>3.掌握侦察信号分析处理的基本方法，理解参数测</w:t>
      </w:r>
      <w:r>
        <w:rPr>
          <w:spacing w:val="3"/>
        </w:rPr>
        <w:t>量、特征</w:t>
      </w:r>
      <w:r>
        <w:rPr/>
        <w:t xml:space="preserve"> </w:t>
      </w:r>
      <w:r>
        <w:rPr>
          <w:spacing w:val="8"/>
        </w:rPr>
        <w:t>提取和分选识别的工作原理；</w:t>
      </w:r>
    </w:p>
    <w:p>
      <w:pPr>
        <w:pStyle w:val="BodyText"/>
        <w:ind w:left="2" w:firstLine="649"/>
        <w:spacing w:before="56" w:line="317" w:lineRule="auto"/>
        <w:rPr/>
      </w:pPr>
      <w:r>
        <w:rPr>
          <w:spacing w:val="4"/>
        </w:rPr>
        <w:t>4.掌握无线电测向与定位的基本方法，理解典型测向系统的</w:t>
      </w:r>
      <w:r>
        <w:rPr>
          <w:spacing w:val="12"/>
        </w:rPr>
        <w:t xml:space="preserve"> </w:t>
      </w:r>
      <w:r>
        <w:rPr>
          <w:spacing w:val="8"/>
        </w:rPr>
        <w:t>构成及工作原理，理解无源定位的基本原理。</w:t>
      </w:r>
    </w:p>
    <w:p>
      <w:pPr>
        <w:pStyle w:val="BodyText"/>
        <w:ind w:left="11" w:right="2" w:firstLine="646"/>
        <w:spacing w:before="54" w:line="320" w:lineRule="auto"/>
        <w:rPr/>
      </w:pPr>
      <w:r>
        <w:rPr>
          <w:spacing w:val="4"/>
        </w:rPr>
        <w:t>5.掌握电子干扰机理，理解电子干扰系统的基本构成及工作</w:t>
      </w:r>
      <w:r>
        <w:rPr>
          <w:spacing w:val="5"/>
        </w:rPr>
        <w:t xml:space="preserve"> </w:t>
      </w:r>
      <w:r>
        <w:rPr>
          <w:spacing w:val="-1"/>
        </w:rPr>
        <w:t>原理。</w:t>
      </w:r>
    </w:p>
    <w:p>
      <w:pPr>
        <w:ind w:left="646"/>
        <w:spacing w:before="4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1"/>
        <w:spacing w:before="179" w:line="228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1.</w:t>
      </w:r>
      <w:r>
        <w:rPr>
          <w:rFonts w:ascii="KaiTi" w:hAnsi="KaiTi" w:eastAsia="KaiTi" w:cs="KaiTi"/>
          <w:sz w:val="31"/>
          <w:szCs w:val="31"/>
          <w:spacing w:val="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绪论</w:t>
      </w:r>
    </w:p>
    <w:p>
      <w:pPr>
        <w:pStyle w:val="BodyText"/>
        <w:ind w:left="646"/>
        <w:spacing w:before="180" w:line="222" w:lineRule="auto"/>
        <w:rPr/>
      </w:pPr>
      <w:r>
        <w:rPr>
          <w:spacing w:val="4"/>
        </w:rPr>
        <w:t>a.</w:t>
      </w:r>
      <w:r>
        <w:rPr>
          <w:spacing w:val="83"/>
        </w:rPr>
        <w:t xml:space="preserve"> </w:t>
      </w:r>
      <w:r>
        <w:rPr>
          <w:spacing w:val="4"/>
        </w:rPr>
        <w:t>了解电子对抗的历史及未来发展趋势</w:t>
      </w:r>
    </w:p>
    <w:p>
      <w:pPr>
        <w:pStyle w:val="BodyText"/>
        <w:ind w:left="644"/>
        <w:spacing w:before="187" w:line="222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掌握电子对抗基本概念、定义和分类</w:t>
      </w:r>
    </w:p>
    <w:p>
      <w:pPr>
        <w:pStyle w:val="BodyText"/>
        <w:ind w:left="648"/>
        <w:spacing w:before="187" w:line="222" w:lineRule="auto"/>
        <w:rPr/>
      </w:pPr>
      <w:r>
        <w:rPr>
          <w:spacing w:val="6"/>
        </w:rPr>
        <w:t>c.</w:t>
      </w:r>
      <w:r>
        <w:rPr>
          <w:spacing w:val="6"/>
        </w:rPr>
        <w:t xml:space="preserve"> </w:t>
      </w:r>
      <w:r>
        <w:rPr>
          <w:spacing w:val="6"/>
        </w:rPr>
        <w:t>掌握电子对抗侦察、</w:t>
      </w:r>
      <w:r>
        <w:rPr>
          <w:spacing w:val="-92"/>
        </w:rPr>
        <w:t xml:space="preserve"> </w:t>
      </w:r>
      <w:r>
        <w:rPr>
          <w:spacing w:val="6"/>
        </w:rPr>
        <w:t>电子干扰的基本概</w:t>
      </w:r>
      <w:r>
        <w:rPr>
          <w:spacing w:val="5"/>
        </w:rPr>
        <w:t>念和分类</w:t>
      </w:r>
    </w:p>
    <w:p>
      <w:pPr>
        <w:ind w:left="653"/>
        <w:spacing w:before="18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2.</w:t>
      </w:r>
      <w:r>
        <w:rPr>
          <w:rFonts w:ascii="KaiTi" w:hAnsi="KaiTi" w:eastAsia="KaiTi" w:cs="KaiTi"/>
          <w:sz w:val="31"/>
          <w:szCs w:val="31"/>
          <w:spacing w:val="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电磁环境</w:t>
      </w:r>
    </w:p>
    <w:p>
      <w:pPr>
        <w:spacing w:line="230" w:lineRule="auto"/>
        <w:sectPr>
          <w:footerReference w:type="default" r:id="rId1"/>
          <w:pgSz w:w="11906" w:h="16839"/>
          <w:pgMar w:top="1431" w:right="1473" w:bottom="1115" w:left="1598" w:header="0" w:footer="836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7"/>
        <w:spacing w:before="101" w:line="222" w:lineRule="auto"/>
        <w:rPr/>
      </w:pPr>
      <w:r>
        <w:rPr>
          <w:spacing w:val="2"/>
        </w:rPr>
        <w:t>a.</w:t>
      </w:r>
      <w:r>
        <w:rPr>
          <w:spacing w:val="78"/>
        </w:rPr>
        <w:t xml:space="preserve"> </w:t>
      </w:r>
      <w:r>
        <w:rPr>
          <w:spacing w:val="2"/>
        </w:rPr>
        <w:t>了解电磁环境的基本概念</w:t>
      </w:r>
    </w:p>
    <w:p>
      <w:pPr>
        <w:pStyle w:val="BodyText"/>
        <w:ind w:left="645"/>
        <w:spacing w:before="184" w:line="220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掌握电磁环境在空域、时域、频域、能域上的特征</w:t>
      </w:r>
    </w:p>
    <w:p>
      <w:pPr>
        <w:pStyle w:val="BodyText"/>
        <w:ind w:left="649"/>
        <w:spacing w:before="190" w:line="221" w:lineRule="auto"/>
        <w:rPr/>
      </w:pPr>
      <w:r>
        <w:rPr>
          <w:spacing w:val="3"/>
        </w:rPr>
        <w:t>c.</w:t>
      </w:r>
      <w:r>
        <w:rPr>
          <w:spacing w:val="77"/>
        </w:rPr>
        <w:t xml:space="preserve"> </w:t>
      </w:r>
      <w:r>
        <w:rPr>
          <w:spacing w:val="3"/>
        </w:rPr>
        <w:t>了解主要电磁辐射源及其特点</w:t>
      </w:r>
    </w:p>
    <w:p>
      <w:pPr>
        <w:pStyle w:val="BodyText"/>
        <w:ind w:left="645"/>
        <w:spacing w:before="191" w:line="222" w:lineRule="auto"/>
        <w:rPr/>
      </w:pPr>
      <w:r>
        <w:rPr>
          <w:spacing w:val="2"/>
        </w:rPr>
        <w:t>d.</w:t>
      </w:r>
      <w:r>
        <w:rPr>
          <w:spacing w:val="72"/>
        </w:rPr>
        <w:t xml:space="preserve"> </w:t>
      </w:r>
      <w:r>
        <w:rPr>
          <w:spacing w:val="2"/>
        </w:rPr>
        <w:t>了解主要电磁防护技术</w:t>
      </w:r>
    </w:p>
    <w:p>
      <w:pPr>
        <w:ind w:left="666"/>
        <w:spacing w:before="18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3.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信号的搜索与截获</w:t>
      </w:r>
    </w:p>
    <w:p>
      <w:pPr>
        <w:pStyle w:val="BodyText"/>
        <w:ind w:left="647"/>
        <w:spacing w:before="190" w:line="222" w:lineRule="auto"/>
        <w:rPr/>
      </w:pPr>
      <w:r>
        <w:rPr>
          <w:spacing w:val="4"/>
        </w:rPr>
        <w:t>a.</w:t>
      </w:r>
      <w:r>
        <w:rPr>
          <w:spacing w:val="83"/>
        </w:rPr>
        <w:t xml:space="preserve"> </w:t>
      </w:r>
      <w:r>
        <w:rPr>
          <w:spacing w:val="4"/>
        </w:rPr>
        <w:t>了解信号搜索、信号截获的基本概念</w:t>
      </w:r>
    </w:p>
    <w:p>
      <w:pPr>
        <w:pStyle w:val="BodyText"/>
        <w:ind w:right="43"/>
        <w:spacing w:before="189" w:line="222" w:lineRule="auto"/>
        <w:jc w:val="right"/>
        <w:rPr/>
      </w:pPr>
      <w:r>
        <w:rPr>
          <w:spacing w:val="9"/>
        </w:rPr>
        <w:t>b.</w:t>
      </w:r>
      <w:r>
        <w:rPr>
          <w:spacing w:val="9"/>
        </w:rPr>
        <w:t xml:space="preserve"> </w:t>
      </w:r>
      <w:r>
        <w:rPr>
          <w:spacing w:val="9"/>
        </w:rPr>
        <w:t>理解信号频域、空域截获的基本原理和可</w:t>
      </w:r>
      <w:r>
        <w:rPr>
          <w:spacing w:val="8"/>
        </w:rPr>
        <w:t>靠截获的方法</w:t>
      </w:r>
    </w:p>
    <w:p>
      <w:pPr>
        <w:pStyle w:val="BodyText"/>
        <w:ind w:left="649"/>
        <w:spacing w:before="187" w:line="222" w:lineRule="auto"/>
        <w:rPr/>
      </w:pPr>
      <w:r>
        <w:rPr>
          <w:spacing w:val="8"/>
        </w:rPr>
        <w:t>c.</w:t>
      </w:r>
      <w:r>
        <w:rPr>
          <w:spacing w:val="8"/>
        </w:rPr>
        <w:t xml:space="preserve"> </w:t>
      </w:r>
      <w:r>
        <w:rPr>
          <w:spacing w:val="8"/>
        </w:rPr>
        <w:t>掌握侦察方程的推导过程及一般运用</w:t>
      </w:r>
    </w:p>
    <w:p>
      <w:pPr>
        <w:pStyle w:val="BodyText"/>
        <w:ind w:left="27" w:firstLine="618"/>
        <w:spacing w:before="185" w:line="319" w:lineRule="auto"/>
        <w:rPr/>
      </w:pPr>
      <w:r>
        <w:rPr>
          <w:spacing w:val="10"/>
        </w:rPr>
        <w:t>d.</w:t>
      </w:r>
      <w:r>
        <w:rPr>
          <w:spacing w:val="10"/>
        </w:rPr>
        <w:t xml:space="preserve"> </w:t>
      </w:r>
      <w:r>
        <w:rPr>
          <w:spacing w:val="10"/>
        </w:rPr>
        <w:t>掌握搜索式超外差接收机、瞬时测频接收机、信道化接</w:t>
      </w:r>
      <w:r>
        <w:rPr>
          <w:spacing w:val="10"/>
        </w:rPr>
        <w:t xml:space="preserve"> </w:t>
      </w:r>
      <w:r>
        <w:rPr>
          <w:spacing w:val="7"/>
        </w:rPr>
        <w:t>收机、数字化接收机的构成及工作原理</w:t>
      </w:r>
    </w:p>
    <w:p>
      <w:pPr>
        <w:ind w:left="653"/>
        <w:spacing w:before="5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4.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侦察信号处理</w:t>
      </w:r>
    </w:p>
    <w:p>
      <w:pPr>
        <w:pStyle w:val="BodyText"/>
        <w:ind w:left="647"/>
        <w:spacing w:before="187" w:line="221" w:lineRule="auto"/>
        <w:rPr/>
      </w:pPr>
      <w:r>
        <w:rPr>
          <w:spacing w:val="3"/>
        </w:rPr>
        <w:t>a.</w:t>
      </w:r>
      <w:r>
        <w:rPr>
          <w:spacing w:val="74"/>
        </w:rPr>
        <w:t xml:space="preserve"> </w:t>
      </w:r>
      <w:r>
        <w:rPr>
          <w:spacing w:val="3"/>
        </w:rPr>
        <w:t>了解典型辐射源的信号特征</w:t>
      </w:r>
    </w:p>
    <w:p>
      <w:pPr>
        <w:pStyle w:val="BodyText"/>
        <w:ind w:left="645"/>
        <w:spacing w:before="190" w:line="221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掌握辐射源频域参数、时域参数的测量方法；</w:t>
      </w:r>
    </w:p>
    <w:p>
      <w:pPr>
        <w:pStyle w:val="BodyText"/>
        <w:ind w:left="649"/>
        <w:spacing w:before="188" w:line="222" w:lineRule="auto"/>
        <w:rPr/>
      </w:pPr>
      <w:r>
        <w:rPr>
          <w:spacing w:val="7"/>
        </w:rPr>
        <w:t>c.</w:t>
      </w:r>
      <w:r>
        <w:rPr>
          <w:spacing w:val="7"/>
        </w:rPr>
        <w:t xml:space="preserve"> </w:t>
      </w:r>
      <w:r>
        <w:rPr>
          <w:spacing w:val="7"/>
        </w:rPr>
        <w:t>理解信号的分选原理和识别方法。</w:t>
      </w:r>
    </w:p>
    <w:p>
      <w:pPr>
        <w:ind w:left="658"/>
        <w:spacing w:before="188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5.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无线电测向</w:t>
      </w:r>
    </w:p>
    <w:p>
      <w:pPr>
        <w:pStyle w:val="BodyText"/>
        <w:ind w:left="647"/>
        <w:spacing w:before="184" w:line="222" w:lineRule="auto"/>
        <w:rPr/>
      </w:pPr>
      <w:r>
        <w:rPr>
          <w:spacing w:val="7"/>
        </w:rPr>
        <w:t>a.</w:t>
      </w:r>
      <w:r>
        <w:rPr>
          <w:spacing w:val="7"/>
        </w:rPr>
        <w:t xml:space="preserve"> </w:t>
      </w:r>
      <w:r>
        <w:rPr>
          <w:spacing w:val="7"/>
        </w:rPr>
        <w:t>掌握无线电测向的概念与分类</w:t>
      </w:r>
    </w:p>
    <w:p>
      <w:pPr>
        <w:pStyle w:val="BodyText"/>
        <w:ind w:left="645"/>
        <w:spacing w:before="186" w:line="220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理解单元天线、二元组合天线及其方向特性</w:t>
      </w:r>
    </w:p>
    <w:p>
      <w:pPr>
        <w:pStyle w:val="BodyText"/>
        <w:ind w:left="8" w:firstLine="640"/>
        <w:spacing w:before="188" w:line="321" w:lineRule="auto"/>
        <w:rPr/>
      </w:pPr>
      <w:r>
        <w:rPr>
          <w:spacing w:val="10"/>
        </w:rPr>
        <w:t>c.</w:t>
      </w:r>
      <w:r>
        <w:rPr>
          <w:spacing w:val="10"/>
        </w:rPr>
        <w:t xml:space="preserve"> </w:t>
      </w:r>
      <w:r>
        <w:rPr>
          <w:spacing w:val="10"/>
        </w:rPr>
        <w:t>理解振幅法、相位法测向原理，分析存在问题及其解决</w:t>
      </w:r>
      <w:r>
        <w:rPr>
          <w:spacing w:val="6"/>
        </w:rPr>
        <w:t xml:space="preserve"> </w:t>
      </w:r>
      <w:r>
        <w:rPr/>
        <w:t>方法</w:t>
      </w:r>
    </w:p>
    <w:p>
      <w:pPr>
        <w:pStyle w:val="BodyText"/>
        <w:ind w:left="645"/>
        <w:spacing w:before="45" w:line="222" w:lineRule="auto"/>
        <w:rPr/>
      </w:pPr>
      <w:r>
        <w:rPr>
          <w:spacing w:val="7"/>
        </w:rPr>
        <w:t>d.</w:t>
      </w:r>
      <w:r>
        <w:rPr>
          <w:spacing w:val="7"/>
        </w:rPr>
        <w:t xml:space="preserve"> </w:t>
      </w:r>
      <w:r>
        <w:rPr>
          <w:spacing w:val="7"/>
        </w:rPr>
        <w:t>理解时差法测向的基本原理</w:t>
      </w:r>
    </w:p>
    <w:p>
      <w:pPr>
        <w:pStyle w:val="BodyText"/>
        <w:ind w:left="648"/>
        <w:spacing w:before="185" w:line="221" w:lineRule="auto"/>
        <w:rPr/>
      </w:pPr>
      <w:r>
        <w:rPr>
          <w:spacing w:val="3"/>
        </w:rPr>
        <w:t>e.</w:t>
      </w:r>
      <w:r>
        <w:rPr>
          <w:spacing w:val="85"/>
        </w:rPr>
        <w:t xml:space="preserve"> </w:t>
      </w:r>
      <w:r>
        <w:rPr>
          <w:spacing w:val="3"/>
        </w:rPr>
        <w:t>了解阵列测向的基本原理与应用</w:t>
      </w:r>
    </w:p>
    <w:p>
      <w:pPr>
        <w:ind w:left="657"/>
        <w:spacing w:before="191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6.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无源定位</w:t>
      </w:r>
    </w:p>
    <w:p>
      <w:pPr>
        <w:spacing w:line="226" w:lineRule="auto"/>
        <w:sectPr>
          <w:footerReference w:type="default" r:id="rId2"/>
          <w:pgSz w:w="11906" w:h="16839"/>
          <w:pgMar w:top="1431" w:right="1475" w:bottom="1114" w:left="1597" w:header="0" w:footer="836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58"/>
        <w:spacing w:before="101" w:line="222" w:lineRule="auto"/>
        <w:rPr/>
      </w:pPr>
      <w:r>
        <w:rPr>
          <w:spacing w:val="7"/>
        </w:rPr>
        <w:t>a.</w:t>
      </w:r>
      <w:r>
        <w:rPr>
          <w:spacing w:val="7"/>
        </w:rPr>
        <w:t xml:space="preserve"> </w:t>
      </w:r>
      <w:r>
        <w:rPr>
          <w:spacing w:val="7"/>
        </w:rPr>
        <w:t>掌握无源定位的基本概念与分类</w:t>
      </w:r>
    </w:p>
    <w:p>
      <w:pPr>
        <w:pStyle w:val="BodyText"/>
        <w:ind w:left="457"/>
        <w:spacing w:before="187" w:line="223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掌握测向误差的分类及</w:t>
      </w:r>
      <w:r>
        <w:rPr>
          <w:spacing w:val="8"/>
        </w:rPr>
        <w:t xml:space="preserve"> </w:t>
      </w:r>
      <w:r>
        <w:rPr>
          <w:spacing w:val="8"/>
        </w:rPr>
        <w:t>误差的产生原因</w:t>
      </w:r>
    </w:p>
    <w:p>
      <w:pPr>
        <w:pStyle w:val="BodyText"/>
        <w:ind w:left="461"/>
        <w:spacing w:before="184" w:line="221" w:lineRule="auto"/>
        <w:rPr/>
      </w:pPr>
      <w:r>
        <w:rPr>
          <w:spacing w:val="7"/>
        </w:rPr>
        <w:t>c.</w:t>
      </w:r>
      <w:r>
        <w:rPr>
          <w:spacing w:val="7"/>
        </w:rPr>
        <w:t xml:space="preserve"> </w:t>
      </w:r>
      <w:r>
        <w:rPr>
          <w:spacing w:val="7"/>
        </w:rPr>
        <w:t>理解单站定位的基本原理与应用</w:t>
      </w:r>
    </w:p>
    <w:p>
      <w:pPr>
        <w:pStyle w:val="BodyText"/>
        <w:ind w:left="457"/>
        <w:spacing w:before="190" w:line="222" w:lineRule="auto"/>
        <w:rPr/>
      </w:pPr>
      <w:r>
        <w:rPr>
          <w:spacing w:val="7"/>
        </w:rPr>
        <w:t>d.</w:t>
      </w:r>
      <w:r>
        <w:rPr>
          <w:spacing w:val="7"/>
        </w:rPr>
        <w:t xml:space="preserve"> </w:t>
      </w:r>
      <w:r>
        <w:rPr>
          <w:spacing w:val="7"/>
        </w:rPr>
        <w:t>掌握双站交会定位的基本原理</w:t>
      </w:r>
    </w:p>
    <w:p>
      <w:pPr>
        <w:pStyle w:val="BodyText"/>
        <w:ind w:left="462" w:right="2924" w:hanging="2"/>
        <w:spacing w:before="186" w:line="318" w:lineRule="auto"/>
        <w:rPr/>
      </w:pPr>
      <w:r>
        <w:rPr>
          <w:spacing w:val="8"/>
        </w:rPr>
        <w:t>e.</w:t>
      </w:r>
      <w:r>
        <w:rPr>
          <w:spacing w:val="8"/>
        </w:rPr>
        <w:t xml:space="preserve"> </w:t>
      </w:r>
      <w:r>
        <w:rPr>
          <w:spacing w:val="8"/>
        </w:rPr>
        <w:t>理解测向站配置的基本原则与方法</w:t>
      </w:r>
      <w:r>
        <w:rPr/>
        <w:t xml:space="preserve"> </w:t>
      </w:r>
      <w:r>
        <w:rPr>
          <w:spacing w:val="7"/>
        </w:rPr>
        <w:t>f.</w:t>
      </w:r>
      <w:r>
        <w:rPr>
          <w:spacing w:val="7"/>
        </w:rPr>
        <w:t xml:space="preserve"> </w:t>
      </w:r>
      <w:r>
        <w:rPr>
          <w:spacing w:val="7"/>
        </w:rPr>
        <w:t>理解多站定位的基本原理</w:t>
      </w:r>
    </w:p>
    <w:p>
      <w:pPr>
        <w:ind w:left="468"/>
        <w:spacing w:before="53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7.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光电对抗侦察</w:t>
      </w:r>
    </w:p>
    <w:p>
      <w:pPr>
        <w:pStyle w:val="BodyText"/>
        <w:ind w:left="458"/>
        <w:spacing w:before="185" w:line="222" w:lineRule="auto"/>
        <w:rPr/>
      </w:pPr>
      <w:r>
        <w:rPr>
          <w:spacing w:val="7"/>
        </w:rPr>
        <w:t>a.理解光电对抗侦察的分类</w:t>
      </w:r>
    </w:p>
    <w:p>
      <w:pPr>
        <w:pStyle w:val="BodyText"/>
        <w:ind w:left="460" w:right="1004" w:hanging="3"/>
        <w:spacing w:before="184" w:line="320" w:lineRule="auto"/>
        <w:rPr/>
      </w:pPr>
      <w:r>
        <w:rPr>
          <w:spacing w:val="6"/>
        </w:rPr>
        <w:t>b.</w:t>
      </w:r>
      <w:r>
        <w:rPr>
          <w:spacing w:val="6"/>
        </w:rPr>
        <w:t xml:space="preserve"> </w:t>
      </w:r>
      <w:r>
        <w:rPr>
          <w:spacing w:val="6"/>
        </w:rPr>
        <w:t>掌握基于</w:t>
      </w:r>
      <w:r>
        <w:rPr>
          <w:spacing w:val="-92"/>
        </w:rPr>
        <w:t xml:space="preserve"> </w:t>
      </w:r>
      <w:r>
        <w:rPr>
          <w:spacing w:val="6"/>
        </w:rPr>
        <w:t>“猫眼”效应的激光对抗主动侦察原理</w:t>
      </w:r>
      <w:r>
        <w:rPr/>
        <w:t xml:space="preserve"> </w:t>
      </w:r>
      <w:r>
        <w:rPr>
          <w:spacing w:val="8"/>
        </w:rPr>
        <w:t>c.</w:t>
      </w:r>
      <w:r>
        <w:rPr>
          <w:spacing w:val="8"/>
        </w:rPr>
        <w:t xml:space="preserve"> </w:t>
      </w:r>
      <w:r>
        <w:rPr>
          <w:spacing w:val="8"/>
        </w:rPr>
        <w:t>熟悉激光回波探测过程及回波探测方程的推导</w:t>
      </w:r>
    </w:p>
    <w:p>
      <w:pPr>
        <w:pStyle w:val="BodyText"/>
        <w:ind w:left="457"/>
        <w:spacing w:before="48" w:line="220" w:lineRule="auto"/>
        <w:rPr/>
      </w:pPr>
      <w:r>
        <w:rPr>
          <w:spacing w:val="8"/>
        </w:rPr>
        <w:t>d.</w:t>
      </w:r>
      <w:r>
        <w:rPr>
          <w:spacing w:val="8"/>
        </w:rPr>
        <w:t xml:space="preserve"> </w:t>
      </w:r>
      <w:r>
        <w:rPr>
          <w:spacing w:val="8"/>
        </w:rPr>
        <w:t>理解常用的激光信号识别的工作原理和分类</w:t>
      </w:r>
    </w:p>
    <w:p>
      <w:pPr>
        <w:pStyle w:val="BodyText"/>
        <w:ind w:left="462" w:right="1326" w:hanging="2"/>
        <w:spacing w:before="185" w:line="319" w:lineRule="auto"/>
        <w:rPr/>
      </w:pPr>
      <w:r>
        <w:rPr>
          <w:spacing w:val="8"/>
        </w:rPr>
        <w:t>e.</w:t>
      </w:r>
      <w:r>
        <w:rPr>
          <w:spacing w:val="8"/>
        </w:rPr>
        <w:t xml:space="preserve"> </w:t>
      </w:r>
      <w:r>
        <w:rPr>
          <w:spacing w:val="8"/>
        </w:rPr>
        <w:t>熟悉激光告警探测性能分析的指标与计算方法</w:t>
      </w:r>
      <w:r>
        <w:rPr>
          <w:spacing w:val="9"/>
        </w:rPr>
        <w:t xml:space="preserve"> </w:t>
      </w:r>
      <w:r>
        <w:rPr>
          <w:spacing w:val="8"/>
        </w:rPr>
        <w:t>f.</w:t>
      </w:r>
      <w:r>
        <w:rPr>
          <w:spacing w:val="8"/>
        </w:rPr>
        <w:t xml:space="preserve"> </w:t>
      </w:r>
      <w:r>
        <w:rPr>
          <w:spacing w:val="8"/>
        </w:rPr>
        <w:t>掌握紫外告警的信号探测和处理方法</w:t>
      </w:r>
    </w:p>
    <w:p>
      <w:pPr>
        <w:pStyle w:val="BodyText"/>
        <w:ind w:left="468"/>
        <w:spacing w:before="54" w:line="222" w:lineRule="auto"/>
        <w:rPr/>
      </w:pPr>
      <w:r>
        <w:rPr>
          <w:rFonts w:ascii="KaiTi" w:hAnsi="KaiTi" w:eastAsia="KaiTi" w:cs="KaiTi"/>
          <w:spacing w:val="-1"/>
        </w:rPr>
        <w:t>8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14"/>
        </w:rPr>
        <w:t xml:space="preserve">  </w:t>
      </w:r>
      <w:r>
        <w:rPr>
          <w:spacing w:val="-1"/>
        </w:rPr>
        <w:t>通信干扰</w:t>
      </w:r>
    </w:p>
    <w:p>
      <w:pPr>
        <w:pStyle w:val="BodyText"/>
        <w:ind w:left="458"/>
        <w:spacing w:before="186" w:line="222" w:lineRule="auto"/>
        <w:rPr/>
      </w:pPr>
      <w:r>
        <w:rPr>
          <w:spacing w:val="8"/>
        </w:rPr>
        <w:t>a.</w:t>
      </w:r>
      <w:r>
        <w:rPr>
          <w:spacing w:val="8"/>
        </w:rPr>
        <w:t xml:space="preserve"> </w:t>
      </w:r>
      <w:r>
        <w:rPr>
          <w:spacing w:val="8"/>
        </w:rPr>
        <w:t>掌握通信干扰的概念、特点和分类</w:t>
      </w:r>
    </w:p>
    <w:p>
      <w:pPr>
        <w:pStyle w:val="BodyText"/>
        <w:ind w:left="457"/>
        <w:spacing w:before="189" w:line="222" w:lineRule="auto"/>
        <w:rPr/>
      </w:pPr>
      <w:r>
        <w:rPr>
          <w:spacing w:val="4"/>
        </w:rPr>
        <w:t>b.</w:t>
      </w:r>
      <w:r>
        <w:rPr>
          <w:spacing w:val="35"/>
        </w:rPr>
        <w:t xml:space="preserve"> </w:t>
      </w:r>
      <w:r>
        <w:rPr>
          <w:spacing w:val="4"/>
        </w:rPr>
        <w:t>掌握通信干扰方程</w:t>
      </w:r>
    </w:p>
    <w:p>
      <w:pPr>
        <w:pStyle w:val="BodyText"/>
        <w:ind w:left="461"/>
        <w:spacing w:before="187" w:line="220" w:lineRule="auto"/>
        <w:rPr/>
      </w:pPr>
      <w:r>
        <w:rPr>
          <w:spacing w:val="8"/>
        </w:rPr>
        <w:t>c.</w:t>
      </w:r>
      <w:r>
        <w:rPr>
          <w:spacing w:val="8"/>
        </w:rPr>
        <w:t xml:space="preserve"> </w:t>
      </w:r>
      <w:r>
        <w:rPr>
          <w:spacing w:val="8"/>
        </w:rPr>
        <w:t>掌握瞄准式干扰、拦阻式干扰的工作原理及应用</w:t>
      </w:r>
    </w:p>
    <w:p>
      <w:pPr>
        <w:pStyle w:val="BodyText"/>
        <w:ind w:right="44"/>
        <w:spacing w:before="190" w:line="220" w:lineRule="auto"/>
        <w:jc w:val="right"/>
        <w:rPr/>
      </w:pPr>
      <w:r>
        <w:rPr>
          <w:spacing w:val="9"/>
        </w:rPr>
        <w:t>d.</w:t>
      </w:r>
      <w:r>
        <w:rPr>
          <w:spacing w:val="9"/>
        </w:rPr>
        <w:t xml:space="preserve"> </w:t>
      </w:r>
      <w:r>
        <w:rPr>
          <w:spacing w:val="9"/>
        </w:rPr>
        <w:t>理解时分多目标干扰、频分多目标干扰工</w:t>
      </w:r>
      <w:r>
        <w:rPr>
          <w:spacing w:val="8"/>
        </w:rPr>
        <w:t>作原理及应用</w:t>
      </w:r>
    </w:p>
    <w:p>
      <w:pPr>
        <w:pStyle w:val="BodyText"/>
        <w:ind w:left="468"/>
        <w:spacing w:before="192" w:line="223" w:lineRule="auto"/>
        <w:rPr/>
      </w:pPr>
      <w:r>
        <w:rPr>
          <w:rFonts w:ascii="KaiTi" w:hAnsi="KaiTi" w:eastAsia="KaiTi" w:cs="KaiTi"/>
          <w:spacing w:val="-2"/>
        </w:rPr>
        <w:t>9</w:t>
      </w:r>
      <w:r>
        <w:rPr>
          <w:rFonts w:ascii="Times New Roman" w:hAnsi="Times New Roman" w:eastAsia="Times New Roman" w:cs="Times New Roman"/>
          <w:spacing w:val="-2"/>
        </w:rPr>
        <w:t>.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"/>
        </w:rPr>
        <w:t>雷达干扰</w:t>
      </w:r>
    </w:p>
    <w:p>
      <w:pPr>
        <w:pStyle w:val="BodyText"/>
        <w:ind w:left="458"/>
        <w:spacing w:before="185" w:line="222" w:lineRule="auto"/>
        <w:rPr/>
      </w:pPr>
      <w:r>
        <w:rPr>
          <w:spacing w:val="8"/>
        </w:rPr>
        <w:t>a.</w:t>
      </w:r>
      <w:r>
        <w:rPr>
          <w:spacing w:val="8"/>
        </w:rPr>
        <w:t xml:space="preserve"> </w:t>
      </w:r>
      <w:r>
        <w:rPr>
          <w:spacing w:val="8"/>
        </w:rPr>
        <w:t>掌握雷达干扰的概念、特点和分类</w:t>
      </w:r>
    </w:p>
    <w:p>
      <w:pPr>
        <w:pStyle w:val="BodyText"/>
        <w:ind w:left="457"/>
        <w:spacing w:before="187" w:line="222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理解雷达干扰方程的推导过程及一般应用</w:t>
      </w:r>
    </w:p>
    <w:p>
      <w:pPr>
        <w:pStyle w:val="BodyText"/>
        <w:ind w:left="461"/>
        <w:spacing w:before="187" w:line="222" w:lineRule="auto"/>
        <w:rPr/>
      </w:pPr>
      <w:r>
        <w:rPr>
          <w:spacing w:val="8"/>
        </w:rPr>
        <w:t>c.</w:t>
      </w:r>
      <w:r>
        <w:rPr>
          <w:spacing w:val="8"/>
        </w:rPr>
        <w:t xml:space="preserve"> </w:t>
      </w:r>
      <w:r>
        <w:rPr>
          <w:spacing w:val="8"/>
        </w:rPr>
        <w:t>理解干扰压制区的含义和分析方法</w:t>
      </w:r>
    </w:p>
    <w:p>
      <w:pPr>
        <w:spacing w:line="222" w:lineRule="auto"/>
        <w:sectPr>
          <w:footerReference w:type="default" r:id="rId3"/>
          <w:pgSz w:w="11906" w:h="16839"/>
          <w:pgMar w:top="1431" w:right="1474" w:bottom="1114" w:left="1785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" w:firstLine="638"/>
        <w:spacing w:before="101" w:line="319" w:lineRule="auto"/>
        <w:rPr/>
      </w:pPr>
      <w:r>
        <w:rPr>
          <w:spacing w:val="10"/>
        </w:rPr>
        <w:t>d.</w:t>
      </w:r>
      <w:r>
        <w:rPr>
          <w:spacing w:val="10"/>
        </w:rPr>
        <w:t xml:space="preserve"> </w:t>
      </w:r>
      <w:r>
        <w:rPr>
          <w:spacing w:val="10"/>
        </w:rPr>
        <w:t>掌握射频噪声、噪声调幅、噪声调频、距离欺骗、速度</w:t>
      </w:r>
      <w:r>
        <w:rPr>
          <w:spacing w:val="10"/>
        </w:rPr>
        <w:t xml:space="preserve"> </w:t>
      </w:r>
      <w:r>
        <w:rPr>
          <w:spacing w:val="8"/>
        </w:rPr>
        <w:t>欺骗、角度欺骗干扰的原理和特点</w:t>
      </w:r>
    </w:p>
    <w:p>
      <w:pPr>
        <w:pStyle w:val="BodyText"/>
        <w:ind w:left="662"/>
        <w:spacing w:before="48" w:line="223" w:lineRule="auto"/>
        <w:rPr/>
      </w:pPr>
      <w:r>
        <w:rPr>
          <w:rFonts w:ascii="KaiTi" w:hAnsi="KaiTi" w:eastAsia="KaiTi" w:cs="KaiTi"/>
          <w:spacing w:val="-1"/>
        </w:rPr>
        <w:t>10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"/>
        </w:rPr>
        <w:t>光电干扰</w:t>
      </w:r>
    </w:p>
    <w:p>
      <w:pPr>
        <w:pStyle w:val="BodyText"/>
        <w:ind w:left="647"/>
        <w:spacing w:before="186" w:line="221" w:lineRule="auto"/>
        <w:rPr/>
      </w:pPr>
      <w:r>
        <w:rPr>
          <w:spacing w:val="7"/>
        </w:rPr>
        <w:t>a.</w:t>
      </w:r>
      <w:r>
        <w:rPr>
          <w:spacing w:val="7"/>
        </w:rPr>
        <w:t xml:space="preserve"> </w:t>
      </w:r>
      <w:r>
        <w:rPr>
          <w:spacing w:val="7"/>
        </w:rPr>
        <w:t>理解烟幕干扰的原理</w:t>
      </w:r>
    </w:p>
    <w:p>
      <w:pPr>
        <w:pStyle w:val="BodyText"/>
        <w:ind w:left="645"/>
        <w:spacing w:before="188" w:line="220" w:lineRule="auto"/>
        <w:rPr/>
      </w:pPr>
      <w:r>
        <w:rPr>
          <w:spacing w:val="8"/>
        </w:rPr>
        <w:t>b.</w:t>
      </w:r>
      <w:r>
        <w:rPr>
          <w:spacing w:val="8"/>
        </w:rPr>
        <w:t xml:space="preserve"> </w:t>
      </w:r>
      <w:r>
        <w:rPr>
          <w:spacing w:val="8"/>
        </w:rPr>
        <w:t>掌握烟幕的性能指标和常用计算方法</w:t>
      </w:r>
    </w:p>
    <w:p>
      <w:pPr>
        <w:pStyle w:val="BodyText"/>
        <w:ind w:left="17" w:firstLine="632"/>
        <w:spacing w:before="188" w:line="320" w:lineRule="auto"/>
        <w:rPr/>
      </w:pPr>
      <w:r>
        <w:rPr>
          <w:spacing w:val="10"/>
        </w:rPr>
        <w:t>c.</w:t>
      </w:r>
      <w:r>
        <w:rPr>
          <w:spacing w:val="10"/>
        </w:rPr>
        <w:t xml:space="preserve"> </w:t>
      </w:r>
      <w:r>
        <w:rPr>
          <w:spacing w:val="10"/>
        </w:rPr>
        <w:t>理解对激光半主动制导武器欺骗干扰原理、干扰方式和</w:t>
      </w:r>
      <w:r>
        <w:rPr>
          <w:spacing w:val="6"/>
        </w:rPr>
        <w:t xml:space="preserve"> </w:t>
      </w:r>
      <w:r>
        <w:rPr>
          <w:spacing w:val="6"/>
        </w:rPr>
        <w:t>干扰有效的要求</w:t>
      </w:r>
    </w:p>
    <w:p>
      <w:pPr>
        <w:pStyle w:val="BodyText"/>
        <w:ind w:left="12" w:firstLine="633"/>
        <w:spacing w:before="48" w:line="318" w:lineRule="auto"/>
        <w:rPr/>
      </w:pPr>
      <w:r>
        <w:rPr>
          <w:spacing w:val="10"/>
        </w:rPr>
        <w:t>d.</w:t>
      </w:r>
      <w:r>
        <w:rPr>
          <w:spacing w:val="10"/>
        </w:rPr>
        <w:t xml:space="preserve"> </w:t>
      </w:r>
      <w:r>
        <w:rPr>
          <w:spacing w:val="10"/>
        </w:rPr>
        <w:t>理解对激光测距机的欺骗干扰原理、干扰方式和干扰有</w:t>
      </w:r>
      <w:r>
        <w:rPr>
          <w:spacing w:val="10"/>
        </w:rPr>
        <w:t xml:space="preserve"> </w:t>
      </w:r>
      <w:r>
        <w:rPr>
          <w:spacing w:val="4"/>
        </w:rPr>
        <w:t>效的要求</w:t>
      </w:r>
    </w:p>
    <w:p>
      <w:pPr>
        <w:pStyle w:val="BodyText"/>
        <w:ind w:left="7" w:firstLine="640"/>
        <w:spacing w:before="53" w:line="317" w:lineRule="auto"/>
        <w:rPr/>
      </w:pPr>
      <w:r>
        <w:rPr>
          <w:spacing w:val="10"/>
        </w:rPr>
        <w:t>e.</w:t>
      </w:r>
      <w:r>
        <w:rPr>
          <w:spacing w:val="10"/>
        </w:rPr>
        <w:t xml:space="preserve"> </w:t>
      </w:r>
      <w:r>
        <w:rPr>
          <w:spacing w:val="10"/>
        </w:rPr>
        <w:t>理解对人眼实施激光致盲干扰的机理、红外诱饵弹的工</w:t>
      </w:r>
      <w:r>
        <w:rPr>
          <w:spacing w:val="8"/>
        </w:rPr>
        <w:t xml:space="preserve"> </w:t>
      </w:r>
      <w:r>
        <w:rPr>
          <w:spacing w:val="4"/>
        </w:rPr>
        <w:t>作原理</w:t>
      </w:r>
    </w:p>
    <w:p>
      <w:pPr>
        <w:pStyle w:val="BodyText"/>
        <w:ind w:left="650"/>
        <w:spacing w:before="53" w:line="222" w:lineRule="auto"/>
        <w:rPr/>
      </w:pPr>
      <w:r>
        <w:rPr>
          <w:spacing w:val="8"/>
        </w:rPr>
        <w:t>f.</w:t>
      </w:r>
      <w:r>
        <w:rPr>
          <w:spacing w:val="8"/>
        </w:rPr>
        <w:t xml:space="preserve"> </w:t>
      </w:r>
      <w:r>
        <w:rPr>
          <w:spacing w:val="8"/>
        </w:rPr>
        <w:t>掌握光电伪装、隐身等常用防护技术</w:t>
      </w:r>
    </w:p>
    <w:p>
      <w:pPr>
        <w:ind w:left="648"/>
        <w:spacing w:before="18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62" w:right="1230" w:hanging="24"/>
        <w:spacing w:before="179" w:line="299" w:lineRule="auto"/>
        <w:jc w:val="right"/>
        <w:rPr/>
      </w:pPr>
      <w:r>
        <w:rPr>
          <w:spacing w:val="4"/>
        </w:rPr>
        <w:t>考试采用闭卷方式进行笔试，考试时间为</w:t>
      </w:r>
      <w:r>
        <w:rPr>
          <w:spacing w:val="-41"/>
        </w:rPr>
        <w:t xml:space="preserve"> </w:t>
      </w:r>
      <w:r>
        <w:rPr>
          <w:spacing w:val="4"/>
        </w:rPr>
        <w:t>2</w:t>
      </w:r>
      <w:r>
        <w:rPr>
          <w:spacing w:val="-60"/>
        </w:rPr>
        <w:t xml:space="preserve"> </w:t>
      </w:r>
      <w:r>
        <w:rPr>
          <w:spacing w:val="4"/>
        </w:rPr>
        <w:t>小时。</w:t>
      </w:r>
      <w:r>
        <w:rPr/>
        <w:t xml:space="preserve"> </w:t>
      </w:r>
      <w:r>
        <w:rPr/>
        <w:t>总分为</w:t>
      </w:r>
      <w:r>
        <w:rPr>
          <w:spacing w:val="-32"/>
        </w:rPr>
        <w:t xml:space="preserve"> </w:t>
      </w:r>
      <w:r>
        <w:rPr/>
        <w:t>100</w:t>
      </w:r>
      <w:r>
        <w:rPr>
          <w:spacing w:val="-60"/>
        </w:rPr>
        <w:t xml:space="preserve"> </w:t>
      </w:r>
      <w:r>
        <w:rPr/>
        <w:t>分，具体题型及分值设置如表</w:t>
      </w:r>
      <w:r>
        <w:rPr>
          <w:spacing w:val="-40"/>
        </w:rPr>
        <w:t xml:space="preserve"> </w:t>
      </w:r>
      <w:r>
        <w:rPr/>
        <w:t>1</w:t>
      </w:r>
      <w:r>
        <w:rPr>
          <w:spacing w:val="-61"/>
        </w:rPr>
        <w:t xml:space="preserve"> </w:t>
      </w:r>
      <w:r>
        <w:rPr/>
        <w:t>所示。</w:t>
      </w:r>
      <w:r>
        <w:rPr/>
        <w:t xml:space="preserve"> </w:t>
      </w:r>
      <w:r>
        <w:rPr>
          <w:spacing w:val="4"/>
        </w:rPr>
        <w:t>表</w:t>
      </w:r>
      <w:r>
        <w:rPr>
          <w:spacing w:val="-29"/>
        </w:rPr>
        <w:t xml:space="preserve"> </w:t>
      </w:r>
      <w:r>
        <w:rPr>
          <w:spacing w:val="4"/>
        </w:rPr>
        <w:t>1</w:t>
      </w:r>
      <w:r>
        <w:rPr>
          <w:spacing w:val="-24"/>
        </w:rPr>
        <w:t xml:space="preserve"> </w:t>
      </w:r>
      <w:r>
        <w:rPr>
          <w:spacing w:val="4"/>
        </w:rPr>
        <w:t>电子对抗原理考试试卷题型及分值设置</w:t>
      </w:r>
    </w:p>
    <w:tbl>
      <w:tblPr>
        <w:tblStyle w:val="TableNormal"/>
        <w:tblW w:w="8503" w:type="dxa"/>
        <w:tblInd w:w="16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1"/>
        <w:gridCol w:w="1165"/>
        <w:gridCol w:w="1134"/>
        <w:gridCol w:w="1150"/>
        <w:gridCol w:w="1333"/>
        <w:gridCol w:w="1340"/>
      </w:tblGrid>
      <w:tr>
        <w:trPr>
          <w:trHeight w:val="691" w:hRule="atLeast"/>
        </w:trPr>
        <w:tc>
          <w:tcPr>
            <w:tcW w:w="2381" w:type="dxa"/>
            <w:vAlign w:val="top"/>
          </w:tcPr>
          <w:p>
            <w:pPr>
              <w:pStyle w:val="TableText"/>
              <w:ind w:left="636"/>
              <w:spacing w:before="212" w:line="218" w:lineRule="auto"/>
              <w:rPr/>
            </w:pPr>
            <w:r>
              <w:rPr>
                <w:spacing w:val="-2"/>
              </w:rPr>
              <w:t>试卷内容</w:t>
            </w:r>
          </w:p>
        </w:tc>
        <w:tc>
          <w:tcPr>
            <w:tcW w:w="1165" w:type="dxa"/>
            <w:vAlign w:val="top"/>
          </w:tcPr>
          <w:p>
            <w:pPr>
              <w:pStyle w:val="TableText"/>
              <w:ind w:left="173"/>
              <w:spacing w:before="212" w:line="216" w:lineRule="auto"/>
              <w:rPr/>
            </w:pPr>
            <w:r>
              <w:rPr>
                <w:spacing w:val="-5"/>
              </w:rPr>
              <w:t>选择题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55"/>
              <w:spacing w:before="212" w:line="219" w:lineRule="auto"/>
              <w:rPr/>
            </w:pPr>
            <w:r>
              <w:rPr>
                <w:spacing w:val="-4"/>
              </w:rPr>
              <w:t>填空题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ind w:left="172"/>
              <w:spacing w:before="213" w:line="216" w:lineRule="auto"/>
              <w:rPr/>
            </w:pPr>
            <w:r>
              <w:rPr>
                <w:spacing w:val="-6"/>
              </w:rPr>
              <w:t>简答题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263"/>
              <w:spacing w:before="213" w:line="217" w:lineRule="auto"/>
              <w:rPr/>
            </w:pPr>
            <w:r>
              <w:rPr>
                <w:spacing w:val="-6"/>
              </w:rPr>
              <w:t>计算题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270"/>
              <w:spacing w:before="213" w:line="219" w:lineRule="auto"/>
              <w:rPr/>
            </w:pPr>
            <w:r>
              <w:rPr>
                <w:spacing w:val="-8"/>
              </w:rPr>
              <w:t>综合题</w:t>
            </w:r>
          </w:p>
        </w:tc>
      </w:tr>
      <w:tr>
        <w:trPr>
          <w:trHeight w:val="691" w:hRule="atLeast"/>
        </w:trPr>
        <w:tc>
          <w:tcPr>
            <w:tcW w:w="2381" w:type="dxa"/>
            <w:vAlign w:val="top"/>
          </w:tcPr>
          <w:p>
            <w:pPr>
              <w:pStyle w:val="TableText"/>
              <w:ind w:left="390"/>
              <w:spacing w:before="209" w:line="219" w:lineRule="auto"/>
              <w:rPr/>
            </w:pPr>
            <w:r>
              <w:rPr>
                <w:spacing w:val="-8"/>
              </w:rPr>
              <w:t>电子对抗原理</w:t>
            </w:r>
          </w:p>
        </w:tc>
        <w:tc>
          <w:tcPr>
            <w:tcW w:w="2299" w:type="dxa"/>
            <w:vAlign w:val="top"/>
            <w:gridSpan w:val="2"/>
          </w:tcPr>
          <w:p>
            <w:pPr>
              <w:pStyle w:val="TableText"/>
              <w:ind w:left="852"/>
              <w:spacing w:before="210" w:line="219" w:lineRule="auto"/>
              <w:rPr/>
            </w:pPr>
            <w:r>
              <w:rPr>
                <w:spacing w:val="-8"/>
              </w:rPr>
              <w:t>40</w:t>
            </w:r>
            <w:r>
              <w:rPr>
                <w:spacing w:val="-57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ind w:left="291"/>
              <w:spacing w:before="210" w:line="219" w:lineRule="auto"/>
              <w:rPr/>
            </w:pPr>
            <w:r>
              <w:rPr>
                <w:spacing w:val="-12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  <w:tc>
          <w:tcPr>
            <w:tcW w:w="1333" w:type="dxa"/>
            <w:vAlign w:val="top"/>
          </w:tcPr>
          <w:p>
            <w:pPr>
              <w:pStyle w:val="TableText"/>
              <w:ind w:left="451"/>
              <w:spacing w:before="210" w:line="219" w:lineRule="auto"/>
              <w:rPr/>
            </w:pPr>
            <w:r>
              <w:rPr>
                <w:spacing w:val="-16"/>
              </w:rPr>
              <w:t>0</w:t>
            </w:r>
            <w:r>
              <w:rPr>
                <w:spacing w:val="-58"/>
              </w:rPr>
              <w:t xml:space="preserve"> </w:t>
            </w:r>
            <w:r>
              <w:rPr>
                <w:spacing w:val="-16"/>
              </w:rPr>
              <w:t>分</w:t>
            </w:r>
          </w:p>
        </w:tc>
        <w:tc>
          <w:tcPr>
            <w:tcW w:w="1340" w:type="dxa"/>
            <w:vAlign w:val="top"/>
          </w:tcPr>
          <w:p>
            <w:pPr>
              <w:pStyle w:val="TableText"/>
              <w:ind w:left="385"/>
              <w:spacing w:before="210" w:line="219" w:lineRule="auto"/>
              <w:rPr/>
            </w:pPr>
            <w:r>
              <w:rPr>
                <w:spacing w:val="-12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</w:tbl>
    <w:p>
      <w:pPr>
        <w:ind w:left="660"/>
        <w:spacing w:before="175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62"/>
        <w:spacing w:before="179" w:line="222" w:lineRule="auto"/>
        <w:outlineLvl w:val="2"/>
        <w:rPr>
          <w:rFonts w:ascii="Times New Roman" w:hAnsi="Times New Roman" w:eastAsia="Times New Roman" w:cs="Times New Roman"/>
        </w:rPr>
      </w:pPr>
      <w:r>
        <w:rPr>
          <w:rFonts w:ascii="KaiTi" w:hAnsi="KaiTi" w:eastAsia="KaiTi" w:cs="KaiTi"/>
          <w:spacing w:val="1"/>
        </w:rPr>
        <w:t>1.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spacing w:val="1"/>
        </w:rPr>
        <w:t>《电子对抗原理》，张剑云等，科学出版社，</w:t>
      </w:r>
      <w:r>
        <w:rPr>
          <w:rFonts w:ascii="Times New Roman" w:hAnsi="Times New Roman" w:eastAsia="Times New Roman" w:cs="Times New Roman"/>
          <w:spacing w:val="1"/>
        </w:rPr>
        <w:t>2023</w:t>
      </w:r>
    </w:p>
    <w:sectPr>
      <w:footerReference w:type="default" r:id="rId4"/>
      <w:pgSz w:w="11906" w:h="16839"/>
      <w:pgMar w:top="1431" w:right="1475" w:bottom="1114" w:left="1597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2024-07-20T16:13:05Z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2024-09-23T10:46:08</vt:filetime>
  </property>
</Properties>
</file>