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591"/>
        <w:spacing w:before="211" w:line="224" w:lineRule="auto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2"/>
        </w:rPr>
        <w:t>706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47"/>
          <w:w w:val="101"/>
        </w:rPr>
        <w:t xml:space="preserve"> </w:t>
      </w:r>
      <w:r>
        <w:rPr>
          <w:sz w:val="30"/>
          <w:szCs w:val="30"/>
          <w:b/>
          <w:bCs/>
          <w:spacing w:val="2"/>
        </w:rPr>
        <w:t>·</w:t>
      </w:r>
      <w:r>
        <w:rPr>
          <w:sz w:val="31"/>
          <w:szCs w:val="31"/>
          <w:b/>
          <w:bCs/>
          <w:spacing w:val="2"/>
        </w:rPr>
        <w:t>江南大学硕士研究生入学考试业务课考试大纲</w:t>
      </w:r>
    </w:p>
    <w:p>
      <w:pPr>
        <w:pStyle w:val="BodyText"/>
        <w:ind w:left="38"/>
        <w:spacing w:before="209" w:line="21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科目代码：</w:t>
      </w:r>
      <w:r>
        <w:rPr>
          <w:sz w:val="24"/>
          <w:szCs w:val="24"/>
          <w:u w:val="single" w:color="auto"/>
          <w:spacing w:val="2"/>
        </w:rPr>
        <w:t xml:space="preserve">        </w:t>
      </w:r>
      <w:r>
        <w:rPr>
          <w:sz w:val="24"/>
          <w:szCs w:val="24"/>
          <w:u w:val="single" w:color="auto"/>
          <w:spacing w:val="-4"/>
        </w:rPr>
        <w:t>706</w:t>
      </w:r>
      <w:r>
        <w:rPr>
          <w:sz w:val="24"/>
          <w:szCs w:val="24"/>
          <w:u w:val="single" w:color="auto"/>
        </w:rPr>
        <w:t xml:space="preserve">         </w:t>
      </w:r>
    </w:p>
    <w:p>
      <w:pPr>
        <w:pStyle w:val="BodyText"/>
        <w:ind w:left="38"/>
        <w:spacing w:before="183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科目名称：</w:t>
      </w:r>
      <w:r>
        <w:rPr>
          <w:sz w:val="24"/>
          <w:szCs w:val="24"/>
          <w:u w:val="single" w:color="auto"/>
          <w:spacing w:val="-1"/>
        </w:rPr>
        <w:t xml:space="preserve">   服装基础理论</w:t>
      </w:r>
      <w:r>
        <w:rPr>
          <w:sz w:val="24"/>
          <w:szCs w:val="24"/>
          <w:u w:val="single" w:color="auto"/>
        </w:rPr>
        <w:t xml:space="preserve">     </w:t>
      </w:r>
    </w:p>
    <w:p>
      <w:pPr>
        <w:pStyle w:val="BodyText"/>
        <w:ind w:left="42"/>
        <w:spacing w:before="142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一、主要考核内容</w:t>
      </w:r>
    </w:p>
    <w:p>
      <w:pPr>
        <w:pStyle w:val="BodyText"/>
        <w:ind w:left="37" w:right="23" w:firstLine="418"/>
        <w:spacing w:before="119" w:line="336" w:lineRule="auto"/>
        <w:jc w:val="both"/>
        <w:rPr/>
      </w:pPr>
      <w:r>
        <w:rPr>
          <w:spacing w:val="-3"/>
        </w:rPr>
        <w:t>对考生的服装设计、纺织品设计专业基础理论知识进行较为全面的考核。要求考生具备</w:t>
      </w:r>
      <w:r>
        <w:rPr>
          <w:spacing w:val="16"/>
        </w:rPr>
        <w:t xml:space="preserve"> </w:t>
      </w:r>
      <w:r>
        <w:rPr>
          <w:spacing w:val="-2"/>
        </w:rPr>
        <w:t>扎实的服装与纺织品设计专业理论知识，对</w:t>
      </w:r>
      <w:r>
        <w:rPr>
          <w:spacing w:val="-3"/>
        </w:rPr>
        <w:t>服装设计的基本美学原理与中外服装史的基本演</w:t>
      </w:r>
      <w:r>
        <w:rPr/>
        <w:t xml:space="preserve"> </w:t>
      </w:r>
      <w:r>
        <w:rPr>
          <w:spacing w:val="-2"/>
        </w:rPr>
        <w:t>变脉络有清晰的把握，对艺术时尚和流行有较强</w:t>
      </w:r>
      <w:r>
        <w:rPr>
          <w:spacing w:val="-3"/>
        </w:rPr>
        <w:t>的敏感和掌控能力；同时要求考生具有一定</w:t>
      </w:r>
      <w:r>
        <w:rPr/>
        <w:t xml:space="preserve"> </w:t>
      </w:r>
      <w:r>
        <w:rPr/>
        <w:t>的独立思考和深入研究的能力与方向，能独立分析服装、纺织品设计与文化的相关理</w:t>
      </w:r>
      <w:r>
        <w:rPr>
          <w:spacing w:val="-1"/>
        </w:rPr>
        <w:t>论。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pStyle w:val="BodyText"/>
        <w:ind w:left="42"/>
        <w:spacing w:before="78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二、主要参考范围</w:t>
      </w:r>
    </w:p>
    <w:p>
      <w:pPr>
        <w:pStyle w:val="BodyText"/>
        <w:ind w:left="43"/>
        <w:spacing w:before="119" w:line="220" w:lineRule="auto"/>
        <w:rPr/>
      </w:pPr>
      <w:r>
        <w:rPr>
          <w:spacing w:val="-2"/>
        </w:rPr>
        <w:t>（以下书籍仅供参考）</w:t>
      </w:r>
    </w:p>
    <w:p>
      <w:pPr>
        <w:pStyle w:val="BodyText"/>
        <w:ind w:left="39" w:right="3079" w:firstLine="13"/>
        <w:spacing w:before="141" w:line="328" w:lineRule="auto"/>
        <w:rPr/>
      </w:pPr>
      <w:r>
        <w:rPr>
          <w:spacing w:val="-2"/>
        </w:rPr>
        <w:t>1.服装学概论（修订版</w:t>
      </w:r>
      <w:r>
        <w:rPr>
          <w:spacing w:val="14"/>
        </w:rPr>
        <w:t>），</w:t>
      </w:r>
      <w:r>
        <w:rPr>
          <w:spacing w:val="-2"/>
        </w:rPr>
        <w:t>刘晓刚主编，东华大学出版社</w:t>
      </w:r>
      <w:r>
        <w:rPr>
          <w:spacing w:val="1"/>
        </w:rPr>
        <w:t xml:space="preserve"> </w:t>
      </w:r>
      <w:r>
        <w:rPr>
          <w:spacing w:val="-1"/>
        </w:rPr>
        <w:t>2.中国服装史，张竞琼 李敏编著，东华大学出版社</w:t>
      </w:r>
    </w:p>
    <w:p>
      <w:pPr>
        <w:pStyle w:val="BodyText"/>
        <w:ind w:left="41"/>
        <w:spacing w:before="33" w:line="221" w:lineRule="auto"/>
        <w:rPr/>
      </w:pPr>
      <w:r>
        <w:rPr/>
        <w:t>3.西洋服装史（第二版</w:t>
      </w:r>
      <w:r>
        <w:rPr>
          <w:spacing w:val="-3"/>
        </w:rPr>
        <w:t>），</w:t>
      </w:r>
      <w:r>
        <w:rPr/>
        <w:t>李当岐编著，高等教育出</w:t>
      </w:r>
      <w:r>
        <w:rPr>
          <w:spacing w:val="-1"/>
        </w:rPr>
        <w:t>版社</w:t>
      </w:r>
    </w:p>
    <w:sectPr>
      <w:headerReference w:type="default" r:id="rId1"/>
      <w:pgSz w:w="11907" w:h="16839"/>
      <w:pgMar w:top="1382" w:right="1771" w:bottom="0" w:left="1771" w:header="862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089"/>
      <w:spacing w:before="18" w:line="220" w:lineRule="auto"/>
      <w:rPr/>
    </w:pPr>
    <w: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1124711</wp:posOffset>
          </wp:positionH>
          <wp:positionV relativeFrom="page">
            <wp:posOffset>856488</wp:posOffset>
          </wp:positionV>
          <wp:extent cx="5311140" cy="9143"/>
          <wp:effectExtent l="0" t="0" r="0" b="0"/>
          <wp:wrapNone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311140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1"/>
      </w:rPr>
      <w:t>江南大学硕士研究生入学考试业务课考试大纲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Acrobat PDFMaker 19 Word 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2024-07-12T15:52:40Z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2024-09-23T17:41:26</vt:filetime>
  </property>
</Properties>
</file>