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970"/>
        <w:spacing w:before="181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中国地质大学（武汉）研究生院硕士研究生入学考试</w:t>
      </w:r>
    </w:p>
    <w:p>
      <w:pPr>
        <w:pStyle w:val="BodyText"/>
        <w:ind w:left="2423"/>
        <w:spacing w:before="211" w:line="223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3"/>
        </w:rPr>
        <w:t>《色彩》考试大纲</w:t>
      </w:r>
    </w:p>
    <w:p>
      <w:pPr>
        <w:pStyle w:val="BodyText"/>
        <w:ind w:left="507"/>
        <w:spacing w:before="126" w:line="219" w:lineRule="auto"/>
        <w:outlineLvl w:val="1"/>
        <w:rPr/>
      </w:pPr>
      <w:r>
        <w:rPr>
          <w:b/>
          <w:bCs/>
          <w:spacing w:val="-4"/>
        </w:rPr>
        <w:t>一、考试内容及比例</w:t>
      </w:r>
    </w:p>
    <w:p>
      <w:pPr>
        <w:pStyle w:val="BodyText"/>
        <w:ind w:left="509"/>
        <w:spacing w:before="115" w:line="220" w:lineRule="auto"/>
        <w:rPr/>
      </w:pPr>
      <w:r>
        <w:rPr>
          <w:spacing w:val="-8"/>
        </w:rPr>
        <w:t>总分</w:t>
      </w:r>
      <w:r>
        <w:rPr>
          <w:spacing w:val="-33"/>
        </w:rPr>
        <w:t xml:space="preserve"> </w:t>
      </w:r>
      <w:r>
        <w:rPr>
          <w:spacing w:val="-8"/>
        </w:rPr>
        <w:t>150</w:t>
      </w:r>
      <w:r>
        <w:rPr>
          <w:spacing w:val="-48"/>
        </w:rPr>
        <w:t xml:space="preserve"> </w:t>
      </w:r>
      <w:r>
        <w:rPr>
          <w:spacing w:val="-8"/>
        </w:rPr>
        <w:t>分。</w:t>
      </w:r>
    </w:p>
    <w:p>
      <w:pPr>
        <w:pStyle w:val="BodyText"/>
        <w:ind w:left="507"/>
        <w:spacing w:before="115" w:line="219" w:lineRule="auto"/>
        <w:outlineLvl w:val="1"/>
        <w:rPr/>
      </w:pPr>
      <w:r>
        <w:rPr>
          <w:b/>
          <w:bCs/>
          <w:spacing w:val="-3"/>
        </w:rPr>
        <w:t>二、色彩考试要求及评分标准</w:t>
      </w:r>
    </w:p>
    <w:p>
      <w:pPr>
        <w:pStyle w:val="BodyText"/>
        <w:ind w:left="521"/>
        <w:spacing w:before="114" w:line="219" w:lineRule="auto"/>
        <w:rPr/>
      </w:pPr>
      <w:r>
        <w:rPr>
          <w:spacing w:val="-3"/>
        </w:rPr>
        <w:t>1、构图要饱满、匀称；</w:t>
      </w:r>
    </w:p>
    <w:p>
      <w:pPr>
        <w:pStyle w:val="BodyText"/>
        <w:ind w:left="24" w:right="40" w:firstLine="481"/>
        <w:spacing w:before="115" w:line="265" w:lineRule="auto"/>
        <w:rPr/>
      </w:pPr>
      <w:r>
        <w:rPr/>
        <w:t>2、有明确的色调意识和良好的色彩感觉，</w:t>
      </w:r>
      <w:r>
        <w:rPr>
          <w:spacing w:val="-1"/>
        </w:rPr>
        <w:t>色彩关系明确生动，画面富有美</w:t>
      </w:r>
      <w:r>
        <w:rPr/>
        <w:t xml:space="preserve"> </w:t>
      </w:r>
      <w:r>
        <w:rPr>
          <w:spacing w:val="-6"/>
        </w:rPr>
        <w:t>感；</w:t>
      </w:r>
    </w:p>
    <w:p>
      <w:pPr>
        <w:pStyle w:val="BodyText"/>
        <w:ind w:left="508"/>
        <w:spacing w:before="111" w:line="219" w:lineRule="auto"/>
        <w:rPr/>
      </w:pPr>
      <w:r>
        <w:rPr>
          <w:spacing w:val="-1"/>
        </w:rPr>
        <w:t>3、色彩与形体结合紧密，表现生动，形体刻画深入，画面整体效果好；</w:t>
      </w:r>
    </w:p>
    <w:p>
      <w:pPr>
        <w:pStyle w:val="BodyText"/>
        <w:ind w:left="24" w:right="40" w:firstLine="478"/>
        <w:spacing w:before="115" w:line="264" w:lineRule="auto"/>
        <w:rPr/>
      </w:pPr>
      <w:r>
        <w:rPr/>
        <w:t>4、对色彩绘画工具、材料有一定的训练和掌握，对</w:t>
      </w:r>
      <w:r>
        <w:rPr>
          <w:spacing w:val="-1"/>
        </w:rPr>
        <w:t>色彩规律比较了解，具</w:t>
      </w:r>
      <w:r>
        <w:rPr/>
        <w:t xml:space="preserve"> </w:t>
      </w:r>
      <w:r>
        <w:rPr>
          <w:spacing w:val="-1"/>
        </w:rPr>
        <w:t>有一定的艺术表现能力。</w:t>
      </w:r>
    </w:p>
    <w:p>
      <w:pPr>
        <w:pStyle w:val="BodyText"/>
        <w:ind w:left="386" w:right="6520" w:firstLine="121"/>
        <w:spacing w:before="114" w:line="264" w:lineRule="auto"/>
        <w:rPr/>
      </w:pPr>
      <w:r>
        <w:rPr>
          <w:spacing w:val="-3"/>
        </w:rPr>
        <w:t>5、评分细则</w:t>
      </w:r>
      <w:r>
        <w:rPr>
          <w:spacing w:val="2"/>
        </w:rPr>
        <w:t xml:space="preserve"> </w:t>
      </w:r>
      <w:r>
        <w:rPr>
          <w:spacing w:val="-7"/>
        </w:rPr>
        <w:t>构图占</w:t>
      </w:r>
      <w:r>
        <w:rPr>
          <w:spacing w:val="-32"/>
        </w:rPr>
        <w:t xml:space="preserve"> </w:t>
      </w:r>
      <w:r>
        <w:rPr>
          <w:spacing w:val="-7"/>
        </w:rPr>
        <w:t>15%</w:t>
      </w:r>
    </w:p>
    <w:p>
      <w:pPr>
        <w:pStyle w:val="BodyText"/>
        <w:ind w:left="386"/>
        <w:spacing w:before="115" w:line="220" w:lineRule="auto"/>
        <w:rPr/>
      </w:pPr>
      <w:r>
        <w:rPr>
          <w:spacing w:val="-4"/>
        </w:rPr>
        <w:t>色彩关系占</w:t>
      </w:r>
      <w:r>
        <w:rPr>
          <w:spacing w:val="-42"/>
        </w:rPr>
        <w:t xml:space="preserve"> </w:t>
      </w:r>
      <w:r>
        <w:rPr>
          <w:spacing w:val="-4"/>
        </w:rPr>
        <w:t>35%</w:t>
      </w:r>
    </w:p>
    <w:p>
      <w:pPr>
        <w:pStyle w:val="BodyText"/>
        <w:ind w:left="386" w:right="5860"/>
        <w:spacing w:before="113" w:line="295" w:lineRule="auto"/>
        <w:rPr/>
      </w:pPr>
      <w:r>
        <w:rPr>
          <w:spacing w:val="-3"/>
        </w:rPr>
        <w:t>色彩造型能力占</w:t>
      </w:r>
      <w:r>
        <w:rPr>
          <w:spacing w:val="-44"/>
        </w:rPr>
        <w:t xml:space="preserve"> </w:t>
      </w:r>
      <w:r>
        <w:rPr>
          <w:spacing w:val="-3"/>
        </w:rPr>
        <w:t>25%</w:t>
      </w:r>
      <w:r>
        <w:rPr/>
        <w:t xml:space="preserve"> </w:t>
      </w:r>
      <w:r>
        <w:rPr>
          <w:spacing w:val="-3"/>
        </w:rPr>
        <w:t>色彩表现技法占</w:t>
      </w:r>
      <w:r>
        <w:rPr>
          <w:spacing w:val="-44"/>
        </w:rPr>
        <w:t xml:space="preserve"> </w:t>
      </w:r>
      <w:r>
        <w:rPr>
          <w:spacing w:val="-3"/>
        </w:rPr>
        <w:t>25%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罗映娟</dc:creator>
  <dcterms:created xsi:type="dcterms:W3CDTF">2024-07-08T17:01:53Z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2024-09-23T16:24:21</vt:filetime>
  </property>
</Properties>
</file>