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24" w:rsidRPr="00442D19" w:rsidRDefault="005E0824" w:rsidP="005E0824">
      <w:pPr>
        <w:snapToGrid w:val="0"/>
        <w:spacing w:line="360" w:lineRule="auto"/>
        <w:jc w:val="center"/>
        <w:rPr>
          <w:rFonts w:eastAsia="仿宋"/>
          <w:b/>
          <w:sz w:val="24"/>
        </w:rPr>
      </w:pPr>
      <w:r w:rsidRPr="00442D19">
        <w:rPr>
          <w:rFonts w:eastAsia="仿宋"/>
          <w:b/>
          <w:sz w:val="24"/>
        </w:rPr>
        <w:t>837-</w:t>
      </w:r>
      <w:r w:rsidRPr="00442D19">
        <w:rPr>
          <w:rFonts w:eastAsia="仿宋" w:hAnsi="仿宋"/>
          <w:b/>
          <w:sz w:val="24"/>
        </w:rPr>
        <w:t>材料科学基础考试大纲</w:t>
      </w:r>
    </w:p>
    <w:p w:rsidR="005E0824" w:rsidRPr="00442D19" w:rsidRDefault="003F1706" w:rsidP="005E0824">
      <w:pPr>
        <w:snapToGrid w:val="0"/>
        <w:spacing w:line="360" w:lineRule="auto"/>
        <w:jc w:val="center"/>
        <w:rPr>
          <w:rFonts w:eastAsia="仿宋"/>
          <w:b/>
          <w:sz w:val="24"/>
        </w:rPr>
      </w:pPr>
      <w:r w:rsidRPr="006A0F55"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:rsidR="005E0824" w:rsidRPr="00442D19" w:rsidRDefault="005E0824" w:rsidP="005E0824">
      <w:pPr>
        <w:snapToGrid w:val="0"/>
        <w:spacing w:line="500" w:lineRule="exact"/>
        <w:jc w:val="center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第一部分考试说明</w:t>
      </w:r>
    </w:p>
    <w:p w:rsidR="005E0824" w:rsidRPr="00442D19" w:rsidRDefault="005E0824" w:rsidP="000E1879">
      <w:pPr>
        <w:snapToGrid w:val="0"/>
        <w:spacing w:beforeLines="50" w:before="156" w:afterLines="50" w:after="156" w:line="500" w:lineRule="exact"/>
        <w:ind w:firstLineChars="200" w:firstLine="482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一、考试性质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《材料科学基础》是材料学科的专业基础课，着重讲述材料的微观组织与性能之间的关系，强调晶体材料中的共性基础问题，对于理解现有材料和开发新材料都具有重要的指导意义。该课程</w:t>
      </w:r>
      <w:r w:rsidR="009627F7">
        <w:rPr>
          <w:rFonts w:eastAsia="仿宋" w:hAnsi="仿宋"/>
          <w:sz w:val="24"/>
        </w:rPr>
        <w:t>被指定为材料物理与化学、材料学、材料加工工程（学术型硕士）及</w:t>
      </w:r>
      <w:bookmarkStart w:id="0" w:name="_GoBack"/>
      <w:bookmarkEnd w:id="0"/>
      <w:r w:rsidR="00112335">
        <w:rPr>
          <w:rFonts w:eastAsia="仿宋" w:hAnsi="仿宋" w:hint="eastAsia"/>
          <w:sz w:val="24"/>
        </w:rPr>
        <w:t>材料工程</w:t>
      </w:r>
      <w:r w:rsidRPr="00442D19">
        <w:rPr>
          <w:rFonts w:eastAsia="仿宋" w:hAnsi="仿宋"/>
          <w:sz w:val="24"/>
        </w:rPr>
        <w:t>（工程硕士）专业硕士研究生入学统一考试的科目之一。《材料科学基础》考试要力求科学、公平、准确、规范地测评考生的基本素质和综合能力，选拔具有发展潜力的优秀人才入学攻读硕士学位。</w:t>
      </w:r>
    </w:p>
    <w:p w:rsidR="005E0824" w:rsidRPr="00442D19" w:rsidRDefault="005E0824" w:rsidP="000E1879">
      <w:pPr>
        <w:snapToGrid w:val="0"/>
        <w:spacing w:beforeLines="50" w:before="156" w:afterLines="50" w:after="156" w:line="500" w:lineRule="exact"/>
        <w:ind w:firstLineChars="200" w:firstLine="482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二、考试的学科范围</w:t>
      </w:r>
    </w:p>
    <w:p w:rsidR="005E0824" w:rsidRPr="00442D19" w:rsidRDefault="005E0824" w:rsidP="005E0824">
      <w:pPr>
        <w:tabs>
          <w:tab w:val="left" w:pos="4320"/>
        </w:tabs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材料的结构与缺陷，材料的凝固与相图，</w:t>
      </w:r>
      <w:proofErr w:type="gramStart"/>
      <w:r w:rsidRPr="00442D19">
        <w:rPr>
          <w:rFonts w:eastAsia="仿宋" w:hAnsi="仿宋"/>
          <w:sz w:val="24"/>
        </w:rPr>
        <w:t>塑变与</w:t>
      </w:r>
      <w:proofErr w:type="gramEnd"/>
      <w:r w:rsidRPr="00442D19">
        <w:rPr>
          <w:rFonts w:eastAsia="仿宋" w:hAnsi="仿宋"/>
          <w:sz w:val="24"/>
        </w:rPr>
        <w:t>再结晶及固态相变等基础知识模块。</w:t>
      </w:r>
    </w:p>
    <w:p w:rsidR="005E0824" w:rsidRPr="00442D19" w:rsidRDefault="005E0824" w:rsidP="000E1879">
      <w:pPr>
        <w:snapToGrid w:val="0"/>
        <w:spacing w:beforeLines="50" w:before="156" w:afterLines="50" w:after="156" w:line="500" w:lineRule="exact"/>
        <w:ind w:firstLineChars="200" w:firstLine="482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三、评价目标</w:t>
      </w:r>
    </w:p>
    <w:p w:rsidR="005E0824" w:rsidRPr="00442D19" w:rsidRDefault="005E0824" w:rsidP="005E0824">
      <w:pPr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考试的目标是考查考生对《材料科学基础》基本理论的掌握情况以及应用基本理论分析材料问题的能力。</w:t>
      </w:r>
    </w:p>
    <w:p w:rsidR="005E0824" w:rsidRPr="00442D19" w:rsidRDefault="005E0824" w:rsidP="005E0824">
      <w:pPr>
        <w:snapToGrid w:val="0"/>
        <w:spacing w:line="500" w:lineRule="exact"/>
        <w:ind w:firstLineChars="200" w:firstLine="482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四、考试形式与试卷结构</w:t>
      </w:r>
    </w:p>
    <w:p w:rsidR="005E0824" w:rsidRPr="00442D19" w:rsidRDefault="005E0824" w:rsidP="000E1879">
      <w:pPr>
        <w:snapToGrid w:val="0"/>
        <w:spacing w:beforeLines="50" w:before="156" w:afterLines="50" w:after="156"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试卷满分</w:t>
      </w:r>
      <w:r w:rsidRPr="00442D19">
        <w:rPr>
          <w:rFonts w:eastAsia="仿宋"/>
          <w:sz w:val="24"/>
        </w:rPr>
        <w:t>150</w:t>
      </w:r>
      <w:r w:rsidRPr="00442D19">
        <w:rPr>
          <w:rFonts w:eastAsia="仿宋" w:hAnsi="仿宋"/>
          <w:sz w:val="24"/>
        </w:rPr>
        <w:t>分，考试时间</w:t>
      </w:r>
      <w:r w:rsidRPr="00442D19">
        <w:rPr>
          <w:rFonts w:eastAsia="仿宋"/>
          <w:sz w:val="24"/>
        </w:rPr>
        <w:t>180</w:t>
      </w:r>
      <w:r w:rsidR="0032646B">
        <w:rPr>
          <w:rFonts w:eastAsia="仿宋" w:hAnsi="仿宋"/>
          <w:sz w:val="24"/>
        </w:rPr>
        <w:t>分钟，闭卷笔试。包括名词解释、填空、</w:t>
      </w:r>
      <w:r w:rsidR="0032646B">
        <w:rPr>
          <w:rFonts w:eastAsia="仿宋" w:hAnsi="仿宋" w:hint="eastAsia"/>
          <w:sz w:val="24"/>
        </w:rPr>
        <w:t>简答</w:t>
      </w:r>
      <w:r w:rsidRPr="00442D19">
        <w:rPr>
          <w:rFonts w:eastAsia="仿宋" w:hAnsi="仿宋"/>
          <w:sz w:val="24"/>
        </w:rPr>
        <w:t>、计算和分析论述等不同形式的题目。</w:t>
      </w:r>
    </w:p>
    <w:p w:rsidR="005E0824" w:rsidRPr="00442D19" w:rsidRDefault="005E0824" w:rsidP="005E0824">
      <w:pPr>
        <w:snapToGrid w:val="0"/>
        <w:spacing w:line="500" w:lineRule="exact"/>
        <w:jc w:val="center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第二部分考查要点</w:t>
      </w:r>
    </w:p>
    <w:p w:rsidR="005E0824" w:rsidRPr="00442D19" w:rsidRDefault="005E0824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一、材料的结构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1</w:t>
      </w:r>
      <w:r w:rsidRPr="00442D19">
        <w:rPr>
          <w:rFonts w:eastAsia="仿宋" w:hAnsi="仿宋"/>
          <w:sz w:val="24"/>
        </w:rPr>
        <w:t>、材料的结合方式</w:t>
      </w:r>
    </w:p>
    <w:p w:rsidR="005E0824" w:rsidRPr="00442D19" w:rsidRDefault="005E0824" w:rsidP="005E0824">
      <w:pPr>
        <w:tabs>
          <w:tab w:val="left" w:pos="-2340"/>
          <w:tab w:val="left" w:pos="1080"/>
        </w:tabs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化学键和物理键</w:t>
      </w:r>
    </w:p>
    <w:p w:rsidR="005E0824" w:rsidRPr="00442D19" w:rsidRDefault="005E0824" w:rsidP="005E0824">
      <w:pPr>
        <w:tabs>
          <w:tab w:val="left" w:pos="540"/>
          <w:tab w:val="left" w:pos="1080"/>
        </w:tabs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工程材料的键性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2</w:t>
      </w:r>
      <w:r w:rsidRPr="00442D19">
        <w:rPr>
          <w:rFonts w:eastAsia="仿宋" w:hAnsi="仿宋"/>
          <w:sz w:val="24"/>
        </w:rPr>
        <w:t>、晶体学基础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lastRenderedPageBreak/>
        <w:t>晶体与非晶体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空间点阵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晶向指数与晶面指数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143EC4">
        <w:rPr>
          <w:rFonts w:eastAsia="仿宋" w:hAnsi="仿宋"/>
          <w:sz w:val="24"/>
        </w:rPr>
        <w:t>晶体的极射赤面投影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晶体宏观对称性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晶体宏观对称要素与操作</w:t>
      </w:r>
    </w:p>
    <w:p w:rsidR="00D9086E" w:rsidRDefault="005E0824" w:rsidP="005E0824">
      <w:pPr>
        <w:spacing w:line="500" w:lineRule="exact"/>
        <w:ind w:firstLineChars="150" w:firstLine="360"/>
        <w:rPr>
          <w:rFonts w:eastAsia="仿宋" w:hAnsi="仿宋"/>
          <w:sz w:val="24"/>
        </w:rPr>
      </w:pPr>
      <w:r w:rsidRPr="00442D19">
        <w:rPr>
          <w:rFonts w:eastAsia="仿宋" w:hAnsi="仿宋"/>
          <w:sz w:val="24"/>
        </w:rPr>
        <w:t>对称要素组合</w:t>
      </w:r>
      <w:r w:rsidR="00D9086E">
        <w:rPr>
          <w:rFonts w:eastAsia="仿宋" w:hAnsi="仿宋" w:hint="eastAsia"/>
          <w:sz w:val="24"/>
        </w:rPr>
        <w:t>规律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晶体微观对称元素与操作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点群与空间群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3</w:t>
      </w:r>
      <w:r w:rsidRPr="00442D19">
        <w:rPr>
          <w:rFonts w:eastAsia="仿宋" w:hAnsi="仿宋"/>
          <w:sz w:val="24"/>
        </w:rPr>
        <w:t>、材料的晶体结构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典型金属的晶体结构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共价晶体的晶体结构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离子晶体的晶体结构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合金相结构</w:t>
      </w:r>
    </w:p>
    <w:p w:rsidR="005E0824" w:rsidRPr="00442D19" w:rsidRDefault="005E0824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二、晶体缺陷</w:t>
      </w:r>
    </w:p>
    <w:p w:rsidR="005E0824" w:rsidRPr="00442D19" w:rsidRDefault="005E0824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/>
          <w:sz w:val="24"/>
        </w:rPr>
        <w:t>1</w:t>
      </w:r>
      <w:r w:rsidRPr="00442D19">
        <w:rPr>
          <w:rFonts w:eastAsia="仿宋" w:hAnsi="仿宋"/>
          <w:sz w:val="24"/>
        </w:rPr>
        <w:t>、点缺陷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点缺陷的类型及形成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点缺陷的运动及平衡浓度</w:t>
      </w:r>
    </w:p>
    <w:p w:rsidR="005E0824" w:rsidRDefault="005E0824" w:rsidP="005E0824">
      <w:pPr>
        <w:spacing w:line="500" w:lineRule="exact"/>
        <w:ind w:firstLineChars="150" w:firstLine="360"/>
        <w:rPr>
          <w:rFonts w:eastAsia="仿宋" w:hAnsi="仿宋"/>
          <w:sz w:val="24"/>
        </w:rPr>
      </w:pPr>
      <w:r w:rsidRPr="00442D19">
        <w:rPr>
          <w:rFonts w:eastAsia="仿宋" w:hAnsi="仿宋"/>
          <w:sz w:val="24"/>
        </w:rPr>
        <w:t>点缺陷对性能的影响</w:t>
      </w:r>
    </w:p>
    <w:p w:rsidR="00F67647" w:rsidRPr="00442D19" w:rsidRDefault="00F67647" w:rsidP="005E0824">
      <w:pPr>
        <w:spacing w:line="500" w:lineRule="exact"/>
        <w:ind w:firstLineChars="150" w:firstLine="360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缺陷反应方程式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2</w:t>
      </w:r>
      <w:r w:rsidRPr="00442D19">
        <w:rPr>
          <w:rFonts w:eastAsia="仿宋" w:hAnsi="仿宋"/>
          <w:sz w:val="24"/>
        </w:rPr>
        <w:t>、线缺陷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位错的基本概念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位错的运动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位错的弹性性质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实际晶体中的位错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3</w:t>
      </w:r>
      <w:r w:rsidRPr="00442D19">
        <w:rPr>
          <w:rFonts w:eastAsia="仿宋" w:hAnsi="仿宋"/>
          <w:sz w:val="24"/>
        </w:rPr>
        <w:t>、面缺陷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外表面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晶界与亚晶界</w:t>
      </w:r>
    </w:p>
    <w:p w:rsidR="005E0824" w:rsidRPr="00442D19" w:rsidRDefault="005E0824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三</w:t>
      </w:r>
      <w:r w:rsidR="001016A8" w:rsidRPr="00442D19">
        <w:rPr>
          <w:rFonts w:eastAsia="仿宋" w:hAnsi="仿宋"/>
          <w:b/>
          <w:sz w:val="24"/>
        </w:rPr>
        <w:t>、</w:t>
      </w:r>
      <w:r w:rsidRPr="00442D19">
        <w:rPr>
          <w:rFonts w:eastAsia="仿宋" w:hAnsi="仿宋"/>
          <w:b/>
          <w:sz w:val="24"/>
        </w:rPr>
        <w:t>凝固理论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lastRenderedPageBreak/>
        <w:t>1</w:t>
      </w:r>
      <w:r w:rsidRPr="00442D19">
        <w:rPr>
          <w:rFonts w:eastAsia="仿宋" w:hAnsi="仿宋"/>
          <w:sz w:val="24"/>
        </w:rPr>
        <w:t>、纯金属的结晶过程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液态金属的结构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纯金属的结晶过程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2</w:t>
      </w:r>
      <w:r w:rsidRPr="00442D19">
        <w:rPr>
          <w:rFonts w:eastAsia="仿宋" w:hAnsi="仿宋"/>
          <w:sz w:val="24"/>
        </w:rPr>
        <w:t>、结晶的热力学条件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结晶的过冷现象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凝固的热力学条件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3</w:t>
      </w:r>
      <w:r w:rsidRPr="00442D19">
        <w:rPr>
          <w:rFonts w:eastAsia="仿宋" w:hAnsi="仿宋"/>
          <w:sz w:val="24"/>
        </w:rPr>
        <w:t>、形核规律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均匀形核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非均匀形核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4</w:t>
      </w:r>
      <w:r w:rsidRPr="00442D19">
        <w:rPr>
          <w:rFonts w:eastAsia="仿宋" w:hAnsi="仿宋"/>
          <w:sz w:val="24"/>
        </w:rPr>
        <w:t>、长大规律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液</w:t>
      </w:r>
      <w:proofErr w:type="gramStart"/>
      <w:r w:rsidRPr="00442D19">
        <w:rPr>
          <w:rFonts w:eastAsia="仿宋" w:hAnsi="仿宋"/>
          <w:sz w:val="24"/>
        </w:rPr>
        <w:t>一</w:t>
      </w:r>
      <w:proofErr w:type="gramEnd"/>
      <w:r w:rsidRPr="00442D19">
        <w:rPr>
          <w:rFonts w:eastAsia="仿宋" w:hAnsi="仿宋"/>
          <w:sz w:val="24"/>
        </w:rPr>
        <w:t>固界面的微观结构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晶核的长大机制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纯金属的生长形态</w:t>
      </w:r>
    </w:p>
    <w:p w:rsidR="005E0824" w:rsidRPr="00442D19" w:rsidRDefault="005E0824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四、固体中原子及分子的运动</w:t>
      </w:r>
    </w:p>
    <w:p w:rsidR="005E0824" w:rsidRPr="00442D19" w:rsidRDefault="005E0824" w:rsidP="005E0824">
      <w:pPr>
        <w:spacing w:line="360" w:lineRule="auto"/>
        <w:rPr>
          <w:rFonts w:eastAsia="楷体_GB2312"/>
          <w:sz w:val="24"/>
        </w:rPr>
      </w:pPr>
      <w:r w:rsidRPr="00442D19">
        <w:rPr>
          <w:rFonts w:eastAsia="楷体_GB2312"/>
          <w:sz w:val="24"/>
        </w:rPr>
        <w:t>1</w:t>
      </w:r>
      <w:r w:rsidRPr="00442D19">
        <w:rPr>
          <w:rFonts w:eastAsia="楷体_GB2312"/>
          <w:sz w:val="24"/>
        </w:rPr>
        <w:t>、</w:t>
      </w:r>
      <w:r w:rsidRPr="00FC23B1">
        <w:rPr>
          <w:rFonts w:eastAsia="仿宋" w:hAnsi="仿宋"/>
          <w:sz w:val="24"/>
        </w:rPr>
        <w:t>晶体中扩散的基本特点与宏观动力学方程</w:t>
      </w:r>
    </w:p>
    <w:p w:rsidR="005E0824" w:rsidRPr="00442D19" w:rsidRDefault="005E0824" w:rsidP="005E0824">
      <w:pPr>
        <w:spacing w:line="360" w:lineRule="auto"/>
        <w:rPr>
          <w:rFonts w:eastAsia="楷体_GB2312"/>
          <w:sz w:val="24"/>
        </w:rPr>
      </w:pPr>
      <w:r w:rsidRPr="00442D19">
        <w:rPr>
          <w:rFonts w:eastAsia="楷体_GB2312"/>
          <w:sz w:val="24"/>
        </w:rPr>
        <w:t>2</w:t>
      </w:r>
      <w:r w:rsidRPr="00442D19">
        <w:rPr>
          <w:rFonts w:eastAsia="楷体_GB2312"/>
          <w:sz w:val="24"/>
        </w:rPr>
        <w:t>、</w:t>
      </w:r>
      <w:r w:rsidRPr="00FC23B1">
        <w:rPr>
          <w:rFonts w:eastAsia="仿宋" w:hAnsi="仿宋"/>
          <w:sz w:val="24"/>
        </w:rPr>
        <w:t>扩散过程的推动力、微观结构与扩散系数</w:t>
      </w:r>
    </w:p>
    <w:p w:rsidR="005E0824" w:rsidRPr="00442D19" w:rsidRDefault="005E0824" w:rsidP="005E0824">
      <w:pPr>
        <w:spacing w:line="400" w:lineRule="exact"/>
        <w:rPr>
          <w:rFonts w:eastAsia="楷体_GB2312"/>
          <w:sz w:val="24"/>
        </w:rPr>
      </w:pPr>
      <w:r w:rsidRPr="00442D19">
        <w:rPr>
          <w:rFonts w:eastAsia="楷体_GB2312"/>
          <w:sz w:val="24"/>
        </w:rPr>
        <w:t>3</w:t>
      </w:r>
      <w:r w:rsidRPr="00442D19">
        <w:rPr>
          <w:rFonts w:eastAsia="楷体_GB2312"/>
          <w:sz w:val="24"/>
        </w:rPr>
        <w:t>、</w:t>
      </w:r>
      <w:r w:rsidRPr="00FC23B1">
        <w:rPr>
          <w:rFonts w:eastAsia="仿宋" w:hAnsi="仿宋"/>
          <w:sz w:val="24"/>
        </w:rPr>
        <w:t>固体材料中的扩散及影响因素</w:t>
      </w:r>
    </w:p>
    <w:p w:rsidR="005E0824" w:rsidRPr="00442D19" w:rsidRDefault="005E0824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五、材料形变</w:t>
      </w:r>
    </w:p>
    <w:p w:rsidR="002C76AA" w:rsidRPr="00442D19" w:rsidRDefault="002C76AA" w:rsidP="002C76AA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1</w:t>
      </w:r>
      <w:r w:rsidRPr="00442D19">
        <w:rPr>
          <w:rFonts w:eastAsia="仿宋" w:hAnsi="仿宋"/>
          <w:sz w:val="24"/>
        </w:rPr>
        <w:t>、弹性变形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普弹性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滞弹性</w:t>
      </w:r>
    </w:p>
    <w:p w:rsidR="002C76AA" w:rsidRPr="00442D19" w:rsidRDefault="002C76AA" w:rsidP="002C76AA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2</w:t>
      </w:r>
      <w:r w:rsidRPr="00442D19">
        <w:rPr>
          <w:rFonts w:eastAsia="仿宋" w:hAnsi="仿宋"/>
          <w:sz w:val="24"/>
        </w:rPr>
        <w:t>、单晶体的塑性变形</w:t>
      </w:r>
    </w:p>
    <w:p w:rsidR="002C76AA" w:rsidRPr="00442D19" w:rsidRDefault="002C76AA" w:rsidP="002C76AA">
      <w:pPr>
        <w:tabs>
          <w:tab w:val="left" w:pos="1080"/>
        </w:tabs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滑移</w:t>
      </w:r>
    </w:p>
    <w:p w:rsidR="002C76AA" w:rsidRPr="00442D19" w:rsidRDefault="002C76AA" w:rsidP="002C76AA">
      <w:pPr>
        <w:tabs>
          <w:tab w:val="left" w:pos="1080"/>
        </w:tabs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孪生</w:t>
      </w:r>
    </w:p>
    <w:p w:rsidR="002C76AA" w:rsidRPr="00442D19" w:rsidRDefault="002C76AA" w:rsidP="002C76AA">
      <w:pPr>
        <w:tabs>
          <w:tab w:val="left" w:pos="1080"/>
        </w:tabs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晶体的扭折</w:t>
      </w:r>
    </w:p>
    <w:p w:rsidR="002C76AA" w:rsidRPr="00442D19" w:rsidRDefault="002C76AA" w:rsidP="002C76AA">
      <w:pPr>
        <w:tabs>
          <w:tab w:val="left" w:pos="1080"/>
        </w:tabs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3</w:t>
      </w:r>
      <w:r w:rsidRPr="00442D19">
        <w:rPr>
          <w:rFonts w:eastAsia="仿宋" w:hAnsi="仿宋"/>
          <w:sz w:val="24"/>
        </w:rPr>
        <w:t>、多晶体的塑性变形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多晶体塑性变形过程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晶粒大小对塑性变形的影响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多晶体应力</w:t>
      </w:r>
      <w:r w:rsidRPr="00442D19">
        <w:rPr>
          <w:rFonts w:eastAsia="仿宋"/>
          <w:sz w:val="24"/>
        </w:rPr>
        <w:t>—</w:t>
      </w:r>
      <w:r w:rsidRPr="00442D19">
        <w:rPr>
          <w:rFonts w:eastAsia="仿宋" w:hAnsi="仿宋"/>
          <w:sz w:val="24"/>
        </w:rPr>
        <w:t>应变曲线</w:t>
      </w:r>
      <w:r w:rsidR="00C62DE5">
        <w:rPr>
          <w:rFonts w:eastAsia="仿宋" w:hAnsi="仿宋" w:hint="eastAsia"/>
          <w:sz w:val="24"/>
        </w:rPr>
        <w:t>分析</w:t>
      </w:r>
    </w:p>
    <w:p w:rsidR="002C76AA" w:rsidRPr="00442D19" w:rsidRDefault="002C76AA" w:rsidP="002C76AA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lastRenderedPageBreak/>
        <w:t>4</w:t>
      </w:r>
      <w:r w:rsidRPr="00442D19">
        <w:rPr>
          <w:rFonts w:eastAsia="仿宋" w:hAnsi="仿宋"/>
          <w:sz w:val="24"/>
        </w:rPr>
        <w:t>、塑性变形对金属组织与性能的影响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显微组组与性能的变化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形变织构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残余应力</w:t>
      </w:r>
    </w:p>
    <w:p w:rsidR="002C76AA" w:rsidRPr="00442D19" w:rsidRDefault="002C76AA" w:rsidP="002C76AA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5</w:t>
      </w:r>
      <w:r w:rsidRPr="00442D19">
        <w:rPr>
          <w:rFonts w:eastAsia="仿宋" w:hAnsi="仿宋"/>
          <w:sz w:val="24"/>
        </w:rPr>
        <w:t>、金属及合金强化的位错解释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/>
          <w:sz w:val="24"/>
        </w:rPr>
        <w:t>Cottrell</w:t>
      </w:r>
      <w:r w:rsidRPr="00442D19">
        <w:rPr>
          <w:rFonts w:eastAsia="仿宋" w:hAnsi="仿宋"/>
          <w:sz w:val="24"/>
        </w:rPr>
        <w:t>气团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位错交割和</w:t>
      </w:r>
      <w:proofErr w:type="gramStart"/>
      <w:r w:rsidRPr="00442D19">
        <w:rPr>
          <w:rFonts w:eastAsia="仿宋" w:hAnsi="仿宋"/>
          <w:sz w:val="24"/>
        </w:rPr>
        <w:t>带割阶</w:t>
      </w:r>
      <w:proofErr w:type="gramEnd"/>
      <w:r w:rsidRPr="00442D19">
        <w:rPr>
          <w:rFonts w:eastAsia="仿宋" w:hAnsi="仿宋"/>
          <w:sz w:val="24"/>
        </w:rPr>
        <w:t>位错的运动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固定位错</w:t>
      </w:r>
    </w:p>
    <w:p w:rsidR="002C76AA" w:rsidRPr="00442D19" w:rsidRDefault="002C76AA" w:rsidP="002C76AA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滑动位错与第二相质点的交互作用</w:t>
      </w:r>
    </w:p>
    <w:p w:rsidR="005E0824" w:rsidRPr="00442D19" w:rsidRDefault="002C76AA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六</w:t>
      </w:r>
      <w:r w:rsidR="005E0824" w:rsidRPr="00442D19">
        <w:rPr>
          <w:rFonts w:eastAsia="仿宋" w:hAnsi="仿宋"/>
          <w:b/>
          <w:sz w:val="24"/>
        </w:rPr>
        <w:t>、相图</w:t>
      </w:r>
    </w:p>
    <w:p w:rsidR="005E0824" w:rsidRPr="00442D19" w:rsidRDefault="005E0824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/>
          <w:sz w:val="24"/>
        </w:rPr>
        <w:t>1</w:t>
      </w:r>
      <w:r w:rsidRPr="00442D19">
        <w:rPr>
          <w:rFonts w:eastAsia="仿宋" w:hAnsi="仿宋"/>
          <w:sz w:val="24"/>
        </w:rPr>
        <w:t>、相图的基本知识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相图的表示方法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相图的建立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相平衡与相律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二元相图的一些几何规律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2</w:t>
      </w:r>
      <w:r w:rsidRPr="00442D19">
        <w:rPr>
          <w:rFonts w:eastAsia="仿宋" w:hAnsi="仿宋"/>
          <w:sz w:val="24"/>
        </w:rPr>
        <w:t>、二元相图的基本类型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proofErr w:type="gramStart"/>
      <w:r w:rsidRPr="00442D19">
        <w:rPr>
          <w:rFonts w:eastAsia="仿宋" w:hAnsi="仿宋"/>
          <w:sz w:val="24"/>
        </w:rPr>
        <w:t>匀晶相图</w:t>
      </w:r>
      <w:proofErr w:type="gramEnd"/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共晶相图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proofErr w:type="gramStart"/>
      <w:r w:rsidRPr="00442D19">
        <w:rPr>
          <w:rFonts w:eastAsia="仿宋" w:hAnsi="仿宋"/>
          <w:sz w:val="24"/>
        </w:rPr>
        <w:t>包晶相图</w:t>
      </w:r>
      <w:proofErr w:type="gramEnd"/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3</w:t>
      </w:r>
      <w:r w:rsidRPr="00442D19">
        <w:rPr>
          <w:rFonts w:eastAsia="仿宋" w:hAnsi="仿宋"/>
          <w:sz w:val="24"/>
        </w:rPr>
        <w:t>、二元相图的分析和使用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其他类型的二元相图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复杂二元相图的分析方法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4</w:t>
      </w:r>
      <w:r w:rsidRPr="00442D19">
        <w:rPr>
          <w:rFonts w:eastAsia="仿宋" w:hAnsi="仿宋"/>
          <w:sz w:val="24"/>
        </w:rPr>
        <w:t>、</w:t>
      </w:r>
      <w:proofErr w:type="gramStart"/>
      <w:r w:rsidRPr="00442D19">
        <w:rPr>
          <w:rFonts w:eastAsia="仿宋" w:hAnsi="仿宋"/>
          <w:sz w:val="24"/>
        </w:rPr>
        <w:t>铁碳相图和铁碳合金</w:t>
      </w:r>
      <w:proofErr w:type="gramEnd"/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proofErr w:type="gramStart"/>
      <w:r w:rsidRPr="00442D19">
        <w:rPr>
          <w:rFonts w:eastAsia="仿宋" w:hAnsi="仿宋"/>
          <w:sz w:val="24"/>
        </w:rPr>
        <w:t>铁碳相图</w:t>
      </w:r>
      <w:proofErr w:type="gramEnd"/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碳和杂质元素对碳钢组织和性能的影响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合金铸件的组织与缺陷</w:t>
      </w:r>
    </w:p>
    <w:p w:rsidR="005E0824" w:rsidRPr="00442D19" w:rsidRDefault="002C76AA" w:rsidP="005E0824">
      <w:pPr>
        <w:spacing w:line="500" w:lineRule="exac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七</w:t>
      </w:r>
      <w:r w:rsidR="005E0824" w:rsidRPr="00442D19">
        <w:rPr>
          <w:rFonts w:eastAsia="仿宋" w:hAnsi="仿宋"/>
          <w:b/>
          <w:sz w:val="24"/>
        </w:rPr>
        <w:t>、回复与再结晶</w:t>
      </w:r>
    </w:p>
    <w:p w:rsidR="005E0824" w:rsidRPr="00442D19" w:rsidRDefault="005E0824" w:rsidP="005E0824">
      <w:pPr>
        <w:tabs>
          <w:tab w:val="left" w:pos="1440"/>
        </w:tabs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1</w:t>
      </w:r>
      <w:r w:rsidRPr="00442D19">
        <w:rPr>
          <w:rFonts w:eastAsia="仿宋" w:hAnsi="仿宋"/>
          <w:sz w:val="24"/>
        </w:rPr>
        <w:t>、形变金属及合金在退火过程中的变化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显微组织的变化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lastRenderedPageBreak/>
        <w:t>储存能释放与性能变化</w:t>
      </w:r>
    </w:p>
    <w:p w:rsidR="005E0824" w:rsidRPr="00442D19" w:rsidRDefault="005E0824" w:rsidP="005E0824">
      <w:pPr>
        <w:tabs>
          <w:tab w:val="left" w:pos="1440"/>
        </w:tabs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2</w:t>
      </w:r>
      <w:r w:rsidRPr="00442D19">
        <w:rPr>
          <w:rFonts w:eastAsia="仿宋" w:hAnsi="仿宋"/>
          <w:sz w:val="24"/>
        </w:rPr>
        <w:t>、回复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回复机理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回复动力学</w:t>
      </w:r>
    </w:p>
    <w:p w:rsidR="005E0824" w:rsidRPr="00442D19" w:rsidRDefault="005E0824" w:rsidP="005E0824">
      <w:pPr>
        <w:tabs>
          <w:tab w:val="left" w:pos="1440"/>
        </w:tabs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3</w:t>
      </w:r>
      <w:r w:rsidRPr="00442D19">
        <w:rPr>
          <w:rFonts w:eastAsia="仿宋" w:hAnsi="仿宋"/>
          <w:sz w:val="24"/>
        </w:rPr>
        <w:t>、再结晶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再结晶的形核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再结晶动力学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影响再结晶的因素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再结晶后晶粒大小</w:t>
      </w:r>
    </w:p>
    <w:p w:rsidR="005E0824" w:rsidRPr="00442D19" w:rsidRDefault="005E0824" w:rsidP="005E0824">
      <w:pPr>
        <w:tabs>
          <w:tab w:val="left" w:pos="1440"/>
        </w:tabs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4</w:t>
      </w:r>
      <w:r w:rsidRPr="00442D19">
        <w:rPr>
          <w:rFonts w:eastAsia="仿宋" w:hAnsi="仿宋"/>
          <w:sz w:val="24"/>
        </w:rPr>
        <w:t>、晶粒长大</w:t>
      </w:r>
    </w:p>
    <w:p w:rsidR="005E0824" w:rsidRPr="00442D19" w:rsidRDefault="005E0824" w:rsidP="005E0824">
      <w:pPr>
        <w:tabs>
          <w:tab w:val="left" w:pos="1440"/>
        </w:tabs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晶粒的正常长大</w:t>
      </w:r>
    </w:p>
    <w:p w:rsidR="005E0824" w:rsidRPr="00442D19" w:rsidRDefault="005E0824" w:rsidP="005E0824">
      <w:pPr>
        <w:tabs>
          <w:tab w:val="left" w:pos="1440"/>
        </w:tabs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晶粒的异常长大</w:t>
      </w:r>
    </w:p>
    <w:p w:rsidR="005E0824" w:rsidRPr="00442D19" w:rsidRDefault="005E0824" w:rsidP="005E0824">
      <w:pPr>
        <w:tabs>
          <w:tab w:val="left" w:pos="1440"/>
        </w:tabs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5</w:t>
      </w:r>
      <w:r w:rsidRPr="00442D19">
        <w:rPr>
          <w:rFonts w:eastAsia="仿宋" w:hAnsi="仿宋"/>
          <w:sz w:val="24"/>
        </w:rPr>
        <w:t>、金属的热变形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动态回复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动态再结晶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热加工后的组织及性能</w:t>
      </w:r>
    </w:p>
    <w:p w:rsidR="005E0824" w:rsidRPr="00442D19" w:rsidRDefault="002C76AA" w:rsidP="005E0824">
      <w:pPr>
        <w:spacing w:line="500" w:lineRule="exact"/>
        <w:jc w:val="left"/>
        <w:rPr>
          <w:rFonts w:eastAsia="仿宋"/>
          <w:b/>
          <w:sz w:val="24"/>
        </w:rPr>
      </w:pPr>
      <w:r w:rsidRPr="00442D19">
        <w:rPr>
          <w:rFonts w:eastAsia="仿宋" w:hAnsi="仿宋"/>
          <w:b/>
          <w:sz w:val="24"/>
        </w:rPr>
        <w:t>八</w:t>
      </w:r>
      <w:r w:rsidR="005E0824" w:rsidRPr="00442D19">
        <w:rPr>
          <w:rFonts w:eastAsia="仿宋" w:hAnsi="仿宋"/>
          <w:b/>
          <w:sz w:val="24"/>
        </w:rPr>
        <w:t>、固态相变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1</w:t>
      </w:r>
      <w:r w:rsidRPr="00442D19">
        <w:rPr>
          <w:rFonts w:eastAsia="仿宋" w:hAnsi="仿宋"/>
          <w:sz w:val="24"/>
        </w:rPr>
        <w:t>、固态相变的特点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相变阻力大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新相与母相界面上原子排列易保持一定的匹配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新相晶核与母相之间存在一定的晶体学位向关系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新</w:t>
      </w:r>
      <w:proofErr w:type="gramStart"/>
      <w:r w:rsidRPr="00442D19">
        <w:rPr>
          <w:rFonts w:eastAsia="仿宋" w:hAnsi="仿宋"/>
          <w:sz w:val="24"/>
        </w:rPr>
        <w:t>相习惯</w:t>
      </w:r>
      <w:proofErr w:type="gramEnd"/>
      <w:r w:rsidRPr="00442D19">
        <w:rPr>
          <w:rFonts w:eastAsia="仿宋" w:hAnsi="仿宋"/>
          <w:sz w:val="24"/>
        </w:rPr>
        <w:t>于在母相的一定晶面上形成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母相晶体缺陷对相变起促进作用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易于出现过渡相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2</w:t>
      </w:r>
      <w:r w:rsidRPr="00442D19">
        <w:rPr>
          <w:rFonts w:eastAsia="仿宋" w:hAnsi="仿宋"/>
          <w:sz w:val="24"/>
        </w:rPr>
        <w:t>、固态相变的基本类型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t>3</w:t>
      </w:r>
      <w:r w:rsidRPr="00442D19">
        <w:rPr>
          <w:rFonts w:eastAsia="仿宋" w:hAnsi="仿宋"/>
          <w:sz w:val="24"/>
        </w:rPr>
        <w:t>、固态相变时的形核与长大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均匀形核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非均匀形核</w:t>
      </w:r>
    </w:p>
    <w:p w:rsidR="005E0824" w:rsidRPr="00442D19" w:rsidRDefault="005E0824" w:rsidP="005E0824">
      <w:pPr>
        <w:spacing w:line="500" w:lineRule="exact"/>
        <w:ind w:firstLineChars="150" w:firstLine="36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晶核长大</w:t>
      </w:r>
    </w:p>
    <w:p w:rsidR="005E0824" w:rsidRPr="00442D19" w:rsidRDefault="005E0824" w:rsidP="005E0824">
      <w:pPr>
        <w:spacing w:line="500" w:lineRule="exact"/>
        <w:rPr>
          <w:rFonts w:eastAsia="仿宋"/>
          <w:sz w:val="24"/>
        </w:rPr>
      </w:pPr>
      <w:r w:rsidRPr="00442D19">
        <w:rPr>
          <w:rFonts w:eastAsia="仿宋"/>
          <w:sz w:val="24"/>
        </w:rPr>
        <w:lastRenderedPageBreak/>
        <w:t>4</w:t>
      </w:r>
      <w:r w:rsidRPr="00442D19">
        <w:rPr>
          <w:rFonts w:eastAsia="仿宋" w:hAnsi="仿宋"/>
          <w:sz w:val="24"/>
        </w:rPr>
        <w:t>、钢的固态转变</w:t>
      </w:r>
    </w:p>
    <w:p w:rsidR="005E0824" w:rsidRPr="00442D19" w:rsidRDefault="005E0824" w:rsidP="005E0824">
      <w:pPr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钢在加热时的转变</w:t>
      </w:r>
    </w:p>
    <w:p w:rsidR="005E0824" w:rsidRPr="00442D19" w:rsidRDefault="005E0824" w:rsidP="005E0824">
      <w:pPr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过冷奥氏体等温转变曲线和连续冷却转变曲线</w:t>
      </w:r>
    </w:p>
    <w:p w:rsidR="005E0824" w:rsidRPr="00442D19" w:rsidRDefault="005E0824" w:rsidP="005E0824">
      <w:pPr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珠光体转变</w:t>
      </w:r>
    </w:p>
    <w:p w:rsidR="005E0824" w:rsidRPr="00442D19" w:rsidRDefault="005E0824" w:rsidP="005E0824">
      <w:pPr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马氏体转变</w:t>
      </w:r>
    </w:p>
    <w:p w:rsidR="005E0824" w:rsidRPr="00442D19" w:rsidRDefault="005E0824" w:rsidP="005E0824">
      <w:pPr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贝氏体转变</w:t>
      </w:r>
    </w:p>
    <w:p w:rsidR="005E0824" w:rsidRPr="00442D19" w:rsidRDefault="005E0824" w:rsidP="005E0824">
      <w:pPr>
        <w:spacing w:line="500" w:lineRule="exact"/>
        <w:ind w:firstLineChars="200" w:firstLine="480"/>
        <w:rPr>
          <w:rFonts w:eastAsia="仿宋"/>
          <w:sz w:val="24"/>
        </w:rPr>
      </w:pPr>
      <w:r w:rsidRPr="00442D19">
        <w:rPr>
          <w:rFonts w:eastAsia="仿宋" w:hAnsi="仿宋"/>
          <w:sz w:val="24"/>
        </w:rPr>
        <w:t>钢在回火时的转变</w:t>
      </w:r>
    </w:p>
    <w:p w:rsidR="005E0824" w:rsidRPr="00442D19" w:rsidRDefault="005E0824" w:rsidP="002C76AA">
      <w:pPr>
        <w:spacing w:line="500" w:lineRule="exact"/>
        <w:rPr>
          <w:rFonts w:eastAsia="仿宋"/>
          <w:sz w:val="24"/>
        </w:rPr>
      </w:pPr>
    </w:p>
    <w:p w:rsidR="005E0824" w:rsidRPr="00442D19" w:rsidRDefault="005E0824" w:rsidP="005E0824">
      <w:pPr>
        <w:spacing w:line="500" w:lineRule="exact"/>
        <w:rPr>
          <w:sz w:val="24"/>
        </w:rPr>
      </w:pPr>
    </w:p>
    <w:p w:rsidR="005E0824" w:rsidRPr="00442D19" w:rsidRDefault="005E0824" w:rsidP="00442D19">
      <w:pPr>
        <w:snapToGrid w:val="0"/>
        <w:spacing w:line="500" w:lineRule="exact"/>
        <w:ind w:firstLineChars="200" w:firstLine="480"/>
        <w:rPr>
          <w:sz w:val="24"/>
        </w:rPr>
      </w:pPr>
    </w:p>
    <w:p w:rsidR="00833D64" w:rsidRPr="00442D19" w:rsidRDefault="00833D64">
      <w:pPr>
        <w:rPr>
          <w:sz w:val="24"/>
        </w:rPr>
      </w:pPr>
    </w:p>
    <w:sectPr w:rsidR="00833D64" w:rsidRPr="00442D19" w:rsidSect="005C3A98">
      <w:footerReference w:type="even" r:id="rId9"/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F3" w:rsidRDefault="00C524F3" w:rsidP="005E0824">
      <w:r>
        <w:separator/>
      </w:r>
    </w:p>
  </w:endnote>
  <w:endnote w:type="continuationSeparator" w:id="0">
    <w:p w:rsidR="00C524F3" w:rsidRDefault="00C524F3" w:rsidP="005E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34" w:rsidRDefault="000E1879" w:rsidP="00083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3D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534" w:rsidRDefault="00C524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34" w:rsidRDefault="000E1879" w:rsidP="00083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3D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7F7">
      <w:rPr>
        <w:rStyle w:val="a5"/>
        <w:noProof/>
      </w:rPr>
      <w:t>2</w:t>
    </w:r>
    <w:r>
      <w:rPr>
        <w:rStyle w:val="a5"/>
      </w:rPr>
      <w:fldChar w:fldCharType="end"/>
    </w:r>
  </w:p>
  <w:p w:rsidR="00BE4534" w:rsidRDefault="00C524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F3" w:rsidRDefault="00C524F3" w:rsidP="005E0824">
      <w:r>
        <w:separator/>
      </w:r>
    </w:p>
  </w:footnote>
  <w:footnote w:type="continuationSeparator" w:id="0">
    <w:p w:rsidR="00C524F3" w:rsidRDefault="00C524F3" w:rsidP="005E0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98C"/>
    <w:multiLevelType w:val="hybridMultilevel"/>
    <w:tmpl w:val="AD0420CE"/>
    <w:lvl w:ilvl="0" w:tplc="A960414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16A61B7F"/>
    <w:multiLevelType w:val="hybridMultilevel"/>
    <w:tmpl w:val="721C033E"/>
    <w:lvl w:ilvl="0" w:tplc="BCD277F4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3E8A646C"/>
    <w:multiLevelType w:val="hybridMultilevel"/>
    <w:tmpl w:val="38F8DC36"/>
    <w:lvl w:ilvl="0" w:tplc="B9FA4F0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43112DFF"/>
    <w:multiLevelType w:val="hybridMultilevel"/>
    <w:tmpl w:val="717AF2EC"/>
    <w:lvl w:ilvl="0" w:tplc="6FB4D0E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43A72787"/>
    <w:multiLevelType w:val="hybridMultilevel"/>
    <w:tmpl w:val="61929138"/>
    <w:lvl w:ilvl="0" w:tplc="62AE2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5E24F7"/>
    <w:multiLevelType w:val="hybridMultilevel"/>
    <w:tmpl w:val="3D4AB174"/>
    <w:lvl w:ilvl="0" w:tplc="D8BC3686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>
    <w:nsid w:val="6A6D1FDB"/>
    <w:multiLevelType w:val="hybridMultilevel"/>
    <w:tmpl w:val="CAE0A744"/>
    <w:lvl w:ilvl="0" w:tplc="0A6AE60A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7">
    <w:nsid w:val="6E2A03C4"/>
    <w:multiLevelType w:val="hybridMultilevel"/>
    <w:tmpl w:val="66680488"/>
    <w:lvl w:ilvl="0" w:tplc="DC567EBC">
      <w:start w:val="2"/>
      <w:numFmt w:val="japaneseCounting"/>
      <w:lvlText w:val="第%1节"/>
      <w:lvlJc w:val="left"/>
      <w:pPr>
        <w:tabs>
          <w:tab w:val="num" w:pos="1845"/>
        </w:tabs>
        <w:ind w:left="1845" w:hanging="1275"/>
      </w:pPr>
      <w:rPr>
        <w:rFonts w:hint="default"/>
      </w:rPr>
    </w:lvl>
    <w:lvl w:ilvl="1" w:tplc="0D443234">
      <w:start w:val="1"/>
      <w:numFmt w:val="japaneseCounting"/>
      <w:lvlText w:val="%2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824"/>
    <w:rsid w:val="000E1879"/>
    <w:rsid w:val="001016A8"/>
    <w:rsid w:val="00112335"/>
    <w:rsid w:val="00142EEE"/>
    <w:rsid w:val="00143EC4"/>
    <w:rsid w:val="00263F09"/>
    <w:rsid w:val="002C76AA"/>
    <w:rsid w:val="003212FC"/>
    <w:rsid w:val="0032646B"/>
    <w:rsid w:val="003F1706"/>
    <w:rsid w:val="00442D19"/>
    <w:rsid w:val="005E0824"/>
    <w:rsid w:val="00833D64"/>
    <w:rsid w:val="009627F7"/>
    <w:rsid w:val="00C2003F"/>
    <w:rsid w:val="00C524F3"/>
    <w:rsid w:val="00C62DE5"/>
    <w:rsid w:val="00CB1D93"/>
    <w:rsid w:val="00D9086E"/>
    <w:rsid w:val="00EF4270"/>
    <w:rsid w:val="00F67647"/>
    <w:rsid w:val="00FC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824"/>
    <w:rPr>
      <w:sz w:val="18"/>
      <w:szCs w:val="18"/>
    </w:rPr>
  </w:style>
  <w:style w:type="paragraph" w:styleId="a4">
    <w:name w:val="footer"/>
    <w:basedOn w:val="a"/>
    <w:link w:val="Char0"/>
    <w:unhideWhenUsed/>
    <w:rsid w:val="005E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824"/>
    <w:rPr>
      <w:sz w:val="18"/>
      <w:szCs w:val="18"/>
    </w:rPr>
  </w:style>
  <w:style w:type="character" w:styleId="a5">
    <w:name w:val="page number"/>
    <w:basedOn w:val="a0"/>
    <w:rsid w:val="005E0824"/>
  </w:style>
  <w:style w:type="paragraph" w:styleId="a6">
    <w:name w:val="List Paragraph"/>
    <w:basedOn w:val="a"/>
    <w:uiPriority w:val="34"/>
    <w:qFormat/>
    <w:rsid w:val="005E082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42E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2E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F635-DB4D-4773-BF9C-402826EE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xiaoxuechun</cp:lastModifiedBy>
  <cp:revision>17</cp:revision>
  <cp:lastPrinted>2020-08-20T03:40:00Z</cp:lastPrinted>
  <dcterms:created xsi:type="dcterms:W3CDTF">2020-08-19T15:04:00Z</dcterms:created>
  <dcterms:modified xsi:type="dcterms:W3CDTF">2024-07-11T08:05:00Z</dcterms:modified>
</cp:coreProperties>
</file>