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795" w:right="1588" w:hanging="1205"/>
        <w:spacing w:before="192" w:line="172" w:lineRule="auto"/>
        <w:outlineLvl w:val="0"/>
        <w:rPr>
          <w:rFonts w:ascii="Microsoft YaHei" w:hAnsi="Microsoft YaHei" w:eastAsia="Microsoft YaHei" w:cs="Microsoft YaHei"/>
          <w:sz w:val="33"/>
          <w:szCs w:val="33"/>
        </w:rPr>
      </w:pPr>
      <w:r>
        <w:rPr>
          <w:rFonts w:ascii="Microsoft YaHei" w:hAnsi="Microsoft YaHei" w:eastAsia="Microsoft YaHei" w:cs="Microsoft YaHei"/>
          <w:sz w:val="33"/>
          <w:szCs w:val="33"/>
          <w:color w:val="939393"/>
          <w:spacing w:val="-15"/>
          <w:w w:val="90"/>
        </w:rPr>
        <w:t>2025年暨南大学文学院出版硕士专业学位</w:t>
      </w:r>
      <w:r>
        <w:rPr>
          <w:rFonts w:ascii="Microsoft YaHei" w:hAnsi="Microsoft YaHei" w:eastAsia="Microsoft YaHei" w:cs="Microsoft YaHei"/>
          <w:sz w:val="33"/>
          <w:szCs w:val="33"/>
          <w:color w:val="939393"/>
          <w:spacing w:val="5"/>
        </w:rPr>
        <w:t xml:space="preserve"> </w:t>
      </w:r>
      <w:r>
        <w:rPr>
          <w:rFonts w:ascii="Microsoft YaHei" w:hAnsi="Microsoft YaHei" w:eastAsia="Microsoft YaHei" w:cs="Microsoft YaHei"/>
          <w:sz w:val="33"/>
          <w:szCs w:val="33"/>
          <w:color w:val="959595"/>
          <w:spacing w:val="-11"/>
          <w:w w:val="89"/>
        </w:rPr>
        <w:t>出版专业基础考试大纲</w:t>
      </w:r>
    </w:p>
    <w:p>
      <w:pPr>
        <w:spacing w:line="358" w:lineRule="auto"/>
        <w:rPr>
          <w:rFonts w:ascii="Arial"/>
          <w:sz w:val="21"/>
        </w:rPr>
      </w:pPr>
      <w:r/>
    </w:p>
    <w:p>
      <w:pPr>
        <w:spacing w:line="359" w:lineRule="auto"/>
        <w:rPr>
          <w:rFonts w:ascii="Arial"/>
          <w:sz w:val="21"/>
        </w:rPr>
      </w:pPr>
      <w:r/>
    </w:p>
    <w:p>
      <w:pPr>
        <w:ind w:firstLine="3823"/>
        <w:spacing w:line="333" w:lineRule="exact"/>
        <w:rPr/>
      </w:pPr>
      <w:r>
        <w:drawing>
          <wp:anchor distT="0" distB="0" distL="0" distR="0" simplePos="0" relativeHeight="251658240" behindDoc="1" locked="0" layoutInCell="1" allowOverlap="1">
            <wp:simplePos x="0" y="0"/>
            <wp:positionH relativeFrom="column">
              <wp:posOffset>2281028</wp:posOffset>
            </wp:positionH>
            <wp:positionV relativeFrom="paragraph">
              <wp:posOffset>15176</wp:posOffset>
            </wp:positionV>
            <wp:extent cx="96240" cy="182359"/>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96240" cy="182359"/>
                    </a:xfrm>
                    <a:prstGeom prst="rect">
                      <a:avLst/>
                    </a:prstGeom>
                  </pic:spPr>
                </pic:pic>
              </a:graphicData>
            </a:graphic>
          </wp:anchor>
        </w:drawing>
      </w:r>
      <w:r>
        <w:rPr>
          <w:position w:val="-6"/>
        </w:rPr>
        <w:drawing>
          <wp:inline distT="0" distB="0" distL="0" distR="0">
            <wp:extent cx="708494" cy="211556"/>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708494" cy="211556"/>
                    </a:xfrm>
                    <a:prstGeom prst="rect">
                      <a:avLst/>
                    </a:prstGeom>
                  </pic:spPr>
                </pic:pic>
              </a:graphicData>
            </a:graphic>
          </wp:inline>
        </w:drawing>
      </w:r>
    </w:p>
    <w:p>
      <w:pPr>
        <w:pStyle w:val="BodyText"/>
        <w:ind w:left="40" w:right="12" w:firstLine="487"/>
        <w:spacing w:before="239" w:line="360" w:lineRule="auto"/>
        <w:rPr/>
      </w:pPr>
      <w:r>
        <w:rPr>
          <w:spacing w:val="3"/>
        </w:rPr>
        <w:t>考查学生从事出版专业硕士专业学位学习所必须具备的出版专业相关理论</w:t>
      </w:r>
      <w:r>
        <w:rPr>
          <w:spacing w:val="18"/>
        </w:rPr>
        <w:t xml:space="preserve"> </w:t>
      </w:r>
      <w:r>
        <w:rPr>
          <w:spacing w:val="-6"/>
        </w:rPr>
        <w:t>知识与能力的运用。</w:t>
      </w:r>
    </w:p>
    <w:p>
      <w:pPr>
        <w:spacing w:line="257" w:lineRule="auto"/>
        <w:rPr>
          <w:rFonts w:ascii="Arial"/>
          <w:sz w:val="21"/>
        </w:rPr>
      </w:pPr>
      <w:r/>
    </w:p>
    <w:p>
      <w:pPr>
        <w:spacing w:line="258" w:lineRule="auto"/>
        <w:rPr>
          <w:rFonts w:ascii="Arial"/>
          <w:sz w:val="21"/>
        </w:rPr>
      </w:pPr>
      <w:r/>
    </w:p>
    <w:p>
      <w:pPr>
        <w:ind w:firstLine="3797"/>
        <w:spacing w:line="332" w:lineRule="exact"/>
        <w:rPr/>
      </w:pPr>
      <w:r>
        <w:drawing>
          <wp:anchor distT="0" distB="0" distL="0" distR="0" simplePos="0" relativeHeight="251659264" behindDoc="1" locked="0" layoutInCell="1" allowOverlap="1">
            <wp:simplePos x="0" y="0"/>
            <wp:positionH relativeFrom="column">
              <wp:posOffset>2227269</wp:posOffset>
            </wp:positionH>
            <wp:positionV relativeFrom="paragraph">
              <wp:posOffset>14420</wp:posOffset>
            </wp:positionV>
            <wp:extent cx="151104" cy="181673"/>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151104" cy="181673"/>
                    </a:xfrm>
                    <a:prstGeom prst="rect">
                      <a:avLst/>
                    </a:prstGeom>
                  </pic:spPr>
                </pic:pic>
              </a:graphicData>
            </a:graphic>
          </wp:anchor>
        </w:drawing>
      </w:r>
      <w:r>
        <w:rPr>
          <w:position w:val="-6"/>
        </w:rPr>
        <w:drawing>
          <wp:inline distT="0" distB="0" distL="0" distR="0">
            <wp:extent cx="712470" cy="210984"/>
            <wp:effectExtent l="0" t="0" r="0" b="0"/>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712470" cy="210984"/>
                    </a:xfrm>
                    <a:prstGeom prst="rect">
                      <a:avLst/>
                    </a:prstGeom>
                  </pic:spPr>
                </pic:pic>
              </a:graphicData>
            </a:graphic>
          </wp:inline>
        </w:drawing>
      </w:r>
    </w:p>
    <w:p>
      <w:pPr>
        <w:pStyle w:val="BodyText"/>
        <w:ind w:left="33" w:right="9" w:firstLine="484"/>
        <w:spacing w:before="239" w:line="360" w:lineRule="auto"/>
        <w:rPr/>
      </w:pPr>
      <w:r>
        <w:rPr>
          <w:spacing w:val="-4"/>
        </w:rPr>
        <w:t>本科目主要考查出版学基本知识、出版信息检索、出版理论、出版实务、出</w:t>
      </w:r>
      <w:r>
        <w:rPr>
          <w:spacing w:val="17"/>
        </w:rPr>
        <w:t xml:space="preserve"> </w:t>
      </w:r>
      <w:r>
        <w:rPr>
          <w:spacing w:val="-5"/>
        </w:rPr>
        <w:t>版史等相关知识和理论。</w:t>
      </w:r>
    </w:p>
    <w:p>
      <w:pPr>
        <w:spacing w:line="268" w:lineRule="auto"/>
        <w:rPr>
          <w:rFonts w:ascii="Arial"/>
          <w:sz w:val="21"/>
        </w:rPr>
      </w:pPr>
      <w:r/>
    </w:p>
    <w:p>
      <w:pPr>
        <w:spacing w:line="269" w:lineRule="auto"/>
        <w:rPr>
          <w:rFonts w:ascii="Arial"/>
          <w:sz w:val="21"/>
        </w:rPr>
      </w:pPr>
      <w:r>
        <w:drawing>
          <wp:anchor distT="0" distB="0" distL="0" distR="0" simplePos="0" relativeHeight="251660288" behindDoc="0" locked="0" layoutInCell="1" allowOverlap="1">
            <wp:simplePos x="0" y="0"/>
            <wp:positionH relativeFrom="column">
              <wp:posOffset>1944744</wp:posOffset>
            </wp:positionH>
            <wp:positionV relativeFrom="paragraph">
              <wp:posOffset>158060</wp:posOffset>
            </wp:positionV>
            <wp:extent cx="1625536" cy="211061"/>
            <wp:effectExtent l="0" t="0" r="0" b="0"/>
            <wp:wrapNone/>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1625536" cy="211061"/>
                    </a:xfrm>
                    <a:prstGeom prst="rect">
                      <a:avLst/>
                    </a:prstGeom>
                  </pic:spPr>
                </pic:pic>
              </a:graphicData>
            </a:graphic>
          </wp:anchor>
        </w:drawing>
      </w:r>
      <w:r/>
    </w:p>
    <w:p>
      <w:pPr>
        <w:ind w:firstLine="2705"/>
        <w:spacing w:before="1" w:line="286" w:lineRule="exact"/>
        <w:rPr/>
      </w:pPr>
      <w:r>
        <w:rPr>
          <w:position w:val="-5"/>
        </w:rPr>
        <w:pict>
          <v:group id="_x0000_s6" style="mso-position-vertical-relative:line;mso-position-horizontal-relative:char;width:19.2pt;height:14.35pt;" filled="false" stroked="false" coordsize="384,287" coordorigin="0,0">
            <v:shape id="_x0000_s8" style="position:absolute;left:0;top:0;width:335;height:287;" filled="false" stroked="false" type="#_x0000_t75">
              <v:imagedata o:title="" r:id="rId7"/>
            </v:shape>
            <v:shape id="_x0000_s10" style="position:absolute;left:305;top:182;width:98;height:83;" filled="false" stroked="false" type="#_x0000_t202">
              <v:fill on="false"/>
              <v:stroke on="false"/>
              <v:path/>
              <v:imagedata o:title=""/>
              <o:lock v:ext="edit" aspectratio="false"/>
              <v:textbox inset="0mm,0mm,0mm,0mm">
                <w:txbxContent>
                  <w:p>
                    <w:pPr>
                      <w:ind w:right="3"/>
                      <w:spacing w:before="20" w:line="116" w:lineRule="exact"/>
                      <w:jc w:val="right"/>
                      <w:rPr>
                        <w:rFonts w:ascii="Calibri" w:hAnsi="Calibri" w:eastAsia="Calibri" w:cs="Calibri"/>
                        <w:sz w:val="28"/>
                        <w:szCs w:val="28"/>
                      </w:rPr>
                    </w:pPr>
                    <w:r>
                      <w:rPr>
                        <w:rFonts w:ascii="Calibri" w:hAnsi="Calibri" w:eastAsia="Calibri" w:cs="Calibri"/>
                        <w:sz w:val="28"/>
                        <w:szCs w:val="28"/>
                        <w:b/>
                        <w:bCs/>
                        <w:position w:val="2"/>
                      </w:rPr>
                      <w:t>.</w:t>
                    </w:r>
                  </w:p>
                </w:txbxContent>
              </v:textbox>
            </v:shape>
          </v:group>
        </w:pict>
      </w:r>
    </w:p>
    <w:p>
      <w:pPr>
        <w:pStyle w:val="BodyText"/>
        <w:ind w:left="39"/>
        <w:spacing w:before="280" w:line="219" w:lineRule="auto"/>
        <w:rPr/>
      </w:pPr>
      <w:r>
        <w:rPr>
          <w:spacing w:val="-4"/>
        </w:rPr>
        <w:t>一、试卷总分数及考试时间</w:t>
      </w:r>
    </w:p>
    <w:p>
      <w:pPr>
        <w:pStyle w:val="BodyText"/>
        <w:ind w:left="513"/>
        <w:spacing w:before="166" w:line="219" w:lineRule="auto"/>
        <w:rPr/>
      </w:pPr>
      <w:r>
        <w:rPr>
          <w:spacing w:val="-10"/>
        </w:rPr>
        <w:t>本试卷满分为 </w:t>
      </w:r>
      <w:r>
        <w:rPr>
          <w:rFonts w:ascii="Calibri" w:hAnsi="Calibri" w:eastAsia="Calibri" w:cs="Calibri"/>
          <w:spacing w:val="-10"/>
        </w:rPr>
        <w:t>150</w:t>
      </w:r>
      <w:r>
        <w:rPr>
          <w:rFonts w:ascii="Calibri" w:hAnsi="Calibri" w:eastAsia="Calibri" w:cs="Calibri"/>
          <w:spacing w:val="31"/>
          <w:w w:val="101"/>
        </w:rPr>
        <w:t xml:space="preserve"> </w:t>
      </w:r>
      <w:r>
        <w:rPr>
          <w:spacing w:val="-10"/>
        </w:rPr>
        <w:t>分，</w:t>
      </w:r>
      <w:r>
        <w:rPr>
          <w:spacing w:val="-31"/>
        </w:rPr>
        <w:t xml:space="preserve"> </w:t>
      </w:r>
      <w:r>
        <w:rPr>
          <w:spacing w:val="-10"/>
        </w:rPr>
        <w:t>考试时间为</w:t>
      </w:r>
      <w:r>
        <w:rPr>
          <w:spacing w:val="-28"/>
        </w:rPr>
        <w:t xml:space="preserve"> </w:t>
      </w:r>
      <w:r>
        <w:rPr>
          <w:rFonts w:ascii="Calibri" w:hAnsi="Calibri" w:eastAsia="Calibri" w:cs="Calibri"/>
          <w:spacing w:val="-10"/>
        </w:rPr>
        <w:t>180</w:t>
      </w:r>
      <w:r>
        <w:rPr>
          <w:rFonts w:ascii="Calibri" w:hAnsi="Calibri" w:eastAsia="Calibri" w:cs="Calibri"/>
          <w:spacing w:val="19"/>
        </w:rPr>
        <w:t xml:space="preserve"> </w:t>
      </w:r>
      <w:r>
        <w:rPr>
          <w:spacing w:val="-10"/>
        </w:rPr>
        <w:t>分钟</w:t>
      </w:r>
    </w:p>
    <w:p>
      <w:pPr>
        <w:pStyle w:val="BodyText"/>
        <w:ind w:left="39"/>
        <w:spacing w:before="200" w:line="220" w:lineRule="auto"/>
        <w:rPr/>
      </w:pPr>
      <w:r>
        <w:rPr>
          <w:spacing w:val="-12"/>
        </w:rPr>
        <w:t>二、</w:t>
      </w:r>
      <w:r>
        <w:rPr>
          <w:spacing w:val="-41"/>
        </w:rPr>
        <w:t xml:space="preserve"> </w:t>
      </w:r>
      <w:r>
        <w:rPr>
          <w:spacing w:val="-12"/>
        </w:rPr>
        <w:t>答题方式</w:t>
      </w:r>
    </w:p>
    <w:p>
      <w:pPr>
        <w:pStyle w:val="BodyText"/>
        <w:ind w:left="510"/>
        <w:spacing w:before="166" w:line="219" w:lineRule="auto"/>
        <w:rPr/>
      </w:pPr>
      <w:r>
        <w:rPr>
          <w:spacing w:val="-3"/>
        </w:rPr>
        <w:t>答题方式为闭卷、笔试，不允许使用计算器等设备。</w:t>
      </w:r>
    </w:p>
    <w:p>
      <w:pPr>
        <w:pStyle w:val="BodyText"/>
        <w:ind w:left="30"/>
        <w:spacing w:before="200" w:line="219" w:lineRule="auto"/>
        <w:rPr/>
      </w:pPr>
      <w:r>
        <w:rPr>
          <w:spacing w:val="-10"/>
        </w:rPr>
        <w:t>三、</w:t>
      </w:r>
      <w:r>
        <w:rPr>
          <w:spacing w:val="-34"/>
        </w:rPr>
        <w:t xml:space="preserve"> </w:t>
      </w:r>
      <w:r>
        <w:rPr>
          <w:spacing w:val="-10"/>
        </w:rPr>
        <w:t>试卷内容结构</w:t>
      </w:r>
    </w:p>
    <w:p>
      <w:pPr>
        <w:pStyle w:val="BodyText"/>
        <w:spacing w:before="165" w:line="219" w:lineRule="auto"/>
        <w:jc w:val="right"/>
        <w:rPr/>
      </w:pPr>
      <w:r>
        <w:rPr>
          <w:color w:val="3E3E3E"/>
          <w:spacing w:val="-7"/>
        </w:rPr>
        <w:t>本考试采取客观试题与主观试题相结合， 知识与能力相结合的测试</w:t>
      </w:r>
      <w:r>
        <w:rPr>
          <w:color w:val="3E3E3E"/>
          <w:spacing w:val="-8"/>
        </w:rPr>
        <w:t>方法。具</w:t>
      </w:r>
    </w:p>
    <w:p>
      <w:pPr>
        <w:pStyle w:val="BodyText"/>
        <w:ind w:left="30"/>
        <w:spacing w:before="201" w:line="219" w:lineRule="auto"/>
        <w:rPr/>
      </w:pPr>
      <w:r>
        <w:rPr>
          <w:color w:val="3E3E3E"/>
          <w:spacing w:val="-6"/>
        </w:rPr>
        <w:t>体内容及分值如下：</w:t>
      </w:r>
    </w:p>
    <w:p>
      <w:pPr>
        <w:pStyle w:val="BodyText"/>
        <w:ind w:left="547"/>
        <w:spacing w:before="167" w:line="219" w:lineRule="auto"/>
        <w:rPr/>
      </w:pPr>
      <w:r>
        <w:rPr>
          <w:color w:val="3E3E3E"/>
          <w:spacing w:val="-11"/>
        </w:rPr>
        <w:t>1、出版信息检索。（20%左右）</w:t>
      </w:r>
    </w:p>
    <w:p>
      <w:pPr>
        <w:pStyle w:val="BodyText"/>
        <w:ind w:left="518"/>
        <w:spacing w:before="200" w:line="220" w:lineRule="auto"/>
        <w:rPr/>
      </w:pPr>
      <w:r>
        <w:rPr>
          <w:color w:val="3E3E3E"/>
          <w:spacing w:val="-9"/>
        </w:rPr>
        <w:t>2、出版理论知识。（30%左右）</w:t>
      </w:r>
    </w:p>
    <w:p>
      <w:pPr>
        <w:pStyle w:val="BodyText"/>
        <w:ind w:left="520"/>
        <w:spacing w:before="182" w:line="219" w:lineRule="auto"/>
        <w:rPr/>
      </w:pPr>
      <w:r>
        <w:rPr>
          <w:color w:val="3E3E3E"/>
          <w:spacing w:val="-10"/>
        </w:rPr>
        <w:t>3、出版实务知识。（30%左右）</w:t>
      </w:r>
    </w:p>
    <w:p>
      <w:pPr>
        <w:pStyle w:val="BodyText"/>
        <w:ind w:left="317" w:right="4847" w:firstLine="192"/>
        <w:spacing w:before="165" w:line="297" w:lineRule="auto"/>
        <w:rPr/>
      </w:pPr>
      <w:r>
        <w:rPr>
          <w:color w:val="3E3E3E"/>
          <w:spacing w:val="-10"/>
        </w:rPr>
        <w:t>4、出版史知识。（20%左右）</w:t>
      </w:r>
      <w:r>
        <w:rPr>
          <w:color w:val="3E3E3E"/>
          <w:spacing w:val="6"/>
        </w:rPr>
        <w:t xml:space="preserve"> </w:t>
      </w:r>
      <w:r>
        <w:rPr>
          <w:color w:val="3E3E3E"/>
          <w:spacing w:val="-7"/>
        </w:rPr>
        <w:t>四、试卷题型结构</w:t>
      </w:r>
    </w:p>
    <w:p>
      <w:pPr>
        <w:pStyle w:val="BodyText"/>
        <w:ind w:left="510"/>
        <w:spacing w:before="162" w:line="219" w:lineRule="auto"/>
        <w:rPr/>
      </w:pPr>
      <w:r>
        <w:rPr>
          <w:color w:val="3E3E3E"/>
          <w:spacing w:val="-3"/>
        </w:rPr>
        <w:t>题型采用选择、简答、综合题等形式。各部分所占分</w:t>
      </w:r>
      <w:r>
        <w:rPr>
          <w:color w:val="3E3E3E"/>
          <w:spacing w:val="-4"/>
        </w:rPr>
        <w:t>值如下：</w:t>
      </w:r>
    </w:p>
    <w:p>
      <w:pPr>
        <w:pStyle w:val="BodyText"/>
        <w:ind w:left="508" w:right="3291" w:firstLine="39"/>
        <w:spacing w:before="201" w:line="351" w:lineRule="auto"/>
        <w:rPr/>
      </w:pPr>
      <w:r>
        <w:rPr>
          <w:color w:val="3E3E3E"/>
          <w:spacing w:val="-18"/>
        </w:rPr>
        <w:t>1.名词解释：</w:t>
      </w:r>
      <w:r>
        <w:rPr>
          <w:color w:val="3E3E3E"/>
          <w:spacing w:val="90"/>
        </w:rPr>
        <w:t xml:space="preserve"> </w:t>
      </w:r>
      <w:r>
        <w:rPr>
          <w:color w:val="3E3E3E"/>
          <w:spacing w:val="-18"/>
        </w:rPr>
        <w:t>5</w:t>
      </w:r>
      <w:r>
        <w:rPr>
          <w:color w:val="3E3E3E"/>
          <w:spacing w:val="-56"/>
        </w:rPr>
        <w:t xml:space="preserve"> </w:t>
      </w:r>
      <w:r>
        <w:rPr>
          <w:color w:val="3E3E3E"/>
          <w:spacing w:val="-18"/>
        </w:rPr>
        <w:t>题，每题</w:t>
      </w:r>
      <w:r>
        <w:rPr>
          <w:color w:val="3E3E3E"/>
          <w:spacing w:val="-51"/>
        </w:rPr>
        <w:t xml:space="preserve"> </w:t>
      </w:r>
      <w:r>
        <w:rPr>
          <w:color w:val="3E3E3E"/>
          <w:spacing w:val="-18"/>
        </w:rPr>
        <w:t>6</w:t>
      </w:r>
      <w:r>
        <w:rPr>
          <w:color w:val="3E3E3E"/>
          <w:spacing w:val="-50"/>
        </w:rPr>
        <w:t xml:space="preserve"> </w:t>
      </w:r>
      <w:r>
        <w:rPr>
          <w:color w:val="3E3E3E"/>
          <w:spacing w:val="-18"/>
        </w:rPr>
        <w:t>分，共计</w:t>
      </w:r>
      <w:r>
        <w:rPr>
          <w:color w:val="3E3E3E"/>
          <w:spacing w:val="-46"/>
        </w:rPr>
        <w:t xml:space="preserve"> </w:t>
      </w:r>
      <w:r>
        <w:rPr>
          <w:color w:val="3E3E3E"/>
          <w:spacing w:val="-18"/>
        </w:rPr>
        <w:t>30</w:t>
      </w:r>
      <w:r>
        <w:rPr>
          <w:color w:val="3E3E3E"/>
          <w:spacing w:val="-55"/>
        </w:rPr>
        <w:t xml:space="preserve"> </w:t>
      </w:r>
      <w:r>
        <w:rPr>
          <w:color w:val="3E3E3E"/>
          <w:spacing w:val="-18"/>
        </w:rPr>
        <w:t>分；</w:t>
      </w:r>
      <w:r>
        <w:rPr>
          <w:color w:val="3E3E3E"/>
        </w:rPr>
        <w:t xml:space="preserve"> </w:t>
      </w:r>
      <w:r>
        <w:rPr>
          <w:color w:val="3E3E3E"/>
          <w:spacing w:val="-11"/>
        </w:rPr>
        <w:t>2.简答题： 4</w:t>
      </w:r>
      <w:r>
        <w:rPr>
          <w:color w:val="3E3E3E"/>
          <w:spacing w:val="-36"/>
        </w:rPr>
        <w:t xml:space="preserve"> </w:t>
      </w:r>
      <w:r>
        <w:rPr>
          <w:color w:val="3E3E3E"/>
          <w:spacing w:val="-11"/>
        </w:rPr>
        <w:t>题，每题 15</w:t>
      </w:r>
      <w:r>
        <w:rPr>
          <w:color w:val="3E3E3E"/>
          <w:spacing w:val="-50"/>
        </w:rPr>
        <w:t xml:space="preserve"> </w:t>
      </w:r>
      <w:r>
        <w:rPr>
          <w:color w:val="3E3E3E"/>
          <w:spacing w:val="-11"/>
        </w:rPr>
        <w:t>分，共计</w:t>
      </w:r>
      <w:r>
        <w:rPr>
          <w:color w:val="3E3E3E"/>
          <w:spacing w:val="-49"/>
        </w:rPr>
        <w:t xml:space="preserve"> </w:t>
      </w:r>
      <w:r>
        <w:rPr>
          <w:color w:val="3E3E3E"/>
          <w:spacing w:val="-11"/>
        </w:rPr>
        <w:t>60</w:t>
      </w:r>
      <w:r>
        <w:rPr>
          <w:color w:val="3E3E3E"/>
          <w:spacing w:val="-50"/>
        </w:rPr>
        <w:t xml:space="preserve"> </w:t>
      </w:r>
      <w:r>
        <w:rPr>
          <w:color w:val="3E3E3E"/>
          <w:spacing w:val="-11"/>
        </w:rPr>
        <w:t>分；</w:t>
      </w:r>
      <w:r>
        <w:rPr>
          <w:color w:val="3E3E3E"/>
        </w:rPr>
        <w:t xml:space="preserve"> </w:t>
      </w:r>
      <w:r>
        <w:rPr>
          <w:color w:val="3E3E3E"/>
          <w:spacing w:val="-11"/>
        </w:rPr>
        <w:t>3.综合题：</w:t>
      </w:r>
      <w:r>
        <w:rPr>
          <w:color w:val="3E3E3E"/>
          <w:spacing w:val="29"/>
        </w:rPr>
        <w:t xml:space="preserve"> </w:t>
      </w:r>
      <w:r>
        <w:rPr>
          <w:color w:val="3E3E3E"/>
          <w:spacing w:val="-11"/>
        </w:rPr>
        <w:t>2</w:t>
      </w:r>
      <w:r>
        <w:rPr>
          <w:color w:val="3E3E3E"/>
          <w:spacing w:val="-51"/>
        </w:rPr>
        <w:t xml:space="preserve"> </w:t>
      </w:r>
      <w:r>
        <w:rPr>
          <w:color w:val="3E3E3E"/>
          <w:spacing w:val="-11"/>
        </w:rPr>
        <w:t>题，每题</w:t>
      </w:r>
      <w:r>
        <w:rPr>
          <w:color w:val="3E3E3E"/>
          <w:spacing w:val="-41"/>
        </w:rPr>
        <w:t xml:space="preserve"> </w:t>
      </w:r>
      <w:r>
        <w:rPr>
          <w:color w:val="3E3E3E"/>
          <w:spacing w:val="-11"/>
        </w:rPr>
        <w:t>30</w:t>
      </w:r>
      <w:r>
        <w:rPr>
          <w:color w:val="3E3E3E"/>
          <w:spacing w:val="-50"/>
        </w:rPr>
        <w:t xml:space="preserve"> </w:t>
      </w:r>
      <w:r>
        <w:rPr>
          <w:color w:val="3E3E3E"/>
          <w:spacing w:val="-11"/>
        </w:rPr>
        <w:t>分，共计</w:t>
      </w:r>
      <w:r>
        <w:rPr>
          <w:color w:val="3E3E3E"/>
          <w:spacing w:val="-46"/>
        </w:rPr>
        <w:t xml:space="preserve"> </w:t>
      </w:r>
      <w:r>
        <w:rPr>
          <w:color w:val="3E3E3E"/>
          <w:spacing w:val="-11"/>
        </w:rPr>
        <w:t>60</w:t>
      </w:r>
      <w:r>
        <w:rPr>
          <w:color w:val="3E3E3E"/>
          <w:spacing w:val="-50"/>
        </w:rPr>
        <w:t xml:space="preserve"> </w:t>
      </w:r>
      <w:r>
        <w:rPr>
          <w:color w:val="3E3E3E"/>
          <w:spacing w:val="-11"/>
        </w:rPr>
        <w:t>分。</w:t>
      </w:r>
    </w:p>
    <w:p>
      <w:pPr>
        <w:spacing w:line="351" w:lineRule="auto"/>
        <w:sectPr>
          <w:footerReference w:type="default" r:id="rId1"/>
          <w:pgSz w:w="11907" w:h="16840"/>
          <w:pgMar w:top="1431" w:right="1786" w:bottom="1361" w:left="1786" w:header="0" w:footer="1196" w:gutter="0"/>
        </w:sectPr>
        <w:rPr/>
      </w:pPr>
    </w:p>
    <w:p>
      <w:pPr>
        <w:ind w:firstLine="3775"/>
        <w:spacing w:before="175" w:line="327" w:lineRule="exact"/>
        <w:rPr/>
      </w:pPr>
      <w:r>
        <w:drawing>
          <wp:anchor distT="0" distB="0" distL="0" distR="0" simplePos="0" relativeHeight="251661312" behindDoc="1" locked="0" layoutInCell="1" allowOverlap="1">
            <wp:simplePos x="0" y="0"/>
            <wp:positionH relativeFrom="column">
              <wp:posOffset>2182050</wp:posOffset>
            </wp:positionH>
            <wp:positionV relativeFrom="paragraph">
              <wp:posOffset>124120</wp:posOffset>
            </wp:positionV>
            <wp:extent cx="197637" cy="181673"/>
            <wp:effectExtent l="0" t="0" r="0" b="0"/>
            <wp:wrapNone/>
            <wp:docPr id="12" name="IM 12"/>
            <wp:cNvGraphicFramePr/>
            <a:graphic>
              <a:graphicData uri="http://schemas.openxmlformats.org/drawingml/2006/picture">
                <pic:pic>
                  <pic:nvPicPr>
                    <pic:cNvPr id="12" name="IM 12"/>
                    <pic:cNvPicPr/>
                  </pic:nvPicPr>
                  <pic:blipFill>
                    <a:blip r:embed="rId9"/>
                    <a:stretch>
                      <a:fillRect/>
                    </a:stretch>
                  </pic:blipFill>
                  <pic:spPr>
                    <a:xfrm rot="0">
                      <a:off x="0" y="0"/>
                      <a:ext cx="197637" cy="181673"/>
                    </a:xfrm>
                    <a:prstGeom prst="rect">
                      <a:avLst/>
                    </a:prstGeom>
                  </pic:spPr>
                </pic:pic>
              </a:graphicData>
            </a:graphic>
          </wp:anchor>
        </w:drawing>
      </w:r>
      <w:r>
        <w:rPr>
          <w:position w:val="-6"/>
        </w:rPr>
        <w:drawing>
          <wp:inline distT="0" distB="0" distL="0" distR="0">
            <wp:extent cx="727011" cy="208127"/>
            <wp:effectExtent l="0" t="0" r="0" b="0"/>
            <wp:docPr id="14" name="IM 14"/>
            <wp:cNvGraphicFramePr/>
            <a:graphic>
              <a:graphicData uri="http://schemas.openxmlformats.org/drawingml/2006/picture">
                <pic:pic>
                  <pic:nvPicPr>
                    <pic:cNvPr id="14" name="IM 14"/>
                    <pic:cNvPicPr/>
                  </pic:nvPicPr>
                  <pic:blipFill>
                    <a:blip r:embed="rId10"/>
                    <a:stretch>
                      <a:fillRect/>
                    </a:stretch>
                  </pic:blipFill>
                  <pic:spPr>
                    <a:xfrm rot="0">
                      <a:off x="0" y="0"/>
                      <a:ext cx="727011" cy="208127"/>
                    </a:xfrm>
                    <a:prstGeom prst="rect">
                      <a:avLst/>
                    </a:prstGeom>
                  </pic:spPr>
                </pic:pic>
              </a:graphicData>
            </a:graphic>
          </wp:inline>
        </w:drawing>
      </w:r>
    </w:p>
    <w:p>
      <w:pPr>
        <w:ind w:left="1801"/>
        <w:spacing w:before="284" w:line="352" w:lineRule="exact"/>
        <w:rPr>
          <w:rFonts w:ascii="Microsoft YaHei" w:hAnsi="Microsoft YaHei" w:eastAsia="Microsoft YaHei" w:cs="Microsoft YaHei"/>
          <w:sz w:val="35"/>
          <w:szCs w:val="35"/>
        </w:rPr>
      </w:pPr>
      <w:r>
        <w:rPr>
          <w:rFonts w:ascii="Microsoft YaHei" w:hAnsi="Microsoft YaHei" w:eastAsia="Microsoft YaHei" w:cs="Microsoft YaHei"/>
          <w:sz w:val="35"/>
          <w:szCs w:val="35"/>
          <w:color w:val="A9A9A9"/>
          <w:spacing w:val="-13"/>
          <w:w w:val="95"/>
          <w:position w:val="-2"/>
        </w:rPr>
        <w:t>出版硕士专业学位研究生入学考试</w:t>
      </w:r>
    </w:p>
    <w:p>
      <w:pPr>
        <w:ind w:left="3031"/>
        <w:spacing w:before="214" w:line="294" w:lineRule="exact"/>
        <w:rPr>
          <w:rFonts w:ascii="Microsoft YaHei" w:hAnsi="Microsoft YaHei" w:eastAsia="Microsoft YaHei" w:cs="Microsoft YaHei"/>
          <w:sz w:val="29"/>
          <w:szCs w:val="29"/>
        </w:rPr>
      </w:pPr>
      <w:r>
        <w:rPr>
          <w:rFonts w:ascii="Microsoft YaHei" w:hAnsi="Microsoft YaHei" w:eastAsia="Microsoft YaHei" w:cs="Microsoft YaHei"/>
          <w:sz w:val="29"/>
          <w:szCs w:val="29"/>
          <w:color w:val="B8B8B8"/>
          <w:spacing w:val="-19"/>
          <w:w w:val="98"/>
          <w:position w:val="-1"/>
        </w:rPr>
        <w:t>u出版专业基础"试卷</w:t>
      </w:r>
    </w:p>
    <w:p>
      <w:pPr>
        <w:ind w:left="2356"/>
        <w:spacing w:before="171" w:line="296" w:lineRule="exact"/>
        <w:rPr>
          <w:rFonts w:ascii="Microsoft YaHei" w:hAnsi="Microsoft YaHei" w:eastAsia="Microsoft YaHei" w:cs="Microsoft YaHei"/>
          <w:sz w:val="29"/>
          <w:szCs w:val="29"/>
        </w:rPr>
      </w:pPr>
      <w:r>
        <w:rPr>
          <w:rFonts w:ascii="Microsoft YaHei" w:hAnsi="Microsoft YaHei" w:eastAsia="Microsoft YaHei" w:cs="Microsoft YaHei"/>
          <w:sz w:val="29"/>
          <w:szCs w:val="29"/>
          <w:color w:val="A8A8A8"/>
          <w:spacing w:val="-22"/>
          <w:w w:val="97"/>
          <w:position w:val="-1"/>
        </w:rPr>
        <w:t>(满分1500分,</w:t>
      </w:r>
      <w:r>
        <w:rPr>
          <w:rFonts w:ascii="Microsoft YaHei" w:hAnsi="Microsoft YaHei" w:eastAsia="Microsoft YaHei" w:cs="Microsoft YaHei"/>
          <w:sz w:val="29"/>
          <w:szCs w:val="29"/>
          <w:color w:val="A8A8A8"/>
          <w:spacing w:val="-22"/>
          <w:w w:val="97"/>
          <w:position w:val="-1"/>
        </w:rPr>
        <w:t xml:space="preserve">  </w:t>
      </w:r>
      <w:r>
        <w:rPr>
          <w:rFonts w:ascii="Microsoft YaHei" w:hAnsi="Microsoft YaHei" w:eastAsia="Microsoft YaHei" w:cs="Microsoft YaHei"/>
          <w:sz w:val="29"/>
          <w:szCs w:val="29"/>
          <w:color w:val="A0A0A0"/>
          <w:spacing w:val="-22"/>
          <w:w w:val="97"/>
          <w:position w:val="-1"/>
        </w:rPr>
        <w:t>考试时间180分钟)</w:t>
      </w:r>
    </w:p>
    <w:p>
      <w:pPr>
        <w:spacing w:line="255" w:lineRule="auto"/>
        <w:rPr>
          <w:rFonts w:ascii="Arial"/>
          <w:sz w:val="21"/>
        </w:rPr>
      </w:pPr>
      <w:r/>
    </w:p>
    <w:p>
      <w:pPr>
        <w:spacing w:line="256" w:lineRule="auto"/>
        <w:rPr>
          <w:rFonts w:ascii="Arial"/>
          <w:sz w:val="21"/>
        </w:rPr>
      </w:pPr>
      <w:r/>
    </w:p>
    <w:p>
      <w:pPr>
        <w:ind w:left="7"/>
        <w:spacing w:before="125" w:line="295" w:lineRule="exact"/>
        <w:outlineLvl w:val="0"/>
        <w:rPr>
          <w:rFonts w:ascii="Microsoft YaHei" w:hAnsi="Microsoft YaHei" w:eastAsia="Microsoft YaHei" w:cs="Microsoft YaHei"/>
          <w:sz w:val="29"/>
          <w:szCs w:val="29"/>
        </w:rPr>
      </w:pPr>
      <w:r>
        <w:rPr>
          <w:rFonts w:ascii="Microsoft YaHei" w:hAnsi="Microsoft YaHei" w:eastAsia="Microsoft YaHei" w:cs="Microsoft YaHei"/>
          <w:sz w:val="29"/>
          <w:szCs w:val="29"/>
          <w:color w:val="B4B4B4"/>
          <w:spacing w:val="-9"/>
          <w:position w:val="-1"/>
        </w:rPr>
        <w:t>一、</w:t>
      </w:r>
      <w:r>
        <w:rPr>
          <w:rFonts w:ascii="Microsoft YaHei" w:hAnsi="Microsoft YaHei" w:eastAsia="Microsoft YaHei" w:cs="Microsoft YaHei"/>
          <w:sz w:val="29"/>
          <w:szCs w:val="29"/>
          <w:color w:val="B4B4B4"/>
          <w:spacing w:val="41"/>
          <w:position w:val="-1"/>
        </w:rPr>
        <w:t xml:space="preserve"> </w:t>
      </w:r>
      <w:r>
        <w:rPr>
          <w:rFonts w:ascii="Microsoft YaHei" w:hAnsi="Microsoft YaHei" w:eastAsia="Microsoft YaHei" w:cs="Microsoft YaHei"/>
          <w:sz w:val="29"/>
          <w:szCs w:val="29"/>
          <w:color w:val="929292"/>
          <w:spacing w:val="-9"/>
          <w:position w:val="-1"/>
        </w:rPr>
        <w:t>名词解释:共5题,每题6分,</w:t>
      </w:r>
      <w:r>
        <w:rPr>
          <w:rFonts w:ascii="Microsoft YaHei" w:hAnsi="Microsoft YaHei" w:eastAsia="Microsoft YaHei" w:cs="Microsoft YaHei"/>
          <w:sz w:val="29"/>
          <w:szCs w:val="29"/>
          <w:color w:val="929292"/>
          <w:spacing w:val="46"/>
          <w:position w:val="-1"/>
        </w:rPr>
        <w:t xml:space="preserve"> </w:t>
      </w:r>
      <w:r>
        <w:rPr>
          <w:rFonts w:ascii="Microsoft YaHei" w:hAnsi="Microsoft YaHei" w:eastAsia="Microsoft YaHei" w:cs="Microsoft YaHei"/>
          <w:sz w:val="29"/>
          <w:szCs w:val="29"/>
          <w:color w:val="949494"/>
          <w:spacing w:val="-9"/>
          <w:position w:val="-1"/>
        </w:rPr>
        <w:t>共计30分分</w:t>
      </w:r>
    </w:p>
    <w:p>
      <w:pPr>
        <w:pStyle w:val="BodyText"/>
        <w:ind w:left="42" w:right="7147" w:firstLine="29"/>
        <w:spacing w:before="188" w:line="356" w:lineRule="auto"/>
        <w:jc w:val="both"/>
        <w:rPr/>
      </w:pPr>
      <w:r>
        <w:rPr>
          <w:spacing w:val="-9"/>
        </w:rPr>
        <w:t>1.数字出版</w:t>
      </w:r>
      <w:r>
        <w:rPr>
          <w:spacing w:val="1"/>
        </w:rPr>
        <w:t xml:space="preserve"> </w:t>
      </w:r>
      <w:r>
        <w:rPr>
          <w:spacing w:val="-5"/>
        </w:rPr>
        <w:t>2.编辑加工</w:t>
      </w:r>
      <w:r>
        <w:rPr/>
        <w:t xml:space="preserve"> </w:t>
      </w:r>
      <w:r>
        <w:rPr>
          <w:spacing w:val="-5"/>
        </w:rPr>
        <w:t>3.书肆</w:t>
      </w:r>
    </w:p>
    <w:p>
      <w:pPr>
        <w:pStyle w:val="BodyText"/>
        <w:ind w:left="33"/>
        <w:spacing w:before="27" w:line="219" w:lineRule="auto"/>
        <w:rPr/>
      </w:pPr>
      <w:r>
        <w:rPr>
          <w:spacing w:val="-4"/>
        </w:rPr>
        <w:t>4.图书</w:t>
      </w:r>
    </w:p>
    <w:p>
      <w:pPr>
        <w:pStyle w:val="BodyText"/>
        <w:ind w:left="44"/>
        <w:spacing w:before="184" w:line="220" w:lineRule="auto"/>
        <w:rPr/>
      </w:pPr>
      <w:r>
        <w:rPr>
          <w:spacing w:val="-5"/>
        </w:rPr>
        <w:t>5.出版活动</w:t>
      </w:r>
    </w:p>
    <w:p>
      <w:pPr>
        <w:spacing w:line="245" w:lineRule="auto"/>
        <w:rPr>
          <w:rFonts w:ascii="Arial"/>
          <w:sz w:val="21"/>
        </w:rPr>
      </w:pPr>
      <w:r/>
    </w:p>
    <w:p>
      <w:pPr>
        <w:spacing w:line="245" w:lineRule="auto"/>
        <w:rPr>
          <w:rFonts w:ascii="Arial"/>
          <w:sz w:val="21"/>
        </w:rPr>
      </w:pPr>
      <w:r/>
    </w:p>
    <w:p>
      <w:pPr>
        <w:ind w:left="7"/>
        <w:spacing w:before="125" w:line="297" w:lineRule="exact"/>
        <w:outlineLvl w:val="0"/>
        <w:rPr>
          <w:rFonts w:ascii="Microsoft YaHei" w:hAnsi="Microsoft YaHei" w:eastAsia="Microsoft YaHei" w:cs="Microsoft YaHei"/>
          <w:sz w:val="29"/>
          <w:szCs w:val="29"/>
        </w:rPr>
      </w:pPr>
      <w:r>
        <w:rPr>
          <w:rFonts w:ascii="Microsoft YaHei" w:hAnsi="Microsoft YaHei" w:eastAsia="Microsoft YaHei" w:cs="Microsoft YaHei"/>
          <w:sz w:val="29"/>
          <w:szCs w:val="29"/>
          <w:color w:val="A2A2A2"/>
          <w:spacing w:val="-18"/>
          <w:position w:val="-1"/>
        </w:rPr>
        <w:t>二、</w:t>
      </w:r>
      <w:r>
        <w:rPr>
          <w:rFonts w:ascii="Microsoft YaHei" w:hAnsi="Microsoft YaHei" w:eastAsia="Microsoft YaHei" w:cs="Microsoft YaHei"/>
          <w:sz w:val="29"/>
          <w:szCs w:val="29"/>
          <w:color w:val="A2A2A2"/>
          <w:spacing w:val="31"/>
          <w:position w:val="-1"/>
        </w:rPr>
        <w:t xml:space="preserve">  </w:t>
      </w:r>
      <w:r>
        <w:rPr>
          <w:rFonts w:ascii="Microsoft YaHei" w:hAnsi="Microsoft YaHei" w:eastAsia="Microsoft YaHei" w:cs="Microsoft YaHei"/>
          <w:sz w:val="29"/>
          <w:szCs w:val="29"/>
          <w:color w:val="767676"/>
          <w:spacing w:val="-18"/>
          <w:position w:val="-1"/>
        </w:rPr>
        <w:t>简答题:4题,每题15分,</w:t>
      </w:r>
      <w:r>
        <w:rPr>
          <w:rFonts w:ascii="Microsoft YaHei" w:hAnsi="Microsoft YaHei" w:eastAsia="Microsoft YaHei" w:cs="Microsoft YaHei"/>
          <w:sz w:val="29"/>
          <w:szCs w:val="29"/>
          <w:color w:val="767676"/>
          <w:spacing w:val="-18"/>
          <w:position w:val="-1"/>
        </w:rPr>
        <w:t xml:space="preserve">  </w:t>
      </w:r>
      <w:r>
        <w:rPr>
          <w:rFonts w:ascii="Microsoft YaHei" w:hAnsi="Microsoft YaHei" w:eastAsia="Microsoft YaHei" w:cs="Microsoft YaHei"/>
          <w:sz w:val="29"/>
          <w:szCs w:val="29"/>
          <w:color w:val="9A9A9A"/>
          <w:spacing w:val="-18"/>
          <w:position w:val="-1"/>
        </w:rPr>
        <w:t>共计60分分;</w:t>
      </w:r>
    </w:p>
    <w:p>
      <w:pPr>
        <w:pStyle w:val="BodyText"/>
        <w:ind w:left="42" w:right="2239" w:firstLine="29"/>
        <w:spacing w:before="202" w:line="333" w:lineRule="auto"/>
        <w:rPr/>
      </w:pPr>
      <w:r>
        <w:rPr>
          <w:spacing w:val="-15"/>
        </w:rPr>
        <w:t>1.根据《出版管理条例》，我国出版物上不得含有</w:t>
      </w:r>
      <w:r>
        <w:rPr>
          <w:spacing w:val="-16"/>
        </w:rPr>
        <w:t>哪些内容？</w:t>
      </w:r>
      <w:r>
        <w:rPr/>
        <w:t xml:space="preserve"> </w:t>
      </w:r>
      <w:r>
        <w:rPr>
          <w:spacing w:val="-6"/>
        </w:rPr>
        <w:t>2.一个完整的书刊版面由哪些成分有机结合构成</w:t>
      </w:r>
      <w:r>
        <w:rPr>
          <w:spacing w:val="-7"/>
        </w:rPr>
        <w:t>的？</w:t>
      </w:r>
    </w:p>
    <w:p>
      <w:pPr>
        <w:pStyle w:val="BodyText"/>
        <w:ind w:left="44"/>
        <w:spacing w:before="69" w:line="219" w:lineRule="auto"/>
        <w:rPr/>
      </w:pPr>
      <w:r>
        <w:rPr>
          <w:spacing w:val="-11"/>
        </w:rPr>
        <w:t>3.出版物的种类有哪些？</w:t>
      </w:r>
    </w:p>
    <w:p>
      <w:pPr>
        <w:pStyle w:val="BodyText"/>
        <w:ind w:left="33"/>
        <w:spacing w:before="183" w:line="219" w:lineRule="auto"/>
        <w:rPr/>
      </w:pPr>
      <w:r>
        <w:rPr>
          <w:spacing w:val="-8"/>
        </w:rPr>
        <w:t>4.印刷型工具书的排检方法有哪些？</w:t>
      </w:r>
    </w:p>
    <w:p>
      <w:pPr>
        <w:spacing w:line="246" w:lineRule="auto"/>
        <w:rPr>
          <w:rFonts w:ascii="Arial"/>
          <w:sz w:val="21"/>
        </w:rPr>
      </w:pPr>
      <w:r/>
    </w:p>
    <w:p>
      <w:pPr>
        <w:spacing w:line="247" w:lineRule="auto"/>
        <w:rPr>
          <w:rFonts w:ascii="Arial"/>
          <w:sz w:val="21"/>
        </w:rPr>
      </w:pPr>
      <w:r/>
    </w:p>
    <w:p>
      <w:pPr>
        <w:spacing w:before="124" w:line="296" w:lineRule="exact"/>
        <w:outlineLvl w:val="0"/>
        <w:rPr>
          <w:rFonts w:ascii="Microsoft YaHei" w:hAnsi="Microsoft YaHei" w:eastAsia="Microsoft YaHei" w:cs="Microsoft YaHei"/>
          <w:sz w:val="29"/>
          <w:szCs w:val="29"/>
        </w:rPr>
      </w:pPr>
      <w:r>
        <w:rPr>
          <w:rFonts w:ascii="Microsoft YaHei" w:hAnsi="Microsoft YaHei" w:eastAsia="Microsoft YaHei" w:cs="Microsoft YaHei"/>
          <w:sz w:val="29"/>
          <w:szCs w:val="29"/>
          <w:color w:val="B0B0B0"/>
          <w:spacing w:val="-11"/>
          <w:position w:val="-1"/>
        </w:rPr>
        <w:t>三、综合题:</w:t>
      </w:r>
      <w:r>
        <w:rPr>
          <w:rFonts w:ascii="Microsoft YaHei" w:hAnsi="Microsoft YaHei" w:eastAsia="Microsoft YaHei" w:cs="Microsoft YaHei"/>
          <w:sz w:val="29"/>
          <w:szCs w:val="29"/>
          <w:color w:val="B0B0B0"/>
          <w:spacing w:val="26"/>
          <w:w w:val="101"/>
          <w:position w:val="-1"/>
        </w:rPr>
        <w:t xml:space="preserve">  </w:t>
      </w:r>
      <w:r>
        <w:rPr>
          <w:rFonts w:ascii="Microsoft YaHei" w:hAnsi="Microsoft YaHei" w:eastAsia="Microsoft YaHei" w:cs="Microsoft YaHei"/>
          <w:sz w:val="29"/>
          <w:szCs w:val="29"/>
          <w:color w:val="929292"/>
          <w:spacing w:val="-11"/>
          <w:position w:val="-1"/>
        </w:rPr>
        <w:t>共2题,每题30分,共计60分。</w:t>
      </w:r>
    </w:p>
    <w:p>
      <w:pPr>
        <w:pStyle w:val="BodyText"/>
        <w:ind w:left="71"/>
        <w:spacing w:before="204" w:line="220" w:lineRule="auto"/>
        <w:rPr/>
      </w:pPr>
      <w:r>
        <w:rPr>
          <w:spacing w:val="-10"/>
        </w:rPr>
        <w:t>1.论出版工作的文化属性。（30</w:t>
      </w:r>
      <w:r>
        <w:rPr>
          <w:spacing w:val="-41"/>
        </w:rPr>
        <w:t xml:space="preserve"> </w:t>
      </w:r>
      <w:r>
        <w:rPr>
          <w:spacing w:val="-10"/>
        </w:rPr>
        <w:t>分）</w:t>
      </w:r>
    </w:p>
    <w:p>
      <w:pPr>
        <w:pStyle w:val="BodyText"/>
        <w:ind w:left="42"/>
        <w:spacing w:before="179" w:line="219" w:lineRule="auto"/>
        <w:rPr/>
      </w:pPr>
      <w:r>
        <w:rPr>
          <w:spacing w:val="-6"/>
        </w:rPr>
        <w:t>2.请</w:t>
      </w:r>
      <w:r>
        <w:rPr>
          <w:color w:val="3E3E3E"/>
          <w:spacing w:val="-6"/>
        </w:rPr>
        <w:t>根据所给材料撰写网络专题策划方案</w:t>
      </w:r>
      <w:r>
        <w:rPr>
          <w:color w:val="3E3E3E"/>
          <w:spacing w:val="-7"/>
        </w:rPr>
        <w:t>。</w:t>
      </w:r>
      <w:r>
        <w:rPr>
          <w:spacing w:val="-7"/>
        </w:rPr>
        <w:t>（30</w:t>
      </w:r>
      <w:r>
        <w:rPr>
          <w:spacing w:val="-43"/>
        </w:rPr>
        <w:t xml:space="preserve"> </w:t>
      </w:r>
      <w:r>
        <w:rPr>
          <w:spacing w:val="-7"/>
        </w:rPr>
        <w:t>分）</w:t>
      </w:r>
    </w:p>
    <w:p>
      <w:pPr>
        <w:pStyle w:val="BodyText"/>
        <w:ind w:left="37" w:right="36" w:firstLine="476"/>
        <w:spacing w:before="201" w:line="354" w:lineRule="auto"/>
        <w:jc w:val="both"/>
        <w:rPr/>
      </w:pPr>
      <w:r>
        <w:rPr>
          <w:color w:val="3E3E3E"/>
          <w:spacing w:val="-3"/>
        </w:rPr>
        <w:t>第十九次全国国民阅读调查报告于首届全民阅读大会上对外发布</w:t>
      </w:r>
      <w:r>
        <w:rPr>
          <w:color w:val="3E3E3E"/>
          <w:spacing w:val="-4"/>
        </w:rPr>
        <w:t>。调查结果</w:t>
      </w:r>
      <w:r>
        <w:rPr>
          <w:color w:val="3E3E3E"/>
        </w:rPr>
        <w:t xml:space="preserve"> </w:t>
      </w:r>
      <w:r>
        <w:rPr>
          <w:color w:val="3E3E3E"/>
          <w:spacing w:val="-5"/>
        </w:rPr>
        <w:t>显示， 2021</w:t>
      </w:r>
      <w:r>
        <w:rPr>
          <w:color w:val="3E3E3E"/>
          <w:spacing w:val="-26"/>
        </w:rPr>
        <w:t xml:space="preserve"> </w:t>
      </w:r>
      <w:r>
        <w:rPr>
          <w:color w:val="3E3E3E"/>
          <w:spacing w:val="-5"/>
        </w:rPr>
        <w:t>年我国</w:t>
      </w:r>
      <w:r>
        <w:rPr>
          <w:color w:val="3E3E3E"/>
          <w:spacing w:val="-34"/>
        </w:rPr>
        <w:t xml:space="preserve"> </w:t>
      </w:r>
      <w:r>
        <w:rPr>
          <w:color w:val="3E3E3E"/>
          <w:spacing w:val="-5"/>
        </w:rPr>
        <w:t>0-17</w:t>
      </w:r>
      <w:r>
        <w:rPr>
          <w:color w:val="3E3E3E"/>
          <w:spacing w:val="-40"/>
        </w:rPr>
        <w:t xml:space="preserve"> </w:t>
      </w:r>
      <w:r>
        <w:rPr>
          <w:color w:val="3E3E3E"/>
          <w:spacing w:val="-5"/>
        </w:rPr>
        <w:t>周岁未成年人的数字</w:t>
      </w:r>
      <w:r>
        <w:rPr>
          <w:color w:val="3E3E3E"/>
          <w:spacing w:val="-6"/>
        </w:rPr>
        <w:t>化阅读方式接触率为</w:t>
      </w:r>
      <w:r>
        <w:rPr>
          <w:color w:val="3E3E3E"/>
          <w:spacing w:val="-26"/>
        </w:rPr>
        <w:t xml:space="preserve"> </w:t>
      </w:r>
      <w:r>
        <w:rPr>
          <w:color w:val="3E3E3E"/>
          <w:spacing w:val="-6"/>
        </w:rPr>
        <w:t>72.5%。具体</w:t>
      </w:r>
      <w:r>
        <w:rPr>
          <w:color w:val="3E3E3E"/>
        </w:rPr>
        <w:t xml:space="preserve"> </w:t>
      </w:r>
      <w:r>
        <w:rPr>
          <w:color w:val="3E3E3E"/>
          <w:spacing w:val="-5"/>
        </w:rPr>
        <w:t>来看， 0-8</w:t>
      </w:r>
      <w:r>
        <w:rPr>
          <w:color w:val="3E3E3E"/>
          <w:spacing w:val="-37"/>
        </w:rPr>
        <w:t xml:space="preserve"> </w:t>
      </w:r>
      <w:r>
        <w:rPr>
          <w:color w:val="3E3E3E"/>
          <w:spacing w:val="-5"/>
        </w:rPr>
        <w:t>周岁儿童的数字化阅读方式接触率为</w:t>
      </w:r>
      <w:r>
        <w:rPr>
          <w:color w:val="3E3E3E"/>
          <w:spacing w:val="-42"/>
        </w:rPr>
        <w:t xml:space="preserve"> </w:t>
      </w:r>
      <w:r>
        <w:rPr>
          <w:color w:val="3E3E3E"/>
          <w:spacing w:val="-5"/>
        </w:rPr>
        <w:t>6</w:t>
      </w:r>
      <w:r>
        <w:rPr>
          <w:color w:val="3E3E3E"/>
          <w:spacing w:val="-6"/>
        </w:rPr>
        <w:t>9.2%，9-13</w:t>
      </w:r>
      <w:r>
        <w:rPr>
          <w:color w:val="3E3E3E"/>
          <w:spacing w:val="-47"/>
        </w:rPr>
        <w:t xml:space="preserve"> </w:t>
      </w:r>
      <w:r>
        <w:rPr>
          <w:color w:val="3E3E3E"/>
          <w:spacing w:val="-6"/>
        </w:rPr>
        <w:t>周岁少年儿童的数</w:t>
      </w:r>
      <w:r>
        <w:rPr>
          <w:color w:val="3E3E3E"/>
        </w:rPr>
        <w:t xml:space="preserve"> </w:t>
      </w:r>
      <w:r>
        <w:rPr>
          <w:color w:val="3E3E3E"/>
          <w:spacing w:val="3"/>
        </w:rPr>
        <w:t>字化阅读方式接触率为 76.4%，14-17 </w:t>
      </w:r>
      <w:r>
        <w:rPr>
          <w:color w:val="3E3E3E"/>
          <w:spacing w:val="2"/>
        </w:rPr>
        <w:t>周岁青少年的数字化阅读方式接触率为</w:t>
      </w:r>
      <w:r>
        <w:rPr>
          <w:color w:val="3E3E3E"/>
        </w:rPr>
        <w:t xml:space="preserve"> </w:t>
      </w:r>
      <w:r>
        <w:rPr>
          <w:color w:val="3E3E3E"/>
          <w:spacing w:val="-3"/>
        </w:rPr>
        <w:t>74.8%。</w:t>
      </w:r>
    </w:p>
    <w:p>
      <w:pPr>
        <w:pStyle w:val="BodyText"/>
        <w:ind w:left="8" w:firstLine="506"/>
        <w:spacing w:before="35" w:line="342" w:lineRule="auto"/>
        <w:jc w:val="both"/>
        <w:rPr/>
      </w:pPr>
      <w:r>
        <w:rPr>
          <w:spacing w:val="5"/>
        </w:rPr>
        <w:t>某社网站编辑王明看到这一报道后，深受鼓舞，拟向领导建议开设一个以</w:t>
      </w:r>
      <w:r>
        <w:rPr>
          <w:spacing w:val="12"/>
        </w:rPr>
        <w:t xml:space="preserve"> </w:t>
      </w:r>
      <w:r>
        <w:rPr>
          <w:spacing w:val="-3"/>
        </w:rPr>
        <w:t>“数字化阅读</w:t>
      </w:r>
      <w:r>
        <w:rPr>
          <w:spacing w:val="-57"/>
        </w:rPr>
        <w:t xml:space="preserve"> </w:t>
      </w:r>
      <w:r>
        <w:rPr>
          <w:spacing w:val="-3"/>
        </w:rPr>
        <w:t>”为主题的专题频道，以汇聚各方信息和意见，展开讨论和交流，</w:t>
      </w:r>
      <w:r>
        <w:rPr/>
        <w:t xml:space="preserve"> </w:t>
      </w:r>
      <w:r>
        <w:rPr>
          <w:spacing w:val="2"/>
        </w:rPr>
        <w:t>形成社会舆论，服务于“全民阅读”。</w:t>
      </w:r>
    </w:p>
    <w:p>
      <w:pPr>
        <w:spacing w:line="342" w:lineRule="auto"/>
        <w:sectPr>
          <w:footerReference w:type="default" r:id="rId8"/>
          <w:pgSz w:w="11907" w:h="16840"/>
          <w:pgMar w:top="1431" w:right="1757" w:bottom="1362" w:left="1782" w:header="0" w:footer="1196" w:gutter="0"/>
        </w:sectPr>
        <w:rPr/>
      </w:pPr>
    </w:p>
    <w:p>
      <w:pPr>
        <w:pStyle w:val="BodyText"/>
        <w:ind w:left="39" w:firstLine="471"/>
        <w:spacing w:before="119" w:line="360" w:lineRule="auto"/>
        <w:rPr/>
      </w:pPr>
      <w:r>
        <w:rPr>
          <w:color w:val="3E3E3E"/>
          <w:spacing w:val="-4"/>
        </w:rPr>
        <w:t>请以王明的名义撰写一份</w:t>
      </w:r>
      <w:r>
        <w:rPr>
          <w:color w:val="3E3E3E"/>
          <w:spacing w:val="-31"/>
        </w:rPr>
        <w:t xml:space="preserve"> </w:t>
      </w:r>
      <w:r>
        <w:rPr>
          <w:color w:val="3E3E3E"/>
          <w:spacing w:val="-4"/>
        </w:rPr>
        <w:t>700</w:t>
      </w:r>
      <w:r>
        <w:rPr>
          <w:color w:val="3E3E3E"/>
          <w:spacing w:val="-43"/>
        </w:rPr>
        <w:t xml:space="preserve"> </w:t>
      </w:r>
      <w:r>
        <w:rPr>
          <w:color w:val="3E3E3E"/>
          <w:spacing w:val="-4"/>
        </w:rPr>
        <w:t>字左右的专题频道策划方案，切人角度不限。</w:t>
      </w:r>
      <w:r>
        <w:rPr>
          <w:color w:val="3E3E3E"/>
        </w:rPr>
        <w:t xml:space="preserve"> </w:t>
      </w:r>
      <w:r>
        <w:rPr>
          <w:color w:val="3E3E3E"/>
          <w:spacing w:val="-1"/>
        </w:rPr>
        <w:t>如需其他人员参与实施，</w:t>
      </w:r>
      <w:r>
        <w:rPr>
          <w:color w:val="3E3E3E"/>
          <w:spacing w:val="87"/>
        </w:rPr>
        <w:t xml:space="preserve"> </w:t>
      </w:r>
      <w:r>
        <w:rPr>
          <w:color w:val="3E3E3E"/>
          <w:spacing w:val="-1"/>
        </w:rPr>
        <w:t>均以</w:t>
      </w:r>
      <w:r>
        <w:rPr>
          <w:color w:val="3E3E3E"/>
          <w:spacing w:val="-56"/>
        </w:rPr>
        <w:t xml:space="preserve"> </w:t>
      </w:r>
      <w:r>
        <w:rPr>
          <w:color w:val="3E3E3E"/>
          <w:spacing w:val="-1"/>
        </w:rPr>
        <w:t>A、B、C、D„„取代具体人名。</w:t>
      </w:r>
    </w:p>
    <w:p>
      <w:pPr>
        <w:spacing w:line="335" w:lineRule="auto"/>
        <w:rPr>
          <w:rFonts w:ascii="Arial"/>
          <w:sz w:val="21"/>
        </w:rPr>
      </w:pPr>
      <w:r/>
    </w:p>
    <w:p>
      <w:pPr>
        <w:ind w:left="171"/>
        <w:spacing w:before="116" w:line="295" w:lineRule="exact"/>
        <w:rPr>
          <w:rFonts w:ascii="Microsoft YaHei" w:hAnsi="Microsoft YaHei" w:eastAsia="Microsoft YaHei" w:cs="Microsoft YaHei"/>
          <w:sz w:val="27"/>
          <w:szCs w:val="27"/>
        </w:rPr>
      </w:pPr>
      <w:r>
        <w:rPr>
          <w:rFonts w:ascii="Microsoft YaHei" w:hAnsi="Microsoft YaHei" w:eastAsia="Microsoft YaHei" w:cs="Microsoft YaHei"/>
          <w:sz w:val="27"/>
          <w:szCs w:val="27"/>
          <w:color w:val="9E9E9E"/>
          <w:spacing w:val="-7"/>
          <w:position w:val="-1"/>
        </w:rPr>
        <w:t>V.参考书目</w:t>
      </w:r>
    </w:p>
    <w:p>
      <w:pPr>
        <w:pStyle w:val="BodyText"/>
        <w:ind w:left="29" w:right="2252" w:firstLine="37"/>
        <w:spacing w:before="181" w:line="358" w:lineRule="auto"/>
        <w:jc w:val="both"/>
        <w:rPr/>
      </w:pPr>
      <w:r>
        <w:rPr>
          <w:spacing w:val="-9"/>
        </w:rPr>
        <w:t>1.罗紫初：《出版学导论》，武汉大学出版社，</w:t>
      </w:r>
      <w:r>
        <w:rPr>
          <w:spacing w:val="79"/>
        </w:rPr>
        <w:t xml:space="preserve"> </w:t>
      </w:r>
      <w:r>
        <w:rPr>
          <w:spacing w:val="-9"/>
        </w:rPr>
        <w:t>2014</w:t>
      </w:r>
      <w:r>
        <w:rPr>
          <w:spacing w:val="-50"/>
        </w:rPr>
        <w:t xml:space="preserve"> </w:t>
      </w:r>
      <w:r>
        <w:rPr>
          <w:spacing w:val="-9"/>
        </w:rPr>
        <w:t>年版</w:t>
      </w:r>
      <w:r>
        <w:rPr/>
        <w:t xml:space="preserve"> </w:t>
      </w:r>
      <w:r>
        <w:rPr>
          <w:spacing w:val="-8"/>
        </w:rPr>
        <w:t>2.方卿：《出版学基础》，武汉大学出版社，</w:t>
      </w:r>
      <w:r>
        <w:rPr>
          <w:spacing w:val="89"/>
        </w:rPr>
        <w:t xml:space="preserve"> </w:t>
      </w:r>
      <w:r>
        <w:rPr>
          <w:spacing w:val="-8"/>
        </w:rPr>
        <w:t>2022</w:t>
      </w:r>
      <w:r>
        <w:rPr>
          <w:spacing w:val="-49"/>
        </w:rPr>
        <w:t xml:space="preserve"> </w:t>
      </w:r>
      <w:r>
        <w:rPr>
          <w:spacing w:val="-9"/>
        </w:rPr>
        <w:t>年出版</w:t>
      </w:r>
      <w:r>
        <w:rPr/>
        <w:t xml:space="preserve"> </w:t>
      </w:r>
      <w:r>
        <w:rPr>
          <w:spacing w:val="-7"/>
        </w:rPr>
        <w:t>3.方卿，《图书营销学教程》，湖南大学出版社，</w:t>
      </w:r>
      <w:r>
        <w:rPr>
          <w:spacing w:val="70"/>
        </w:rPr>
        <w:t xml:space="preserve"> </w:t>
      </w:r>
      <w:r>
        <w:rPr>
          <w:spacing w:val="-8"/>
        </w:rPr>
        <w:t>2008</w:t>
      </w:r>
      <w:r>
        <w:rPr>
          <w:spacing w:val="-49"/>
        </w:rPr>
        <w:t xml:space="preserve"> </w:t>
      </w:r>
      <w:r>
        <w:rPr>
          <w:spacing w:val="-8"/>
        </w:rPr>
        <w:t>版</w:t>
      </w:r>
      <w:r>
        <w:rPr/>
        <w:t xml:space="preserve"> </w:t>
      </w:r>
      <w:r>
        <w:rPr>
          <w:spacing w:val="-8"/>
        </w:rPr>
        <w:t>4.吴平：《编辑学原理》，武汉大学出版社，</w:t>
      </w:r>
      <w:r>
        <w:rPr>
          <w:spacing w:val="88"/>
        </w:rPr>
        <w:t xml:space="preserve"> </w:t>
      </w:r>
      <w:r>
        <w:rPr>
          <w:spacing w:val="-8"/>
        </w:rPr>
        <w:t>2021</w:t>
      </w:r>
      <w:r>
        <w:rPr>
          <w:spacing w:val="-50"/>
        </w:rPr>
        <w:t xml:space="preserve"> </w:t>
      </w:r>
      <w:r>
        <w:rPr>
          <w:spacing w:val="-8"/>
        </w:rPr>
        <w:t>年版</w:t>
      </w:r>
    </w:p>
    <w:p>
      <w:pPr>
        <w:pStyle w:val="BodyText"/>
        <w:ind w:left="40"/>
        <w:spacing w:before="26" w:line="219" w:lineRule="auto"/>
        <w:rPr/>
      </w:pPr>
      <w:r>
        <w:rPr>
          <w:spacing w:val="-7"/>
        </w:rPr>
        <w:t>5.黄先蓉：《出版法律基础》，武汉大学出版社，</w:t>
      </w:r>
      <w:r>
        <w:rPr>
          <w:spacing w:val="70"/>
        </w:rPr>
        <w:t xml:space="preserve"> </w:t>
      </w:r>
      <w:r>
        <w:rPr>
          <w:spacing w:val="-8"/>
        </w:rPr>
        <w:t>2017</w:t>
      </w:r>
      <w:r>
        <w:rPr>
          <w:spacing w:val="-49"/>
        </w:rPr>
        <w:t xml:space="preserve"> </w:t>
      </w:r>
      <w:r>
        <w:rPr>
          <w:spacing w:val="-8"/>
        </w:rPr>
        <w:t>年版</w:t>
      </w:r>
    </w:p>
    <w:p>
      <w:pPr>
        <w:pStyle w:val="BodyText"/>
        <w:ind w:left="34"/>
        <w:spacing w:before="183" w:line="219" w:lineRule="auto"/>
        <w:rPr/>
      </w:pPr>
      <w:r>
        <w:rPr>
          <w:spacing w:val="-7"/>
        </w:rPr>
        <w:t>6.朱静雯：《现代书业企业管理》，苏州大学出版社，</w:t>
      </w:r>
      <w:r>
        <w:rPr>
          <w:spacing w:val="87"/>
        </w:rPr>
        <w:t xml:space="preserve"> </w:t>
      </w:r>
      <w:r>
        <w:rPr>
          <w:spacing w:val="-8"/>
        </w:rPr>
        <w:t>2013</w:t>
      </w:r>
      <w:r>
        <w:rPr>
          <w:spacing w:val="-50"/>
        </w:rPr>
        <w:t xml:space="preserve"> </w:t>
      </w:r>
      <w:r>
        <w:rPr>
          <w:spacing w:val="-8"/>
        </w:rPr>
        <w:t>年版</w:t>
      </w:r>
    </w:p>
    <w:p>
      <w:pPr>
        <w:pStyle w:val="BodyText"/>
        <w:spacing w:before="167" w:line="219" w:lineRule="auto"/>
        <w:jc w:val="right"/>
        <w:rPr/>
      </w:pPr>
      <w:r>
        <w:rPr>
          <w:spacing w:val="-12"/>
        </w:rPr>
        <w:t>7.国家新闻出版广电总局出版专业资格考试办公室：</w:t>
      </w:r>
      <w:r>
        <w:rPr>
          <w:spacing w:val="91"/>
        </w:rPr>
        <w:t xml:space="preserve"> </w:t>
      </w:r>
      <w:r>
        <w:rPr>
          <w:spacing w:val="-12"/>
        </w:rPr>
        <w:t>《数字出版基础》， 电子工</w:t>
      </w:r>
    </w:p>
    <w:p>
      <w:pPr>
        <w:pStyle w:val="BodyText"/>
        <w:ind w:left="29"/>
        <w:spacing w:before="200" w:line="219" w:lineRule="auto"/>
        <w:rPr/>
      </w:pPr>
      <w:r>
        <w:rPr>
          <w:spacing w:val="-14"/>
        </w:rPr>
        <w:t>业出版社，</w:t>
      </w:r>
      <w:r>
        <w:rPr>
          <w:spacing w:val="34"/>
        </w:rPr>
        <w:t xml:space="preserve"> </w:t>
      </w:r>
      <w:r>
        <w:rPr>
          <w:spacing w:val="-14"/>
        </w:rPr>
        <w:t>2020</w:t>
      </w:r>
      <w:r>
        <w:rPr>
          <w:spacing w:val="-57"/>
        </w:rPr>
        <w:t xml:space="preserve"> </w:t>
      </w:r>
      <w:r>
        <w:rPr>
          <w:spacing w:val="-14"/>
        </w:rPr>
        <w:t>版</w:t>
      </w:r>
    </w:p>
    <w:sectPr>
      <w:footerReference w:type="default" r:id="rId11"/>
      <w:pgSz w:w="11907" w:h="16840"/>
      <w:pgMar w:top="1431" w:right="1778" w:bottom="1362" w:left="1786" w:header="0" w:footer="119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0"/>
      <w:spacing w:line="168" w:lineRule="auto"/>
      <w:rPr>
        <w:rFonts w:ascii="Calibri" w:hAnsi="Calibri" w:eastAsia="Calibri" w:cs="Calibri"/>
        <w:sz w:val="18"/>
        <w:szCs w:val="18"/>
      </w:rPr>
    </w:pPr>
    <w:r>
      <w:pict>
        <v:shape id="_x0000_s2" style="position:absolute;margin-left:278.737pt;margin-top:168.225pt;mso-position-vertical-relative:page;mso-position-horizontal-relative:page;width:4.9pt;height:7.85pt;z-index:251658240;" o:allowincell="f" filled="false" stroked="false" type="#_x0000_t202">
          <v:fill on="false"/>
          <v:stroke on="false"/>
          <v:path/>
          <v:imagedata o:title=""/>
          <o:lock v:ext="edit" aspectratio="false"/>
          <v:textbox inset="0mm,0mm,0mm,0mm">
            <w:txbxContent>
              <w:p>
                <w:pPr>
                  <w:ind w:right="3"/>
                  <w:spacing w:before="20" w:line="116" w:lineRule="exact"/>
                  <w:jc w:val="right"/>
                  <w:rPr>
                    <w:rFonts w:ascii="Calibri" w:hAnsi="Calibri" w:eastAsia="Calibri" w:cs="Calibri"/>
                    <w:sz w:val="28"/>
                    <w:szCs w:val="28"/>
                  </w:rPr>
                </w:pPr>
                <w:r>
                  <w:rPr>
                    <w:rFonts w:ascii="Calibri" w:hAnsi="Calibri" w:eastAsia="Calibri" w:cs="Calibri"/>
                    <w:sz w:val="28"/>
                    <w:szCs w:val="28"/>
                    <w:b/>
                    <w:bCs/>
                    <w:position w:val="2"/>
                  </w:rPr>
                  <w:t>.</w:t>
                </w:r>
              </w:p>
            </w:txbxContent>
          </v:textbox>
        </v:shape>
      </w:pict>
    </w:r>
    <w:r>
      <w:pict>
        <v:shape id="_x0000_s4" style="position:absolute;margin-left:277.057pt;margin-top:269.504pt;mso-position-vertical-relative:page;mso-position-horizontal-relative:page;width:4.9pt;height:7.85pt;z-index:251659264;" o:allowincell="f" filled="false" stroked="false" type="#_x0000_t202">
          <v:fill on="false"/>
          <v:stroke on="false"/>
          <v:path/>
          <v:imagedata o:title=""/>
          <o:lock v:ext="edit" aspectratio="false"/>
          <v:textbox inset="0mm,0mm,0mm,0mm">
            <w:txbxContent>
              <w:p>
                <w:pPr>
                  <w:ind w:right="3"/>
                  <w:spacing w:before="20" w:line="116" w:lineRule="exact"/>
                  <w:jc w:val="right"/>
                  <w:rPr>
                    <w:rFonts w:ascii="Calibri" w:hAnsi="Calibri" w:eastAsia="Calibri" w:cs="Calibri"/>
                    <w:sz w:val="28"/>
                    <w:szCs w:val="28"/>
                  </w:rPr>
                </w:pPr>
                <w:r>
                  <w:rPr>
                    <w:rFonts w:ascii="Calibri" w:hAnsi="Calibri" w:eastAsia="Calibri" w:cs="Calibri"/>
                    <w:sz w:val="28"/>
                    <w:szCs w:val="28"/>
                    <w:b/>
                    <w:bCs/>
                    <w:position w:val="2"/>
                  </w:rPr>
                  <w:t>.</w:t>
                </w:r>
              </w:p>
            </w:txbxContent>
          </v:textbox>
        </v:shape>
      </w:pict>
    </w:r>
    <w:r>
      <w:rPr>
        <w:rFonts w:ascii="Calibri" w:hAnsi="Calibri" w:eastAsia="Calibri" w:cs="Calibri"/>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69" w:lineRule="auto"/>
      <w:rPr>
        <w:rFonts w:ascii="Calibri" w:hAnsi="Calibri" w:eastAsia="Calibri" w:cs="Calibri"/>
        <w:sz w:val="18"/>
        <w:szCs w:val="18"/>
      </w:rPr>
    </w:pPr>
    <w:r>
      <w:pict>
        <v:shape id="_x0000_s12" style="position:absolute;margin-left:275.377pt;margin-top:90.5847pt;mso-position-vertical-relative:page;mso-position-horizontal-relative:page;width:4.9pt;height:7.85pt;z-index:251660288;" o:allowincell="f" filled="false" stroked="false" type="#_x0000_t202">
          <v:fill on="false"/>
          <v:stroke on="false"/>
          <v:path/>
          <v:imagedata o:title=""/>
          <o:lock v:ext="edit" aspectratio="false"/>
          <v:textbox inset="0mm,0mm,0mm,0mm">
            <w:txbxContent>
              <w:p>
                <w:pPr>
                  <w:ind w:right="3"/>
                  <w:spacing w:before="20" w:line="116" w:lineRule="exact"/>
                  <w:jc w:val="right"/>
                  <w:rPr>
                    <w:rFonts w:ascii="Calibri" w:hAnsi="Calibri" w:eastAsia="Calibri" w:cs="Calibri"/>
                    <w:sz w:val="28"/>
                    <w:szCs w:val="28"/>
                  </w:rPr>
                </w:pPr>
                <w:r>
                  <w:rPr>
                    <w:rFonts w:ascii="Calibri" w:hAnsi="Calibri" w:eastAsia="Calibri" w:cs="Calibri"/>
                    <w:sz w:val="28"/>
                    <w:szCs w:val="28"/>
                    <w:b/>
                    <w:bCs/>
                    <w:position w:val="2"/>
                  </w:rPr>
                  <w:t>.</w:t>
                </w:r>
              </w:p>
            </w:txbxContent>
          </v:textbox>
        </v:shape>
      </w:pict>
    </w:r>
    <w:r>
      <w:rPr>
        <w:rFonts w:ascii="Calibri" w:hAnsi="Calibri" w:eastAsia="Calibri" w:cs="Calibri"/>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8"/>
      <w:spacing w:line="169" w:lineRule="auto"/>
      <w:rPr>
        <w:rFonts w:ascii="Calibri" w:hAnsi="Calibri" w:eastAsia="Calibri" w:cs="Calibri"/>
        <w:sz w:val="18"/>
        <w:szCs w:val="18"/>
      </w:rPr>
    </w:pPr>
    <w:r>
      <w:rPr>
        <w:rFonts w:ascii="Calibri" w:hAnsi="Calibri" w:eastAsia="Calibri" w:cs="Calibri"/>
        <w:sz w:val="18"/>
        <w:szCs w:val="18"/>
      </w:rPr>
      <w:t>3</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footer" Target="footer2.xml"/><Relationship Id="rId7" Type="http://schemas.openxmlformats.org/officeDocument/2006/relationships/image" Target="media/image6.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 Id="rId3" Type="http://schemas.openxmlformats.org/officeDocument/2006/relationships/image" Target="media/image2.jpeg"/><Relationship Id="rId2" Type="http://schemas.openxmlformats.org/officeDocument/2006/relationships/image" Target="media/image1.jpeg"/><Relationship Id="rId14" Type="http://schemas.openxmlformats.org/officeDocument/2006/relationships/fontTable" Target="fontTable.xml"/><Relationship Id="rId13" Type="http://schemas.openxmlformats.org/officeDocument/2006/relationships/styles" Target="styles.xml"/><Relationship Id="rId12" Type="http://schemas.openxmlformats.org/officeDocument/2006/relationships/settings" Target="settings.xml"/><Relationship Id="rId11" Type="http://schemas.openxmlformats.org/officeDocument/2006/relationships/footer" Target="footer3.xml"/><Relationship Id="rId10" Type="http://schemas.openxmlformats.org/officeDocument/2006/relationships/image" Target="media/image8.jpe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2024-06-21T10:21:49Z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2024-09-23T15:33:54</vt:filetime>
  </property>
</Properties>
</file>