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804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</w:t>
      </w:r>
      <w:r>
        <w:rPr>
          <w:sz w:val="31"/>
          <w:szCs w:val="31"/>
          <w:b/>
          <w:bCs/>
          <w:spacing w:val="1"/>
        </w:rPr>
        <w:t>课考试大纲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4"/>
        </w:rPr>
        <w:t>804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有机化学（含实验）</w:t>
      </w:r>
      <w:r>
        <w:rPr>
          <w:sz w:val="24"/>
          <w:szCs w:val="24"/>
          <w:u w:val="single" w:color="auto"/>
          <w:spacing w:val="2"/>
        </w:rPr>
        <w:t xml:space="preserve">  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29"/>
        <w:spacing w:before="118" w:line="221" w:lineRule="auto"/>
        <w:rPr/>
      </w:pPr>
      <w:r>
        <w:rPr>
          <w:spacing w:val="-12"/>
        </w:rPr>
        <w:t>（一）、考试的总体要求</w:t>
      </w:r>
    </w:p>
    <w:p>
      <w:pPr>
        <w:pStyle w:val="BodyText"/>
        <w:ind w:left="22" w:right="52" w:firstLine="425"/>
        <w:spacing w:before="142" w:line="337" w:lineRule="auto"/>
        <w:rPr/>
      </w:pPr>
      <w:r>
        <w:rPr>
          <w:spacing w:val="-11"/>
        </w:rPr>
        <w:t>掌握各类有机化合物的分类和命名《有机化合物命名原则</w:t>
      </w:r>
      <w:r>
        <w:rPr>
          <w:rFonts w:ascii="Times New Roman" w:hAnsi="Times New Roman" w:eastAsia="Times New Roman" w:cs="Times New Roman"/>
          <w:spacing w:val="-11"/>
        </w:rPr>
        <w:t>2017</w:t>
      </w:r>
      <w:r>
        <w:rPr>
          <w:spacing w:val="-11"/>
        </w:rPr>
        <w:t>》（</w:t>
      </w:r>
      <w:r>
        <w:rPr>
          <w:rFonts w:ascii="Times New Roman" w:hAnsi="Times New Roman" w:eastAsia="Times New Roman" w:cs="Times New Roman"/>
          <w:spacing w:val="-11"/>
        </w:rPr>
        <w:t>CCS2017</w:t>
      </w:r>
      <w:r>
        <w:rPr>
          <w:spacing w:val="-11"/>
        </w:rPr>
        <w:t>，简称</w:t>
      </w:r>
      <w:r>
        <w:rPr>
          <w:spacing w:val="-12"/>
        </w:rPr>
        <w:t>新规</w:t>
      </w:r>
      <w:r>
        <w:rPr>
          <w:spacing w:val="-20"/>
        </w:rPr>
        <w:t>）；</w:t>
      </w:r>
      <w:r>
        <w:rPr/>
        <w:t xml:space="preserve"> </w:t>
      </w:r>
      <w:r>
        <w:rPr>
          <w:spacing w:val="-2"/>
        </w:rPr>
        <w:t>熟悉有机化合物的结构及分子中原子间的相互影响；</w:t>
      </w:r>
      <w:r>
        <w:rPr>
          <w:spacing w:val="-3"/>
        </w:rPr>
        <w:t>熟悉有机化合物的物理性质及某些典型</w:t>
      </w:r>
      <w:r>
        <w:rPr/>
        <w:t xml:space="preserve"> </w:t>
      </w:r>
      <w:r>
        <w:rPr>
          <w:spacing w:val="-2"/>
        </w:rPr>
        <w:t>变化规律；掌握有机化合物的重要化学反应及其规律</w:t>
      </w:r>
      <w:r>
        <w:rPr>
          <w:spacing w:val="-3"/>
        </w:rPr>
        <w:t>与机理，能够分离和鉴定简单有机化合</w:t>
      </w:r>
      <w:r>
        <w:rPr/>
        <w:t xml:space="preserve"> </w:t>
      </w:r>
      <w:r>
        <w:rPr>
          <w:spacing w:val="-2"/>
        </w:rPr>
        <w:t>物；通过实验事实和波谱特性推断简单有机化合物的</w:t>
      </w:r>
      <w:r>
        <w:rPr>
          <w:spacing w:val="-3"/>
        </w:rPr>
        <w:t>结构；利用官能团的互相转变和合成策</w:t>
      </w:r>
      <w:r>
        <w:rPr/>
        <w:t xml:space="preserve"> </w:t>
      </w:r>
      <w:r>
        <w:rPr/>
        <w:t>略设计合理的简单有机化合物合成路线；有机化学实验理论和</w:t>
      </w:r>
      <w:r>
        <w:rPr>
          <w:spacing w:val="-1"/>
        </w:rPr>
        <w:t>操作。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15"/>
        </w:rPr>
        <w:t>（二）、考试内容</w:t>
      </w:r>
    </w:p>
    <w:p>
      <w:pPr>
        <w:pStyle w:val="BodyText"/>
        <w:ind w:left="23" w:firstLine="419"/>
        <w:spacing w:before="136" w:line="335" w:lineRule="auto"/>
        <w:jc w:val="both"/>
        <w:rPr/>
      </w:pPr>
      <w:r>
        <w:rPr>
          <w:spacing w:val="-1"/>
        </w:rPr>
        <w:t>烷烃和环烷烃；烯烃和炔烃；二烯烃和共轭体系；芳烃与芳香性；立体</w:t>
      </w:r>
      <w:r>
        <w:rPr>
          <w:spacing w:val="-2"/>
        </w:rPr>
        <w:t>化学；卤代烃；</w:t>
      </w:r>
      <w:r>
        <w:rPr/>
        <w:t xml:space="preserve"> </w:t>
      </w:r>
      <w:r>
        <w:rPr>
          <w:spacing w:val="-2"/>
        </w:rPr>
        <w:t>醇、酚、醚和环氧化合物；醛、酮和醌；有机化合物的波谱分析；羧酸和羧酸衍生物；</w:t>
      </w:r>
      <w:r>
        <w:rPr>
          <w:rFonts w:ascii="Times New Roman" w:hAnsi="Times New Roman" w:eastAsia="Times New Roman" w:cs="Times New Roman"/>
          <w:spacing w:val="-2"/>
        </w:rPr>
        <w:t>β-</w:t>
      </w:r>
      <w:r>
        <w:rPr>
          <w:spacing w:val="-2"/>
        </w:rPr>
        <w:t>二</w:t>
      </w:r>
      <w:r>
        <w:rPr>
          <w:spacing w:val="13"/>
        </w:rPr>
        <w:t xml:space="preserve"> </w:t>
      </w:r>
      <w:r>
        <w:rPr>
          <w:spacing w:val="-2"/>
        </w:rPr>
        <w:t>羰基化合物；有机含氮化合物；杂环化合物；单糖</w:t>
      </w:r>
      <w:r>
        <w:rPr>
          <w:spacing w:val="-3"/>
        </w:rPr>
        <w:t>；基础有机合成和天然物提取的相关实验</w:t>
      </w:r>
      <w:r>
        <w:rPr/>
        <w:t xml:space="preserve"> </w:t>
      </w:r>
      <w:r>
        <w:rPr>
          <w:spacing w:val="-1"/>
        </w:rPr>
        <w:t>理论和操作技能。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12"/>
        </w:rPr>
        <w:t>（三）、考试形式及时间</w:t>
      </w:r>
    </w:p>
    <w:p>
      <w:pPr>
        <w:pStyle w:val="BodyText"/>
        <w:ind w:left="442"/>
        <w:spacing w:before="138" w:line="221" w:lineRule="auto"/>
        <w:rPr/>
      </w:pPr>
      <w:r>
        <w:rPr>
          <w:spacing w:val="-1"/>
        </w:rPr>
        <w:t>考试形式为闭卷笔试，考试时间为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小时。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30"/>
        <w:spacing w:before="106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（以下书籍仅供参考）</w:t>
      </w:r>
    </w:p>
    <w:p>
      <w:pPr>
        <w:pStyle w:val="BodyText"/>
        <w:ind w:left="39"/>
        <w:spacing w:before="16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2"/>
        </w:rPr>
        <w:t>．有机化学．天津大学有机化学教研室编，高等教育出版社，第六版。</w:t>
      </w:r>
    </w:p>
    <w:p>
      <w:pPr>
        <w:pStyle w:val="BodyText"/>
        <w:ind w:left="18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．有机化学．华东理工大学有机化学教研组编，高等教育出版社，第三版。</w:t>
      </w:r>
    </w:p>
    <w:p>
      <w:pPr>
        <w:pStyle w:val="BodyText"/>
        <w:ind w:left="23"/>
        <w:spacing w:before="14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2"/>
        </w:rPr>
        <w:t>．有机化学．高占先等编，高等教育出版社，第三版。</w:t>
      </w:r>
    </w:p>
    <w:p>
      <w:pPr>
        <w:pStyle w:val="BodyText"/>
        <w:ind w:left="17"/>
        <w:spacing w:before="139" w:line="220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有机化学实验</w:t>
      </w:r>
      <w:r>
        <w:rPr>
          <w:rFonts w:ascii="Times New Roman" w:hAnsi="Times New Roman" w:eastAsia="Times New Roman" w:cs="Times New Roman"/>
        </w:rPr>
        <w:t>.  </w:t>
      </w:r>
      <w:r>
        <w:rPr/>
        <w:t>刘湘，刘士荣编，化学工业出版社，第三版。</w:t>
      </w:r>
    </w:p>
    <w:sectPr>
      <w:pgSz w:w="11907" w:h="16839"/>
      <w:pgMar w:top="1431" w:right="174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2024-07-17T15:00:44Z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2024-09-23T17:41:34</vt:filetime>
  </property>
</Properties>
</file>