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ind w:left="23"/>
        <w:spacing w:before="186" w:line="21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考试科目名称：矿场地球物理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        </w:t>
      </w:r>
      <w:r>
        <w:rPr>
          <w:rFonts w:ascii="SimHei" w:hAnsi="SimHei" w:eastAsia="SimHei" w:cs="SimHei"/>
          <w:sz w:val="24"/>
          <w:szCs w:val="24"/>
          <w:spacing w:val="-1"/>
        </w:rPr>
        <w:t>考试时间：180</w:t>
      </w:r>
      <w:r>
        <w:rPr>
          <w:rFonts w:ascii="SimHei" w:hAnsi="SimHei" w:eastAsia="SimHei" w:cs="SimHei"/>
          <w:sz w:val="24"/>
          <w:szCs w:val="24"/>
          <w:spacing w:val="-2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分钟，满分：150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"/>
        </w:rPr>
        <w:t>分</w:t>
      </w:r>
    </w:p>
    <w:p>
      <w:pPr>
        <w:ind w:left="27"/>
        <w:spacing w:before="22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一、考试要求：</w:t>
      </w:r>
    </w:p>
    <w:p>
      <w:pPr>
        <w:pStyle w:val="BodyText"/>
        <w:ind w:left="522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考试采用笔试；</w:t>
      </w:r>
    </w:p>
    <w:p>
      <w:pPr>
        <w:pStyle w:val="BodyText"/>
        <w:ind w:left="499"/>
        <w:spacing w:before="21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考查本科阶段所学测井方法与原理的相关内容；</w:t>
      </w:r>
    </w:p>
    <w:p>
      <w:pPr>
        <w:pStyle w:val="BodyText"/>
        <w:ind w:left="27" w:right="2179" w:firstLine="476"/>
        <w:spacing w:before="215" w:line="374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4"/>
        </w:rPr>
        <w:t>3.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4"/>
        </w:rPr>
        <w:t>了解测井技术在地质、石油工程等相关领域的应用。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二、考试内容：</w:t>
      </w:r>
    </w:p>
    <w:p>
      <w:pPr>
        <w:pStyle w:val="BodyText"/>
        <w:ind w:left="522"/>
        <w:spacing w:before="28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1"/>
        </w:rPr>
        <w:t>电法测井</w:t>
      </w:r>
    </w:p>
    <w:p>
      <w:pPr>
        <w:pStyle w:val="BodyText"/>
        <w:ind w:left="514"/>
        <w:spacing w:before="21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  <w:r>
        <w:rPr>
          <w:spacing w:val="-71"/>
        </w:rPr>
        <w:t xml:space="preserve"> </w:t>
      </w:r>
      <w:r>
        <w:rPr>
          <w:spacing w:val="-2"/>
        </w:rPr>
        <w:t>自然电位测井、普通电阻率测井、侧向测井及感应</w:t>
      </w:r>
      <w:r>
        <w:rPr>
          <w:spacing w:val="-3"/>
        </w:rPr>
        <w:t>测井的基本原理</w:t>
      </w:r>
    </w:p>
    <w:p>
      <w:pPr>
        <w:pStyle w:val="BodyText"/>
        <w:ind w:left="514"/>
        <w:spacing w:before="21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）测井曲线特征、影响因素、适用条件及基本应用</w:t>
      </w:r>
    </w:p>
    <w:p>
      <w:pPr>
        <w:pStyle w:val="BodyText"/>
        <w:ind w:left="514"/>
        <w:spacing w:before="215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）阿尔奇公式</w:t>
      </w:r>
    </w:p>
    <w:p>
      <w:pPr>
        <w:pStyle w:val="BodyText"/>
        <w:ind w:left="499" w:right="3640" w:firstLine="15"/>
        <w:spacing w:before="213" w:line="30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）阵列感应与电成像测井的基本原理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声波测井</w:t>
      </w:r>
    </w:p>
    <w:p>
      <w:pPr>
        <w:pStyle w:val="BodyText"/>
        <w:ind w:left="514"/>
        <w:spacing w:before="21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）井内声波的发射、传播及接收</w:t>
      </w:r>
    </w:p>
    <w:p>
      <w:pPr>
        <w:pStyle w:val="BodyText"/>
        <w:ind w:left="514"/>
        <w:spacing w:before="215" w:line="2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）声波速度测井、声波全波列测井与声波幅度测井的基本原理</w:t>
      </w:r>
    </w:p>
    <w:p>
      <w:pPr>
        <w:pStyle w:val="BodyText"/>
        <w:ind w:left="514"/>
        <w:spacing w:before="21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）测井曲线特征、影响因素及基本应用</w:t>
      </w:r>
    </w:p>
    <w:p>
      <w:pPr>
        <w:pStyle w:val="BodyText"/>
        <w:ind w:left="503" w:right="4600" w:firstLine="11"/>
        <w:spacing w:before="215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）阵列声波测井的基本原理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核测井</w:t>
      </w:r>
    </w:p>
    <w:p>
      <w:pPr>
        <w:pStyle w:val="BodyText"/>
        <w:ind w:left="514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）伽马射线、中子与地层介质的相互作用</w:t>
      </w:r>
    </w:p>
    <w:p>
      <w:pPr>
        <w:pStyle w:val="BodyText"/>
        <w:ind w:left="23" w:right="16" w:firstLine="491"/>
        <w:spacing w:before="215" w:line="30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spacing w:val="-52"/>
        </w:rPr>
        <w:t xml:space="preserve"> </w:t>
      </w:r>
      <w:r>
        <w:rPr>
          <w:spacing w:val="-2"/>
        </w:rPr>
        <w:t>自然伽马与自然伽马能谱测井、同位素示踪测井、密度与岩性密度测</w:t>
      </w:r>
      <w:r>
        <w:rPr/>
        <w:t xml:space="preserve"> </w:t>
      </w:r>
      <w:r>
        <w:rPr>
          <w:spacing w:val="-2"/>
        </w:rPr>
        <w:t>井的基本原理和应用</w:t>
      </w:r>
    </w:p>
    <w:p>
      <w:pPr>
        <w:pStyle w:val="BodyText"/>
        <w:ind w:left="514"/>
        <w:spacing w:before="21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）中子孔隙度测井、</w:t>
      </w:r>
      <w:r>
        <w:rPr>
          <w:rFonts w:ascii="Times New Roman" w:hAnsi="Times New Roman" w:eastAsia="Times New Roman" w:cs="Times New Roman"/>
          <w:spacing w:val="-1"/>
        </w:rPr>
        <w:t>C/O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1"/>
        </w:rPr>
        <w:t>能谱测井、中子寿命测井的</w:t>
      </w:r>
      <w:r>
        <w:rPr>
          <w:spacing w:val="-2"/>
        </w:rPr>
        <w:t>基本原理和应用</w:t>
      </w:r>
    </w:p>
    <w:p>
      <w:pPr>
        <w:pStyle w:val="BodyText"/>
        <w:ind w:left="497" w:right="5080" w:firstLine="16"/>
        <w:spacing w:before="215" w:line="30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）核磁测井的基本原理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测井曲线的综合应用</w:t>
      </w:r>
    </w:p>
    <w:p>
      <w:pPr>
        <w:pStyle w:val="BodyText"/>
        <w:ind w:left="514"/>
        <w:spacing w:before="21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）储集层的划分</w:t>
      </w:r>
    </w:p>
    <w:p>
      <w:pPr>
        <w:pStyle w:val="BodyText"/>
        <w:ind w:left="514"/>
        <w:spacing w:before="21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）储层基本参数概念及计算</w:t>
      </w:r>
    </w:p>
    <w:p>
      <w:pPr>
        <w:pStyle w:val="BodyText"/>
        <w:ind w:left="514"/>
        <w:spacing w:before="21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）储层流体性质识别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8"/>
        <w:spacing w:before="204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三、参考书目</w:t>
      </w:r>
    </w:p>
    <w:p>
      <w:pPr>
        <w:pStyle w:val="BodyText"/>
        <w:ind w:left="522"/>
        <w:spacing w:before="210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《测井原理与综合解释》，洪有密主编，中国石油</w:t>
      </w:r>
      <w:r>
        <w:rPr>
          <w:spacing w:val="-6"/>
        </w:rPr>
        <w:t>大学出版社</w:t>
      </w:r>
    </w:p>
    <w:p>
      <w:pPr>
        <w:pStyle w:val="BodyText"/>
        <w:ind w:left="27" w:right="16" w:firstLine="471"/>
        <w:spacing w:before="212" w:line="373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《测井新技术培训教材》，中国石油天然气集团公司</w:t>
      </w:r>
      <w:r>
        <w:rPr>
          <w:spacing w:val="-2"/>
        </w:rPr>
        <w:t>测井重点实验室，石</w:t>
      </w:r>
      <w:r>
        <w:rPr/>
        <w:t xml:space="preserve"> </w:t>
      </w:r>
      <w:r>
        <w:rPr>
          <w:spacing w:val="-3"/>
        </w:rPr>
        <w:t>油工业出版社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2024-07-18T15:23:51Z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2024-09-24T10:52:10</vt:filetime>
  </property>
</Properties>
</file>