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47"/>
        <w:spacing w:before="135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DengXian" w:hAnsi="DengXian" w:eastAsia="DengXian" w:cs="DengXian"/>
          <w:sz w:val="32"/>
          <w:szCs w:val="32"/>
          <w:spacing w:val="2"/>
        </w:rPr>
        <w:t>2025 </w:t>
      </w:r>
      <w:r>
        <w:rPr>
          <w:rFonts w:ascii="SimHei" w:hAnsi="SimHei" w:eastAsia="SimHei" w:cs="SimHei"/>
          <w:sz w:val="32"/>
          <w:szCs w:val="32"/>
          <w:spacing w:val="2"/>
        </w:rPr>
        <w:t>年硕士研究生入学考试大纲</w:t>
      </w:r>
    </w:p>
    <w:p>
      <w:pPr>
        <w:pStyle w:val="BodyText"/>
        <w:ind w:left="672"/>
        <w:spacing w:before="158" w:line="219" w:lineRule="auto"/>
        <w:rPr/>
      </w:pPr>
      <w:r>
        <w:rPr>
          <w:spacing w:val="-1"/>
        </w:rPr>
        <w:t>考试科目名称：通信原理</w:t>
      </w:r>
      <w:r>
        <w:rPr>
          <w:spacing w:val="17"/>
        </w:rPr>
        <w:t xml:space="preserve">     </w:t>
      </w:r>
      <w:r>
        <w:rPr>
          <w:spacing w:val="-1"/>
        </w:rPr>
        <w:t>考试时间：</w:t>
      </w:r>
      <w:r>
        <w:rPr>
          <w:rFonts w:ascii="Times New Roman" w:hAnsi="Times New Roman" w:eastAsia="Times New Roman" w:cs="Times New Roman"/>
          <w:spacing w:val="-1"/>
        </w:rPr>
        <w:t>180 </w:t>
      </w:r>
      <w:r>
        <w:rPr>
          <w:spacing w:val="-1"/>
        </w:rPr>
        <w:t>分钟，满分：</w:t>
      </w:r>
      <w:r>
        <w:rPr>
          <w:rFonts w:ascii="Times New Roman" w:hAnsi="Times New Roman" w:eastAsia="Times New Roman" w:cs="Times New Roman"/>
          <w:spacing w:val="-2"/>
        </w:rPr>
        <w:t>150 </w:t>
      </w:r>
      <w:r>
        <w:rPr>
          <w:spacing w:val="-2"/>
        </w:rPr>
        <w:t>分</w:t>
      </w:r>
    </w:p>
    <w:p>
      <w:pPr>
        <w:pStyle w:val="BodyText"/>
        <w:ind w:left="508"/>
        <w:spacing w:before="214" w:line="220" w:lineRule="auto"/>
        <w:outlineLvl w:val="0"/>
        <w:rPr/>
      </w:pPr>
      <w:r>
        <w:rPr>
          <w:spacing w:val="-4"/>
        </w:rPr>
        <w:t>一、考试要求</w:t>
      </w:r>
    </w:p>
    <w:p>
      <w:pPr>
        <w:pStyle w:val="BodyText"/>
        <w:ind w:left="25" w:right="19" w:firstLine="498"/>
        <w:spacing w:before="218" w:line="302" w:lineRule="auto"/>
        <w:rPr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1"/>
        </w:rPr>
        <w:t>．掌握通信传输科学的基础理论，包括相关的基础</w:t>
      </w:r>
      <w:r>
        <w:rPr>
          <w:spacing w:val="-2"/>
        </w:rPr>
        <w:t>、通信信道、模拟通信</w:t>
      </w:r>
      <w:r>
        <w:rPr/>
        <w:t xml:space="preserve"> </w:t>
      </w:r>
      <w:r>
        <w:rPr>
          <w:spacing w:val="-5"/>
        </w:rPr>
        <w:t>和数字通信理论。</w:t>
      </w:r>
    </w:p>
    <w:p>
      <w:pPr>
        <w:pStyle w:val="BodyText"/>
        <w:ind w:left="23" w:right="19" w:firstLine="477"/>
        <w:spacing w:before="214" w:line="302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1"/>
        </w:rPr>
        <w:t>．掌握通信传输科学基础理论的应用，包括模拟通信和数字通信的各种编</w:t>
      </w:r>
      <w:r>
        <w:rPr/>
        <w:t xml:space="preserve"> </w:t>
      </w:r>
      <w:r>
        <w:rPr>
          <w:spacing w:val="-5"/>
        </w:rPr>
        <w:t>码以及调制方式。</w:t>
      </w:r>
    </w:p>
    <w:p>
      <w:pPr>
        <w:pStyle w:val="BodyText"/>
        <w:ind w:left="505"/>
        <w:spacing w:before="212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4"/>
        </w:rPr>
        <w:t>．掌握分析通信系统性能的基本思路和方法。</w:t>
      </w:r>
    </w:p>
    <w:p>
      <w:pPr>
        <w:pStyle w:val="BodyText"/>
        <w:ind w:left="499"/>
        <w:spacing w:before="215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4"/>
        </w:rPr>
        <w:t>．掌握构建通信系统的基本思路和方法。</w:t>
      </w:r>
    </w:p>
    <w:p>
      <w:pPr>
        <w:pStyle w:val="BodyText"/>
        <w:ind w:left="522" w:right="6215" w:hanging="14"/>
        <w:spacing w:before="219" w:line="302" w:lineRule="auto"/>
        <w:rPr/>
      </w:pPr>
      <w:r>
        <w:rPr>
          <w:spacing w:val="-3"/>
        </w:rPr>
        <w:t>二、考试内容</w:t>
      </w:r>
      <w:r>
        <w:rPr>
          <w:spacing w:val="1"/>
        </w:rPr>
        <w:t xml:space="preserve">  </w:t>
      </w: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通信系统概论</w:t>
      </w:r>
    </w:p>
    <w:p>
      <w:pPr>
        <w:pStyle w:val="BodyText"/>
        <w:ind w:left="511"/>
        <w:spacing w:before="21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）通信的基本概念、通信系统的组成与分类。</w:t>
      </w:r>
    </w:p>
    <w:p>
      <w:pPr>
        <w:pStyle w:val="BodyText"/>
        <w:ind w:left="511"/>
        <w:spacing w:before="214" w:line="22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）信息及度量方法。</w:t>
      </w:r>
    </w:p>
    <w:p>
      <w:pPr>
        <w:pStyle w:val="BodyText"/>
        <w:ind w:left="500" w:right="2472" w:firstLine="10"/>
        <w:spacing w:before="215" w:line="30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）通信系统的主要性能指标、通信的发展过程。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随机信号分析</w:t>
      </w:r>
    </w:p>
    <w:p>
      <w:pPr>
        <w:pStyle w:val="BodyText"/>
        <w:ind w:left="511"/>
        <w:spacing w:before="220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）随机过程基本概念。</w:t>
      </w:r>
    </w:p>
    <w:p>
      <w:pPr>
        <w:pStyle w:val="BodyText"/>
        <w:ind w:left="511"/>
        <w:spacing w:before="215" w:line="219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）平稳随机过程。</w:t>
      </w:r>
    </w:p>
    <w:p>
      <w:pPr>
        <w:pStyle w:val="BodyText"/>
        <w:ind w:left="511"/>
        <w:spacing w:before="21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）高斯随机过程、随机过程通过线性系统。</w:t>
      </w:r>
    </w:p>
    <w:p>
      <w:pPr>
        <w:pStyle w:val="BodyText"/>
        <w:ind w:left="511"/>
        <w:spacing w:before="215" w:line="219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spacing w:val="-5"/>
        </w:rPr>
        <w:t>）窄带随机过程。</w:t>
      </w:r>
    </w:p>
    <w:p>
      <w:pPr>
        <w:pStyle w:val="BodyText"/>
        <w:ind w:left="505" w:right="1752" w:firstLine="6"/>
        <w:spacing w:before="214" w:line="30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）正弦波加窄带随机过程、高斯白噪声和带限白噪声。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信道</w:t>
      </w:r>
    </w:p>
    <w:p>
      <w:pPr>
        <w:pStyle w:val="BodyText"/>
        <w:ind w:left="511"/>
        <w:spacing w:before="218" w:line="22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）信道定义与模型。</w:t>
      </w:r>
    </w:p>
    <w:p>
      <w:pPr>
        <w:pStyle w:val="BodyText"/>
        <w:ind w:left="511"/>
        <w:spacing w:before="214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）恒参信道和随参信道举例。</w:t>
      </w:r>
    </w:p>
    <w:p>
      <w:pPr>
        <w:pStyle w:val="BodyText"/>
        <w:ind w:left="511"/>
        <w:spacing w:before="215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）恒参信道和随参信道的基本特性及对信号传输的影响。</w:t>
      </w:r>
    </w:p>
    <w:p>
      <w:pPr>
        <w:pStyle w:val="BodyText"/>
        <w:ind w:left="511"/>
        <w:spacing w:before="214" w:line="22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spacing w:val="-5"/>
        </w:rPr>
        <w:t>）抗衰落的方法。</w:t>
      </w:r>
    </w:p>
    <w:p>
      <w:pPr>
        <w:pStyle w:val="BodyText"/>
        <w:ind w:left="511"/>
        <w:spacing w:before="214" w:line="220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spacing w:val="-6"/>
        </w:rPr>
        <w:t>）加性噪声。</w:t>
      </w:r>
    </w:p>
    <w:p>
      <w:pPr>
        <w:pStyle w:val="BodyText"/>
        <w:ind w:left="511"/>
        <w:spacing w:before="212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）连续信道的信道容量。</w:t>
      </w:r>
    </w:p>
    <w:p>
      <w:pPr>
        <w:spacing w:line="220" w:lineRule="auto"/>
        <w:sectPr>
          <w:pgSz w:w="11905" w:h="16839"/>
          <w:pgMar w:top="1431" w:right="1785" w:bottom="0" w:left="1785" w:header="0" w:footer="0" w:gutter="0"/>
        </w:sectPr>
        <w:rPr/>
      </w:pPr>
    </w:p>
    <w:p>
      <w:pPr>
        <w:pStyle w:val="BodyText"/>
        <w:ind w:left="499"/>
        <w:spacing w:before="20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模拟调制系统</w:t>
      </w:r>
    </w:p>
    <w:p>
      <w:pPr>
        <w:pStyle w:val="BodyText"/>
        <w:ind w:left="511"/>
        <w:spacing w:before="214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）模拟调制系统的原理。</w:t>
      </w:r>
    </w:p>
    <w:p>
      <w:pPr>
        <w:pStyle w:val="BodyText"/>
        <w:ind w:left="511" w:right="4152"/>
        <w:spacing w:before="216" w:line="377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）线性调制系统的抗噪声性能。</w:t>
      </w:r>
      <w:r>
        <w:rPr>
          <w:spacing w:val="12"/>
        </w:rPr>
        <w:t xml:space="preserve"> </w:t>
      </w: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）角度调制原理及抗噪声性能。</w:t>
      </w:r>
      <w:r>
        <w:rPr>
          <w:spacing w:val="12"/>
        </w:rPr>
        <w:t xml:space="preserve"> </w:t>
      </w: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spacing w:val="-6"/>
        </w:rPr>
        <w:t>）频分复用。</w:t>
      </w:r>
    </w:p>
    <w:p>
      <w:pPr>
        <w:pStyle w:val="BodyText"/>
        <w:ind w:left="506"/>
        <w:spacing w:before="31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数字基带传输系统</w:t>
      </w:r>
    </w:p>
    <w:p>
      <w:pPr>
        <w:pStyle w:val="BodyText"/>
        <w:ind w:left="511"/>
        <w:spacing w:before="214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）数字基带信号及其频谱特性。</w:t>
      </w:r>
    </w:p>
    <w:p>
      <w:pPr>
        <w:pStyle w:val="BodyText"/>
        <w:ind w:left="511"/>
        <w:spacing w:before="213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）基带信号的常用码型、码间串扰。</w:t>
      </w:r>
    </w:p>
    <w:p>
      <w:pPr>
        <w:pStyle w:val="BodyText"/>
        <w:ind w:left="511"/>
        <w:spacing w:before="213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）无码间串扰的基带传输特性。</w:t>
      </w:r>
    </w:p>
    <w:p>
      <w:pPr>
        <w:pStyle w:val="BodyText"/>
        <w:ind w:left="511"/>
        <w:spacing w:before="220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）基带传输系统的抗噪声性能、眼图。</w:t>
      </w:r>
    </w:p>
    <w:p>
      <w:pPr>
        <w:pStyle w:val="BodyText"/>
        <w:ind w:left="505" w:right="4872" w:firstLine="5"/>
        <w:spacing w:before="214" w:line="302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）部分响应与时域均衡。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数字带通调制系统</w:t>
      </w:r>
    </w:p>
    <w:p>
      <w:pPr>
        <w:pStyle w:val="BodyText"/>
        <w:ind w:left="511"/>
        <w:spacing w:before="214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）二进制数字调制原理。</w:t>
      </w:r>
    </w:p>
    <w:p>
      <w:pPr>
        <w:pStyle w:val="BodyText"/>
        <w:ind w:left="511"/>
        <w:spacing w:before="213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）二进制数字调制系统的抗噪声性能。</w:t>
      </w:r>
    </w:p>
    <w:p>
      <w:pPr>
        <w:pStyle w:val="BodyText"/>
        <w:ind w:left="504" w:right="4872" w:firstLine="6"/>
        <w:spacing w:before="213" w:line="304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）多进制数字调制原理。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新型数字带通调制技术</w:t>
      </w:r>
    </w:p>
    <w:p>
      <w:pPr>
        <w:pStyle w:val="BodyText"/>
        <w:ind w:left="511"/>
        <w:spacing w:before="214" w:line="218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）正交振幅调制。</w:t>
      </w:r>
    </w:p>
    <w:p>
      <w:pPr>
        <w:pStyle w:val="BodyText"/>
        <w:ind w:left="510" w:right="4650" w:firstLine="1"/>
        <w:spacing w:before="217" w:line="30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</w:t>
      </w:r>
      <w:r>
        <w:rPr>
          <w:rFonts w:ascii="Times New Roman" w:hAnsi="Times New Roman" w:eastAsia="Times New Roman" w:cs="Times New Roman"/>
          <w:spacing w:val="-4"/>
        </w:rPr>
        <w:t>MSK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GMSK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OFDM</w:t>
      </w:r>
      <w:r>
        <w:rPr>
          <w:spacing w:val="-4"/>
        </w:rPr>
        <w:t>。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8.</w:t>
      </w:r>
      <w:r>
        <w:rPr>
          <w:spacing w:val="-2"/>
        </w:rPr>
        <w:t>模拟信号的数字传输</w:t>
      </w:r>
    </w:p>
    <w:p>
      <w:pPr>
        <w:pStyle w:val="BodyText"/>
        <w:ind w:left="511"/>
        <w:spacing w:before="21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）模拟信号的抽样、模拟脉冲调制。</w:t>
      </w:r>
    </w:p>
    <w:p>
      <w:pPr>
        <w:pStyle w:val="BodyText"/>
        <w:ind w:left="511"/>
        <w:spacing w:before="21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）模拟脉冲调制、抽样信号的量化。</w:t>
      </w:r>
    </w:p>
    <w:p>
      <w:pPr>
        <w:pStyle w:val="BodyText"/>
        <w:ind w:left="511"/>
        <w:spacing w:before="219" w:line="22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）脉冲编码调制。</w:t>
      </w:r>
    </w:p>
    <w:p>
      <w:pPr>
        <w:pStyle w:val="BodyText"/>
        <w:ind w:left="511"/>
        <w:spacing w:before="214" w:line="220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spacing w:val="-6"/>
        </w:rPr>
        <w:t>）增量调制。</w:t>
      </w:r>
    </w:p>
    <w:p>
      <w:pPr>
        <w:pStyle w:val="BodyText"/>
        <w:ind w:left="511"/>
        <w:spacing w:before="213" w:line="220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spacing w:val="-6"/>
        </w:rPr>
        <w:t>）时分复用。</w:t>
      </w:r>
    </w:p>
    <w:p>
      <w:pPr>
        <w:pStyle w:val="BodyText"/>
        <w:ind w:left="505"/>
        <w:spacing w:before="21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9.</w:t>
      </w:r>
      <w:r>
        <w:rPr>
          <w:spacing w:val="-1"/>
        </w:rPr>
        <w:t>数字信号的最佳接收</w:t>
      </w:r>
    </w:p>
    <w:p>
      <w:pPr>
        <w:pStyle w:val="BodyText"/>
        <w:ind w:left="511"/>
        <w:spacing w:before="21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）数字信号的统计特性、最佳接收。</w:t>
      </w:r>
    </w:p>
    <w:p>
      <w:pPr>
        <w:pStyle w:val="BodyText"/>
        <w:ind w:left="511"/>
        <w:spacing w:before="214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）确知数字信号的最佳接收机。</w:t>
      </w:r>
    </w:p>
    <w:p>
      <w:pPr>
        <w:spacing w:line="219" w:lineRule="auto"/>
        <w:sectPr>
          <w:pgSz w:w="11905" w:h="16839"/>
          <w:pgMar w:top="1431" w:right="1785" w:bottom="0" w:left="1785" w:header="0" w:footer="0" w:gutter="0"/>
        </w:sectPr>
        <w:rPr/>
      </w:pPr>
    </w:p>
    <w:p>
      <w:pPr>
        <w:pStyle w:val="BodyText"/>
        <w:ind w:left="511"/>
        <w:spacing w:before="205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）随相数字信号的最佳接收。</w:t>
      </w:r>
    </w:p>
    <w:p>
      <w:pPr>
        <w:pStyle w:val="BodyText"/>
        <w:ind w:left="511"/>
        <w:spacing w:before="21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）最佳接收机与实际接收性能比较。</w:t>
      </w:r>
    </w:p>
    <w:p>
      <w:pPr>
        <w:pStyle w:val="BodyText"/>
        <w:ind w:left="511"/>
        <w:spacing w:before="215" w:line="220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spacing w:val="-6"/>
        </w:rPr>
        <w:t>）匹配滤波器。</w:t>
      </w:r>
    </w:p>
    <w:p>
      <w:pPr>
        <w:pStyle w:val="BodyText"/>
        <w:ind w:left="523" w:right="5112" w:hanging="12"/>
        <w:spacing w:before="217" w:line="302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spacing w:val="-5"/>
        </w:rPr>
        <w:t>）最佳基带传输系统。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10.</w:t>
      </w:r>
      <w:r>
        <w:rPr>
          <w:spacing w:val="-4"/>
        </w:rPr>
        <w:t>同步原理</w:t>
      </w:r>
    </w:p>
    <w:p>
      <w:pPr>
        <w:pStyle w:val="BodyText"/>
        <w:ind w:left="511"/>
        <w:spacing w:before="213" w:line="220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）载波同步。</w:t>
      </w:r>
    </w:p>
    <w:p>
      <w:pPr>
        <w:pStyle w:val="BodyText"/>
        <w:ind w:left="511"/>
        <w:spacing w:before="213" w:line="220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）码元同步。</w:t>
      </w:r>
    </w:p>
    <w:p>
      <w:pPr>
        <w:pStyle w:val="BodyText"/>
        <w:ind w:left="504" w:right="6312" w:firstLine="6"/>
        <w:spacing w:before="215" w:line="301" w:lineRule="auto"/>
        <w:rPr/>
      </w:pPr>
      <w:r>
        <w:rPr>
          <w:spacing w:val="-8"/>
        </w:rPr>
        <w:t>（</w:t>
      </w: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spacing w:val="-8"/>
        </w:rPr>
        <w:t>）群同步。</w:t>
      </w:r>
      <w:r>
        <w:rPr>
          <w:spacing w:val="4"/>
        </w:rPr>
        <w:t xml:space="preserve"> </w:t>
      </w:r>
      <w:r>
        <w:rPr>
          <w:spacing w:val="-2"/>
        </w:rPr>
        <w:t>三、参考书目</w:t>
      </w:r>
    </w:p>
    <w:p>
      <w:pPr>
        <w:pStyle w:val="BodyText"/>
        <w:ind w:left="505"/>
        <w:spacing w:before="220" w:line="220" w:lineRule="auto"/>
        <w:rPr/>
      </w:pPr>
      <w:r>
        <w:rPr>
          <w:spacing w:val="-4"/>
        </w:rPr>
        <w:t>《通信原理（第七版）》樊昌信等，国防工</w:t>
      </w:r>
      <w:r>
        <w:rPr>
          <w:spacing w:val="-5"/>
        </w:rPr>
        <w:t>业出版社，</w:t>
      </w:r>
      <w:r>
        <w:rPr>
          <w:rFonts w:ascii="Times New Roman" w:hAnsi="Times New Roman" w:eastAsia="Times New Roman" w:cs="Times New Roman"/>
          <w:spacing w:val="-5"/>
        </w:rPr>
        <w:t>2015 </w:t>
      </w:r>
      <w:r>
        <w:rPr>
          <w:spacing w:val="-5"/>
        </w:rPr>
        <w:t>年版。</w:t>
      </w:r>
    </w:p>
    <w:sectPr>
      <w:pgSz w:w="11905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dcterms:created xsi:type="dcterms:W3CDTF">2024-07-11T16:39:14Z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2024-09-24T10:51:57</vt:filetime>
  </property>
</Properties>
</file>