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322" w:lineRule="auto"/>
        <w:rPr>
          <w:rFonts w:ascii="Arial"/>
          <w:sz w:val="21"/>
        </w:rPr>
      </w:pPr>
      <w:r/>
    </w:p>
    <w:p>
      <w:pPr>
        <w:spacing w:line="322" w:lineRule="auto"/>
        <w:rPr>
          <w:rFonts w:ascii="Arial"/>
          <w:sz w:val="21"/>
        </w:rPr>
      </w:pPr>
      <w:r/>
    </w:p>
    <w:p>
      <w:pPr>
        <w:ind w:left="1602"/>
        <w:spacing w:before="117" w:line="218" w:lineRule="auto"/>
        <w:outlineLvl w:val="0"/>
        <w:rPr>
          <w:rFonts w:ascii="SimHei" w:hAnsi="SimHei" w:eastAsia="SimHei" w:cs="SimHei"/>
          <w:sz w:val="36"/>
          <w:szCs w:val="36"/>
        </w:rPr>
      </w:pPr>
      <w:r>
        <w:rPr>
          <w:rFonts w:ascii="SimHei" w:hAnsi="SimHei" w:eastAsia="SimHei" w:cs="SimHei"/>
          <w:sz w:val="36"/>
          <w:szCs w:val="36"/>
          <w:b/>
          <w:bCs/>
          <w:spacing w:val="-5"/>
        </w:rPr>
        <w:t>2025</w:t>
      </w:r>
      <w:r>
        <w:rPr>
          <w:rFonts w:ascii="SimHei" w:hAnsi="SimHei" w:eastAsia="SimHei" w:cs="SimHei"/>
          <w:sz w:val="36"/>
          <w:szCs w:val="36"/>
          <w:spacing w:val="-59"/>
        </w:rPr>
        <w:t xml:space="preserve"> </w:t>
      </w:r>
      <w:r>
        <w:rPr>
          <w:rFonts w:ascii="SimHei" w:hAnsi="SimHei" w:eastAsia="SimHei" w:cs="SimHei"/>
          <w:sz w:val="36"/>
          <w:szCs w:val="36"/>
          <w:b/>
          <w:bCs/>
          <w:spacing w:val="-5"/>
        </w:rPr>
        <w:t>年全国硕士研究生招生考试</w:t>
      </w:r>
    </w:p>
    <w:p>
      <w:pPr>
        <w:ind w:left="1105"/>
        <w:spacing w:before="198" w:line="218" w:lineRule="auto"/>
        <w:outlineLvl w:val="0"/>
        <w:rPr>
          <w:rFonts w:ascii="SimHei" w:hAnsi="SimHei" w:eastAsia="SimHei" w:cs="SimHei"/>
          <w:sz w:val="36"/>
          <w:szCs w:val="36"/>
        </w:rPr>
      </w:pPr>
      <w:r>
        <w:rPr>
          <w:rFonts w:ascii="SimHei" w:hAnsi="SimHei" w:eastAsia="SimHei" w:cs="SimHei"/>
          <w:sz w:val="36"/>
          <w:szCs w:val="36"/>
          <w:b/>
          <w:bCs/>
          <w:spacing w:val="-4"/>
        </w:rPr>
        <w:t>湖北师范大学自命题考试科目考试大纲</w:t>
      </w:r>
    </w:p>
    <w:p>
      <w:pPr>
        <w:ind w:left="1106"/>
        <w:spacing w:before="269" w:line="219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1"/>
        </w:rPr>
        <w:t>（科目名称：美术专业理论      科目代码:730）</w:t>
      </w:r>
    </w:p>
    <w:p>
      <w:pPr>
        <w:spacing w:line="281" w:lineRule="auto"/>
        <w:rPr>
          <w:rFonts w:ascii="Arial"/>
          <w:sz w:val="21"/>
        </w:rPr>
      </w:pPr>
      <w:r/>
    </w:p>
    <w:p>
      <w:pPr>
        <w:spacing w:line="281" w:lineRule="auto"/>
        <w:rPr>
          <w:rFonts w:ascii="Arial"/>
          <w:sz w:val="21"/>
        </w:rPr>
      </w:pPr>
      <w:r/>
    </w:p>
    <w:p>
      <w:pPr>
        <w:ind w:left="32"/>
        <w:spacing w:before="101" w:line="225" w:lineRule="auto"/>
        <w:outlineLvl w:val="1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b/>
          <w:bCs/>
          <w:spacing w:val="2"/>
        </w:rPr>
        <w:t>一、考查目标</w:t>
      </w:r>
    </w:p>
    <w:p>
      <w:pPr>
        <w:spacing w:line="255" w:lineRule="auto"/>
        <w:rPr>
          <w:rFonts w:ascii="Arial"/>
          <w:sz w:val="21"/>
        </w:rPr>
      </w:pPr>
      <w:r/>
    </w:p>
    <w:p>
      <w:pPr>
        <w:pStyle w:val="BodyText"/>
        <w:ind w:left="22" w:firstLine="574"/>
        <w:spacing w:before="92" w:line="372" w:lineRule="auto"/>
        <w:jc w:val="both"/>
        <w:rPr/>
      </w:pPr>
      <w:r>
        <w:rPr>
          <w:spacing w:val="-11"/>
        </w:rPr>
        <w:t>美术理论科目考试内容包括中国美术史、外国美术史、</w:t>
      </w:r>
      <w:r>
        <w:rPr>
          <w:spacing w:val="-12"/>
        </w:rPr>
        <w:t>艺术概论，</w:t>
      </w:r>
      <w:r>
        <w:rPr/>
        <w:t xml:space="preserve"> </w:t>
      </w:r>
      <w:r>
        <w:rPr>
          <w:spacing w:val="-4"/>
        </w:rPr>
        <w:t>重点考察学生对相关艺术理论的基本内容和必备知识的理解能力，以</w:t>
      </w:r>
      <w:r>
        <w:rPr>
          <w:spacing w:val="16"/>
        </w:rPr>
        <w:t xml:space="preserve"> </w:t>
      </w:r>
      <w:r>
        <w:rPr>
          <w:spacing w:val="-2"/>
        </w:rPr>
        <w:t>及对考生未来发展至关重要艺术素养的基本考察。</w:t>
      </w:r>
    </w:p>
    <w:p>
      <w:pPr>
        <w:spacing w:line="251" w:lineRule="auto"/>
        <w:rPr>
          <w:rFonts w:ascii="Arial"/>
          <w:sz w:val="21"/>
        </w:rPr>
      </w:pPr>
      <w:r/>
    </w:p>
    <w:p>
      <w:pPr>
        <w:ind w:left="32"/>
        <w:spacing w:before="101" w:line="225" w:lineRule="auto"/>
        <w:outlineLvl w:val="1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b/>
          <w:bCs/>
          <w:spacing w:val="6"/>
        </w:rPr>
        <w:t>二、考试形式与试卷结构</w:t>
      </w:r>
    </w:p>
    <w:p>
      <w:pPr>
        <w:spacing w:line="253" w:lineRule="auto"/>
        <w:rPr>
          <w:rFonts w:ascii="Arial"/>
          <w:sz w:val="21"/>
        </w:rPr>
      </w:pPr>
      <w:r/>
    </w:p>
    <w:p>
      <w:pPr>
        <w:pStyle w:val="BodyText"/>
        <w:ind w:left="576"/>
        <w:spacing w:before="91" w:line="219" w:lineRule="auto"/>
        <w:outlineLvl w:val="2"/>
        <w:rPr/>
      </w:pPr>
      <w:r>
        <w:rPr>
          <w:b/>
          <w:bCs/>
          <w:spacing w:val="-8"/>
        </w:rPr>
        <w:t>（</w:t>
      </w:r>
      <w:r>
        <w:rPr>
          <w:spacing w:val="-70"/>
        </w:rPr>
        <w:t xml:space="preserve"> </w:t>
      </w:r>
      <w:r>
        <w:rPr>
          <w:b/>
          <w:bCs/>
          <w:spacing w:val="-8"/>
        </w:rPr>
        <w:t>一）试卷成绩及考试时间</w:t>
      </w:r>
    </w:p>
    <w:p>
      <w:pPr>
        <w:pStyle w:val="BodyText"/>
        <w:ind w:left="584"/>
        <w:spacing w:before="249" w:line="219" w:lineRule="auto"/>
        <w:rPr/>
      </w:pPr>
      <w:r>
        <w:rPr>
          <w:spacing w:val="-6"/>
        </w:rPr>
        <w:t>本试卷满分为</w:t>
      </w:r>
      <w:r>
        <w:rPr>
          <w:spacing w:val="-34"/>
        </w:rPr>
        <w:t xml:space="preserve"> </w:t>
      </w:r>
      <w:r>
        <w:rPr>
          <w:spacing w:val="-6"/>
        </w:rPr>
        <w:t>150</w:t>
      </w:r>
      <w:r>
        <w:rPr>
          <w:spacing w:val="-59"/>
        </w:rPr>
        <w:t xml:space="preserve"> </w:t>
      </w:r>
      <w:r>
        <w:rPr>
          <w:spacing w:val="-6"/>
        </w:rPr>
        <w:t>分，考试时间为</w:t>
      </w:r>
      <w:r>
        <w:rPr>
          <w:spacing w:val="-41"/>
        </w:rPr>
        <w:t xml:space="preserve"> </w:t>
      </w:r>
      <w:r>
        <w:rPr>
          <w:spacing w:val="-6"/>
        </w:rPr>
        <w:t>180</w:t>
      </w:r>
      <w:r>
        <w:rPr>
          <w:spacing w:val="-59"/>
        </w:rPr>
        <w:t xml:space="preserve"> </w:t>
      </w:r>
      <w:r>
        <w:rPr>
          <w:spacing w:val="-6"/>
        </w:rPr>
        <w:t>分钟。</w:t>
      </w:r>
    </w:p>
    <w:p>
      <w:pPr>
        <w:pStyle w:val="BodyText"/>
        <w:ind w:left="576"/>
        <w:spacing w:before="247" w:line="219" w:lineRule="auto"/>
        <w:outlineLvl w:val="2"/>
        <w:rPr/>
      </w:pPr>
      <w:r>
        <w:rPr>
          <w:b/>
          <w:bCs/>
          <w:spacing w:val="-6"/>
        </w:rPr>
        <w:t>（二）答题方式</w:t>
      </w:r>
    </w:p>
    <w:p>
      <w:pPr>
        <w:pStyle w:val="BodyText"/>
        <w:ind w:left="582"/>
        <w:spacing w:before="248" w:line="218" w:lineRule="auto"/>
        <w:rPr/>
      </w:pPr>
      <w:r>
        <w:rPr>
          <w:spacing w:val="-6"/>
        </w:rPr>
        <w:t>答题方式为闭卷、笔试。</w:t>
      </w:r>
    </w:p>
    <w:p>
      <w:pPr>
        <w:pStyle w:val="BodyText"/>
        <w:ind w:left="576"/>
        <w:spacing w:before="250" w:line="219" w:lineRule="auto"/>
        <w:outlineLvl w:val="2"/>
        <w:rPr/>
      </w:pPr>
      <w:r>
        <w:rPr>
          <w:b/>
          <w:bCs/>
          <w:spacing w:val="-5"/>
        </w:rPr>
        <w:t>（三）试卷内容结构</w:t>
      </w:r>
    </w:p>
    <w:p>
      <w:pPr>
        <w:pStyle w:val="BodyText"/>
        <w:ind w:left="583"/>
        <w:spacing w:before="246" w:line="219" w:lineRule="auto"/>
        <w:rPr/>
      </w:pPr>
      <w:r>
        <w:rPr>
          <w:spacing w:val="-6"/>
        </w:rPr>
        <w:t>各部分内容所占分值为：</w:t>
      </w:r>
    </w:p>
    <w:p>
      <w:pPr>
        <w:spacing w:line="193" w:lineRule="exact"/>
        <w:rPr/>
      </w:pPr>
      <w:r/>
    </w:p>
    <w:p>
      <w:pPr>
        <w:spacing w:line="193" w:lineRule="exact"/>
        <w:sectPr>
          <w:pgSz w:w="11907" w:h="16839"/>
          <w:pgMar w:top="1431" w:right="1725" w:bottom="0" w:left="1785" w:header="0" w:footer="0" w:gutter="0"/>
          <w:cols w:equalWidth="0" w:num="1">
            <w:col w:w="8395" w:space="0"/>
          </w:cols>
        </w:sectPr>
        <w:rPr/>
      </w:pPr>
    </w:p>
    <w:p>
      <w:pPr>
        <w:pStyle w:val="BodyText"/>
        <w:ind w:left="878" w:right="113" w:firstLine="19"/>
        <w:spacing w:before="59" w:line="316" w:lineRule="auto"/>
        <w:jc w:val="both"/>
        <w:rPr/>
      </w:pPr>
      <w:r>
        <w:rPr>
          <w:spacing w:val="-9"/>
        </w:rPr>
        <w:t>中国美术史</w:t>
      </w:r>
      <w:r>
        <w:rPr>
          <w:spacing w:val="1"/>
        </w:rPr>
        <w:t xml:space="preserve"> </w:t>
      </w:r>
      <w:r>
        <w:rPr>
          <w:spacing w:val="-5"/>
        </w:rPr>
        <w:t>外国美术史</w:t>
      </w:r>
      <w:r>
        <w:rPr>
          <w:spacing w:val="1"/>
        </w:rPr>
        <w:t xml:space="preserve"> </w:t>
      </w:r>
      <w:r>
        <w:rPr>
          <w:spacing w:val="-6"/>
        </w:rPr>
        <w:t>艺术概论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BodyText"/>
        <w:ind w:left="370" w:right="94"/>
        <w:spacing w:before="57" w:line="316" w:lineRule="auto"/>
        <w:jc w:val="both"/>
        <w:rPr/>
      </w:pPr>
      <w:r>
        <w:rPr>
          <w:spacing w:val="-26"/>
        </w:rPr>
        <w:t>约</w:t>
      </w:r>
      <w:r>
        <w:rPr/>
        <w:t xml:space="preserve"> </w:t>
      </w:r>
      <w:r>
        <w:rPr>
          <w:spacing w:val="-26"/>
        </w:rPr>
        <w:t>约</w:t>
      </w:r>
      <w:r>
        <w:rPr/>
        <w:t xml:space="preserve"> </w:t>
      </w:r>
      <w:r>
        <w:rPr>
          <w:spacing w:val="-26"/>
        </w:rPr>
        <w:t>约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BodyText"/>
        <w:ind w:right="4599"/>
        <w:spacing w:before="57" w:line="316" w:lineRule="auto"/>
        <w:jc w:val="both"/>
        <w:rPr/>
      </w:pPr>
      <w:r>
        <w:rPr>
          <w:spacing w:val="-12"/>
        </w:rPr>
        <w:t>50</w:t>
      </w:r>
      <w:r>
        <w:rPr>
          <w:spacing w:val="-59"/>
        </w:rPr>
        <w:t xml:space="preserve"> </w:t>
      </w:r>
      <w:r>
        <w:rPr>
          <w:spacing w:val="-12"/>
        </w:rPr>
        <w:t>分</w:t>
      </w:r>
      <w:r>
        <w:rPr/>
        <w:t xml:space="preserve"> </w:t>
      </w:r>
      <w:r>
        <w:rPr>
          <w:spacing w:val="-12"/>
        </w:rPr>
        <w:t>50</w:t>
      </w:r>
      <w:r>
        <w:rPr>
          <w:spacing w:val="-59"/>
        </w:rPr>
        <w:t xml:space="preserve"> </w:t>
      </w:r>
      <w:r>
        <w:rPr>
          <w:spacing w:val="-12"/>
        </w:rPr>
        <w:t>分</w:t>
      </w:r>
      <w:r>
        <w:rPr/>
        <w:t xml:space="preserve"> </w:t>
      </w:r>
      <w:r>
        <w:rPr>
          <w:spacing w:val="-12"/>
        </w:rPr>
        <w:t>50</w:t>
      </w:r>
      <w:r>
        <w:rPr>
          <w:spacing w:val="-59"/>
        </w:rPr>
        <w:t xml:space="preserve"> </w:t>
      </w:r>
      <w:r>
        <w:rPr>
          <w:spacing w:val="-12"/>
        </w:rPr>
        <w:t>分</w:t>
      </w:r>
    </w:p>
    <w:p>
      <w:pPr>
        <w:spacing w:line="316" w:lineRule="auto"/>
        <w:sectPr>
          <w:type w:val="continuous"/>
          <w:pgSz w:w="11907" w:h="16839"/>
          <w:pgMar w:top="1431" w:right="1725" w:bottom="0" w:left="1785" w:header="0" w:footer="0" w:gutter="0"/>
          <w:cols w:equalWidth="0" w:num="3">
            <w:col w:w="2370" w:space="100"/>
            <w:col w:w="720" w:space="0"/>
            <w:col w:w="5206" w:space="0"/>
          </w:cols>
        </w:sectPr>
        <w:rPr/>
      </w:pPr>
    </w:p>
    <w:p>
      <w:pPr>
        <w:spacing w:before="59"/>
        <w:rPr/>
      </w:pPr>
      <w:r/>
    </w:p>
    <w:tbl>
      <w:tblPr>
        <w:tblStyle w:val="TableNormal"/>
        <w:tblW w:w="5596" w:type="dxa"/>
        <w:tblInd w:w="580" w:type="dxa"/>
        <w:tblLayout w:type="fixed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</w:tblPr>
      <w:tblGrid>
        <w:gridCol w:w="3617"/>
        <w:gridCol w:w="1979"/>
      </w:tblGrid>
      <w:tr>
        <w:trPr>
          <w:trHeight w:val="431" w:hRule="atLeast"/>
        </w:trPr>
        <w:tc>
          <w:tcPr>
            <w:tcW w:w="3617" w:type="dxa"/>
            <w:vAlign w:val="top"/>
          </w:tcPr>
          <w:p>
            <w:pPr>
              <w:pStyle w:val="TableText"/>
              <w:spacing w:line="219" w:lineRule="auto"/>
              <w:rPr/>
            </w:pPr>
            <w:r>
              <w:rPr>
                <w:b/>
                <w:bCs/>
                <w:spacing w:val="-5"/>
              </w:rPr>
              <w:t>（四）试卷题型结构</w:t>
            </w:r>
          </w:p>
        </w:tc>
        <w:tc>
          <w:tcPr>
            <w:tcW w:w="19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79" w:hRule="atLeast"/>
        </w:trPr>
        <w:tc>
          <w:tcPr>
            <w:tcW w:w="3617" w:type="dxa"/>
            <w:vAlign w:val="top"/>
          </w:tcPr>
          <w:p>
            <w:pPr>
              <w:pStyle w:val="TableText"/>
              <w:spacing w:before="150" w:line="218" w:lineRule="auto"/>
              <w:rPr/>
            </w:pPr>
            <w:r>
              <w:rPr>
                <w:spacing w:val="-3"/>
              </w:rPr>
              <w:t>名词解释题：5</w:t>
            </w:r>
            <w:r>
              <w:rPr>
                <w:spacing w:val="-48"/>
              </w:rPr>
              <w:t xml:space="preserve"> </w:t>
            </w:r>
            <w:r>
              <w:rPr>
                <w:spacing w:val="-3"/>
              </w:rPr>
              <w:t>小题，每小题</w:t>
            </w:r>
          </w:p>
        </w:tc>
        <w:tc>
          <w:tcPr>
            <w:tcW w:w="1979" w:type="dxa"/>
            <w:vAlign w:val="top"/>
          </w:tcPr>
          <w:p>
            <w:pPr>
              <w:pStyle w:val="TableText"/>
              <w:ind w:left="48"/>
              <w:spacing w:before="149" w:line="220" w:lineRule="auto"/>
              <w:rPr/>
            </w:pPr>
            <w:r>
              <w:rPr>
                <w:spacing w:val="-8"/>
              </w:rPr>
              <w:t>10</w:t>
            </w:r>
            <w:r>
              <w:rPr>
                <w:spacing w:val="-59"/>
              </w:rPr>
              <w:t xml:space="preserve"> </w:t>
            </w:r>
            <w:r>
              <w:rPr>
                <w:spacing w:val="-8"/>
              </w:rPr>
              <w:t>分，共</w:t>
            </w:r>
            <w:r>
              <w:rPr>
                <w:spacing w:val="-47"/>
              </w:rPr>
              <w:t xml:space="preserve"> </w:t>
            </w:r>
            <w:r>
              <w:rPr>
                <w:spacing w:val="-8"/>
              </w:rPr>
              <w:t>50</w:t>
            </w:r>
            <w:r>
              <w:rPr>
                <w:spacing w:val="-59"/>
              </w:rPr>
              <w:t xml:space="preserve"> </w:t>
            </w:r>
            <w:r>
              <w:rPr>
                <w:spacing w:val="-8"/>
              </w:rPr>
              <w:t>分</w:t>
            </w:r>
          </w:p>
        </w:tc>
      </w:tr>
      <w:tr>
        <w:trPr>
          <w:trHeight w:val="579" w:hRule="atLeast"/>
        </w:trPr>
        <w:tc>
          <w:tcPr>
            <w:tcW w:w="3617" w:type="dxa"/>
            <w:vAlign w:val="top"/>
          </w:tcPr>
          <w:p>
            <w:pPr>
              <w:pStyle w:val="TableText"/>
              <w:ind w:left="13"/>
              <w:spacing w:before="148" w:line="217" w:lineRule="auto"/>
              <w:rPr/>
            </w:pPr>
            <w:r>
              <w:rPr>
                <w:spacing w:val="-7"/>
              </w:rPr>
              <w:t>简答题：</w:t>
            </w:r>
            <w:r>
              <w:rPr>
                <w:spacing w:val="8"/>
              </w:rPr>
              <w:t xml:space="preserve">    </w:t>
            </w:r>
            <w:r>
              <w:rPr>
                <w:spacing w:val="-7"/>
              </w:rPr>
              <w:t>4</w:t>
            </w:r>
            <w:r>
              <w:rPr>
                <w:spacing w:val="-55"/>
              </w:rPr>
              <w:t xml:space="preserve"> </w:t>
            </w:r>
            <w:r>
              <w:rPr>
                <w:spacing w:val="-7"/>
              </w:rPr>
              <w:t>小题，每小题</w:t>
            </w:r>
          </w:p>
        </w:tc>
        <w:tc>
          <w:tcPr>
            <w:tcW w:w="1979" w:type="dxa"/>
            <w:vAlign w:val="top"/>
          </w:tcPr>
          <w:p>
            <w:pPr>
              <w:pStyle w:val="TableText"/>
              <w:ind w:left="48"/>
              <w:spacing w:before="148" w:line="220" w:lineRule="auto"/>
              <w:rPr/>
            </w:pPr>
            <w:r>
              <w:rPr>
                <w:spacing w:val="-8"/>
              </w:rPr>
              <w:t>10</w:t>
            </w:r>
            <w:r>
              <w:rPr>
                <w:spacing w:val="-54"/>
              </w:rPr>
              <w:t xml:space="preserve"> </w:t>
            </w:r>
            <w:r>
              <w:rPr>
                <w:spacing w:val="-8"/>
              </w:rPr>
              <w:t>分，共</w:t>
            </w:r>
            <w:r>
              <w:rPr>
                <w:spacing w:val="-52"/>
              </w:rPr>
              <w:t xml:space="preserve"> </w:t>
            </w:r>
            <w:r>
              <w:rPr>
                <w:spacing w:val="-8"/>
              </w:rPr>
              <w:t>40</w:t>
            </w:r>
            <w:r>
              <w:rPr>
                <w:spacing w:val="-59"/>
              </w:rPr>
              <w:t xml:space="preserve"> </w:t>
            </w:r>
            <w:r>
              <w:rPr>
                <w:spacing w:val="-8"/>
              </w:rPr>
              <w:t>分</w:t>
            </w:r>
          </w:p>
        </w:tc>
      </w:tr>
      <w:tr>
        <w:trPr>
          <w:trHeight w:val="430" w:hRule="atLeast"/>
        </w:trPr>
        <w:tc>
          <w:tcPr>
            <w:tcW w:w="3617" w:type="dxa"/>
            <w:vAlign w:val="top"/>
          </w:tcPr>
          <w:p>
            <w:pPr>
              <w:pStyle w:val="TableText"/>
              <w:ind w:left="6"/>
              <w:spacing w:before="150" w:line="178" w:lineRule="auto"/>
              <w:rPr/>
            </w:pPr>
            <w:r>
              <w:rPr>
                <w:spacing w:val="-3"/>
              </w:rPr>
              <w:t>分析论述题：3</w:t>
            </w:r>
            <w:r>
              <w:rPr>
                <w:spacing w:val="-55"/>
              </w:rPr>
              <w:t xml:space="preserve"> </w:t>
            </w:r>
            <w:r>
              <w:rPr>
                <w:spacing w:val="-3"/>
              </w:rPr>
              <w:t>小题，每小题</w:t>
            </w:r>
          </w:p>
        </w:tc>
        <w:tc>
          <w:tcPr>
            <w:tcW w:w="1979" w:type="dxa"/>
            <w:vAlign w:val="top"/>
          </w:tcPr>
          <w:p>
            <w:pPr>
              <w:pStyle w:val="TableText"/>
              <w:spacing w:before="150" w:line="178" w:lineRule="auto"/>
              <w:jc w:val="right"/>
              <w:rPr/>
            </w:pPr>
            <w:r>
              <w:rPr>
                <w:spacing w:val="-9"/>
              </w:rPr>
              <w:t>20</w:t>
            </w:r>
            <w:r>
              <w:rPr>
                <w:spacing w:val="-58"/>
              </w:rPr>
              <w:t xml:space="preserve"> </w:t>
            </w:r>
            <w:r>
              <w:rPr>
                <w:spacing w:val="-9"/>
              </w:rPr>
              <w:t>分，共</w:t>
            </w:r>
            <w:r>
              <w:rPr>
                <w:spacing w:val="-46"/>
              </w:rPr>
              <w:t xml:space="preserve"> </w:t>
            </w:r>
            <w:r>
              <w:rPr>
                <w:spacing w:val="-9"/>
              </w:rPr>
              <w:t>60</w:t>
            </w:r>
            <w:r>
              <w:rPr>
                <w:spacing w:val="-58"/>
              </w:rPr>
              <w:t xml:space="preserve"> </w:t>
            </w:r>
            <w:r>
              <w:rPr>
                <w:spacing w:val="-9"/>
              </w:rPr>
              <w:t>分</w:t>
            </w:r>
          </w:p>
        </w:tc>
      </w:tr>
    </w:tbl>
    <w:p>
      <w:pPr>
        <w:spacing w:line="14" w:lineRule="auto"/>
        <w:rPr>
          <w:rFonts w:ascii="Arial"/>
          <w:sz w:val="2"/>
        </w:rPr>
      </w:pPr>
      <w:r/>
    </w:p>
    <w:p>
      <w:pPr>
        <w:spacing w:line="14" w:lineRule="auto"/>
        <w:sectPr>
          <w:type w:val="continuous"/>
          <w:pgSz w:w="11907" w:h="16839"/>
          <w:pgMar w:top="1431" w:right="1725" w:bottom="0" w:left="1785" w:header="0" w:footer="0" w:gutter="0"/>
          <w:cols w:equalWidth="0" w:num="1">
            <w:col w:w="8395" w:space="0"/>
          </w:cols>
        </w:sectPr>
        <w:rPr>
          <w:rFonts w:ascii="Arial" w:hAnsi="Arial" w:eastAsia="Arial" w:cs="Arial"/>
          <w:sz w:val="2"/>
          <w:szCs w:val="2"/>
        </w:rPr>
      </w:pPr>
    </w:p>
    <w:p>
      <w:pPr>
        <w:pStyle w:val="BodyText"/>
        <w:ind w:left="1063"/>
        <w:spacing w:before="230" w:line="219" w:lineRule="auto"/>
        <w:outlineLvl w:val="2"/>
        <w:rPr/>
      </w:pPr>
      <w:r>
        <w:rPr>
          <w:b/>
          <w:bCs/>
          <w:spacing w:val="-10"/>
        </w:rPr>
        <w:t>(五)主要参考书目</w:t>
      </w:r>
    </w:p>
    <w:p>
      <w:pPr>
        <w:pStyle w:val="BodyText"/>
        <w:ind w:left="28" w:right="37" w:firstLine="14"/>
        <w:spacing w:before="249" w:line="300" w:lineRule="auto"/>
        <w:rPr/>
      </w:pPr>
      <w:r>
        <w:rPr>
          <w:spacing w:val="-19"/>
        </w:rPr>
        <w:t>1、《中国美术史》，《中国美术史》编写组，高等教育出版社，2019.08</w:t>
      </w:r>
      <w:r>
        <w:rPr>
          <w:spacing w:val="3"/>
        </w:rPr>
        <w:t xml:space="preserve"> </w:t>
      </w:r>
      <w:r>
        <w:rPr>
          <w:spacing w:val="-20"/>
        </w:rPr>
        <w:t>年版；</w:t>
      </w:r>
    </w:p>
    <w:p>
      <w:pPr>
        <w:pStyle w:val="BodyText"/>
        <w:ind w:left="38" w:right="37" w:hanging="2"/>
        <w:spacing w:before="248" w:line="301" w:lineRule="auto"/>
        <w:rPr/>
      </w:pPr>
      <w:r>
        <w:rPr>
          <w:spacing w:val="1"/>
        </w:rPr>
        <w:t>2、《外国美术简史》彩插增订版，中央美术学院人文学院</w:t>
      </w:r>
      <w:r>
        <w:rPr/>
        <w:t>美术史系</w:t>
      </w:r>
      <w:r>
        <w:rPr/>
        <w:t xml:space="preserve"> </w:t>
      </w:r>
      <w:r>
        <w:rPr>
          <w:spacing w:val="-2"/>
        </w:rPr>
        <w:t>外国美术史教研室编著，中国青年出版社，2014</w:t>
      </w:r>
      <w:r>
        <w:rPr>
          <w:spacing w:val="-42"/>
        </w:rPr>
        <w:t xml:space="preserve"> </w:t>
      </w:r>
      <w:r>
        <w:rPr>
          <w:spacing w:val="-2"/>
        </w:rPr>
        <w:t>年版；</w:t>
      </w:r>
    </w:p>
    <w:p>
      <w:pPr>
        <w:pStyle w:val="BodyText"/>
        <w:ind w:left="28" w:right="37" w:firstLine="18"/>
        <w:spacing w:before="246" w:line="301" w:lineRule="auto"/>
        <w:rPr/>
      </w:pPr>
      <w:r>
        <w:rPr>
          <w:spacing w:val="-19"/>
        </w:rPr>
        <w:t>3、《艺术学概论》，《艺术学概论》编写组，高等教育出版社，2019.01</w:t>
      </w:r>
      <w:r>
        <w:rPr/>
        <w:t xml:space="preserve"> </w:t>
      </w:r>
      <w:r>
        <w:rPr>
          <w:spacing w:val="-16"/>
        </w:rPr>
        <w:t>年版。</w:t>
      </w:r>
    </w:p>
    <w:p>
      <w:pPr>
        <w:spacing w:line="299" w:lineRule="auto"/>
        <w:rPr>
          <w:rFonts w:ascii="Arial"/>
          <w:sz w:val="21"/>
        </w:rPr>
      </w:pPr>
      <w:r/>
    </w:p>
    <w:p>
      <w:pPr>
        <w:ind w:left="670"/>
        <w:spacing w:before="100" w:line="225" w:lineRule="auto"/>
        <w:outlineLvl w:val="1"/>
        <w:rPr>
          <w:rFonts w:ascii="NSimSun" w:hAnsi="NSimSun" w:eastAsia="NSimSun" w:cs="NSimSun"/>
          <w:sz w:val="31"/>
          <w:szCs w:val="31"/>
        </w:rPr>
      </w:pPr>
      <w:r>
        <w:rPr>
          <w:rFonts w:ascii="NSimSun" w:hAnsi="NSimSun" w:eastAsia="NSimSun" w:cs="NSimSun"/>
          <w:sz w:val="31"/>
          <w:szCs w:val="31"/>
          <w:b/>
          <w:bCs/>
          <w:spacing w:val="5"/>
        </w:rPr>
        <w:t>三、考查范围</w:t>
      </w:r>
    </w:p>
    <w:p>
      <w:pPr>
        <w:spacing w:line="413" w:lineRule="auto"/>
        <w:rPr>
          <w:rFonts w:ascii="Arial"/>
          <w:sz w:val="21"/>
        </w:rPr>
      </w:pPr>
      <w:r/>
    </w:p>
    <w:p>
      <w:pPr>
        <w:pStyle w:val="BodyText"/>
        <w:ind w:left="3582"/>
        <w:spacing w:before="101" w:line="224" w:lineRule="auto"/>
        <w:outlineLvl w:val="0"/>
        <w:rPr>
          <w:sz w:val="31"/>
          <w:szCs w:val="31"/>
        </w:rPr>
      </w:pPr>
      <w:r>
        <w:rPr>
          <w:sz w:val="31"/>
          <w:szCs w:val="31"/>
          <w:b/>
          <w:bCs/>
          <w:spacing w:val="-1"/>
        </w:rPr>
        <w:t>艺术概论</w:t>
      </w:r>
    </w:p>
    <w:p>
      <w:pPr>
        <w:pStyle w:val="BodyText"/>
        <w:ind w:left="574"/>
        <w:spacing w:before="235" w:line="219" w:lineRule="auto"/>
        <w:rPr/>
      </w:pPr>
      <w:r>
        <w:rPr>
          <w:spacing w:val="-11"/>
        </w:rPr>
        <w:t>（</w:t>
      </w:r>
      <w:r>
        <w:rPr>
          <w:spacing w:val="-71"/>
        </w:rPr>
        <w:t xml:space="preserve"> </w:t>
      </w:r>
      <w:r>
        <w:rPr>
          <w:spacing w:val="-11"/>
        </w:rPr>
        <w:t>一）</w:t>
      </w:r>
      <w:r>
        <w:rPr>
          <w:b/>
          <w:bCs/>
          <w:spacing w:val="-11"/>
        </w:rPr>
        <w:t>考查目标</w:t>
      </w:r>
    </w:p>
    <w:p>
      <w:pPr>
        <w:pStyle w:val="BodyText"/>
        <w:ind w:left="26" w:right="56" w:firstLine="575"/>
        <w:spacing w:before="249" w:line="301" w:lineRule="auto"/>
        <w:rPr/>
      </w:pPr>
      <w:r>
        <w:rPr/>
        <w:t>1、系统掌握艺术的基础知识、基本概念、基本理论和艺术的本</w:t>
      </w:r>
      <w:r>
        <w:rPr>
          <w:spacing w:val="1"/>
        </w:rPr>
        <w:t xml:space="preserve"> </w:t>
      </w:r>
      <w:r>
        <w:rPr>
          <w:spacing w:val="-2"/>
        </w:rPr>
        <w:t>质及观念；</w:t>
      </w:r>
    </w:p>
    <w:p>
      <w:pPr>
        <w:pStyle w:val="BodyText"/>
        <w:ind w:left="595"/>
        <w:spacing w:before="246" w:line="219" w:lineRule="auto"/>
        <w:rPr/>
      </w:pPr>
      <w:r>
        <w:rPr>
          <w:spacing w:val="-1"/>
        </w:rPr>
        <w:t>2、理解艺术活动的特征、过程、原则和方法；</w:t>
      </w:r>
    </w:p>
    <w:p>
      <w:pPr>
        <w:pStyle w:val="BodyText"/>
        <w:ind w:left="44" w:right="66" w:firstLine="562"/>
        <w:spacing w:before="251" w:line="300" w:lineRule="auto"/>
        <w:rPr/>
      </w:pPr>
      <w:r>
        <w:rPr>
          <w:spacing w:val="-1"/>
        </w:rPr>
        <w:t>3、能运用艺术的基本理论和理念来分析和解决艺术创作、艺术</w:t>
      </w:r>
      <w:r>
        <w:rPr>
          <w:spacing w:val="15"/>
        </w:rPr>
        <w:t xml:space="preserve"> </w:t>
      </w:r>
      <w:r>
        <w:rPr>
          <w:spacing w:val="-6"/>
        </w:rPr>
        <w:t>思维及审美及的现实问题。</w:t>
      </w:r>
    </w:p>
    <w:p>
      <w:pPr>
        <w:pStyle w:val="BodyText"/>
        <w:ind w:left="887" w:right="5817" w:hanging="313"/>
        <w:spacing w:before="247" w:line="301" w:lineRule="auto"/>
        <w:rPr/>
      </w:pPr>
      <w:r>
        <w:rPr>
          <w:spacing w:val="-1"/>
        </w:rPr>
        <w:t>（二）</w:t>
      </w:r>
      <w:r>
        <w:rPr>
          <w:b/>
          <w:bCs/>
          <w:spacing w:val="-1"/>
        </w:rPr>
        <w:t>考试内容</w:t>
      </w:r>
      <w:r>
        <w:rPr/>
        <w:t xml:space="preserve"> </w:t>
      </w:r>
      <w:r>
        <w:rPr>
          <w:b/>
          <w:bCs/>
          <w:spacing w:val="-7"/>
        </w:rPr>
        <w:t>艺术概论概述</w:t>
      </w:r>
    </w:p>
    <w:p>
      <w:pPr>
        <w:pStyle w:val="BodyText"/>
        <w:ind w:left="602"/>
        <w:spacing w:before="249" w:line="219" w:lineRule="auto"/>
        <w:outlineLvl w:val="3"/>
        <w:rPr/>
      </w:pPr>
      <w:r>
        <w:rPr>
          <w:spacing w:val="-3"/>
        </w:rPr>
        <w:t>1、艺术概论的对象和任务</w:t>
      </w:r>
    </w:p>
    <w:p>
      <w:pPr>
        <w:pStyle w:val="BodyText"/>
        <w:ind w:left="34" w:firstLine="539"/>
        <w:spacing w:before="248" w:line="368" w:lineRule="auto"/>
        <w:rPr/>
      </w:pPr>
      <w:r>
        <w:rPr>
          <w:spacing w:val="-2"/>
        </w:rPr>
        <w:t>《艺术概论》就是艺术理论。艺术概论的研究对象就是概括地、</w:t>
      </w:r>
      <w:r>
        <w:rPr>
          <w:spacing w:val="2"/>
        </w:rPr>
        <w:t xml:space="preserve"> </w:t>
      </w:r>
      <w:r>
        <w:rPr>
          <w:spacing w:val="-2"/>
        </w:rPr>
        <w:t>简要地讲述或论述艺术的基本理论。</w:t>
      </w:r>
    </w:p>
    <w:p>
      <w:pPr>
        <w:pStyle w:val="BodyText"/>
        <w:ind w:left="25" w:right="41" w:firstLine="578"/>
        <w:spacing w:before="45" w:line="372" w:lineRule="auto"/>
        <w:rPr/>
      </w:pPr>
      <w:r>
        <w:rPr>
          <w:spacing w:val="-5"/>
        </w:rPr>
        <w:t>艺术理论是以各门艺术的普遍规律作为自己的研究对象。具体地</w:t>
      </w:r>
      <w:r>
        <w:rPr>
          <w:spacing w:val="14"/>
        </w:rPr>
        <w:t xml:space="preserve"> </w:t>
      </w:r>
      <w:r>
        <w:rPr>
          <w:spacing w:val="-4"/>
        </w:rPr>
        <w:t>说，艺术理论要综合地研究、考察人类社会一切艺术现象，探索和揭</w:t>
      </w:r>
      <w:r>
        <w:rPr>
          <w:spacing w:val="13"/>
        </w:rPr>
        <w:t xml:space="preserve"> </w:t>
      </w:r>
      <w:r>
        <w:rPr>
          <w:spacing w:val="-4"/>
        </w:rPr>
        <w:t>示各种艺术理象共有的普遍规律，主要是研究各种艺术现象的共性问</w:t>
      </w:r>
    </w:p>
    <w:p>
      <w:pPr>
        <w:spacing w:line="372" w:lineRule="auto"/>
        <w:sectPr>
          <w:pgSz w:w="11907" w:h="16839"/>
          <w:pgMar w:top="1431" w:right="1759" w:bottom="0" w:left="1785" w:header="0" w:footer="0" w:gutter="0"/>
        </w:sectPr>
        <w:rPr/>
      </w:pPr>
    </w:p>
    <w:p>
      <w:pPr>
        <w:pStyle w:val="BodyText"/>
        <w:ind w:left="28"/>
        <w:spacing w:before="230" w:line="219" w:lineRule="auto"/>
        <w:rPr/>
      </w:pPr>
      <w:r>
        <w:rPr>
          <w:spacing w:val="-1"/>
        </w:rPr>
        <w:t>题，艺术的基本原理和概念范畴问。</w:t>
      </w:r>
    </w:p>
    <w:p>
      <w:pPr>
        <w:pStyle w:val="BodyText"/>
        <w:ind w:left="595"/>
        <w:spacing w:before="248" w:line="219" w:lineRule="auto"/>
        <w:rPr/>
      </w:pPr>
      <w:r>
        <w:rPr>
          <w:spacing w:val="-2"/>
        </w:rPr>
        <w:t>2、艺术概论的考试重点及主要内容</w:t>
      </w:r>
    </w:p>
    <w:p>
      <w:pPr>
        <w:pStyle w:val="BodyText"/>
        <w:ind w:left="602"/>
        <w:spacing w:before="246" w:line="219" w:lineRule="auto"/>
        <w:rPr/>
      </w:pPr>
      <w:r>
        <w:rPr>
          <w:spacing w:val="-2"/>
        </w:rPr>
        <w:t>1）艺术的本质：艺术的审美本质</w:t>
      </w:r>
    </w:p>
    <w:p>
      <w:pPr>
        <w:pStyle w:val="BodyText"/>
        <w:ind w:left="28" w:right="78" w:firstLine="566"/>
        <w:spacing w:before="248" w:line="300" w:lineRule="auto"/>
        <w:rPr/>
      </w:pPr>
      <w:r>
        <w:rPr>
          <w:spacing w:val="1"/>
        </w:rPr>
        <w:t>2）艺术创作论：艺术家的修养和审美创造、艺术构</w:t>
      </w:r>
      <w:r>
        <w:rPr/>
        <w:t>思、艺术创</w:t>
      </w:r>
      <w:r>
        <w:rPr/>
        <w:t xml:space="preserve"> </w:t>
      </w:r>
      <w:r>
        <w:rPr>
          <w:spacing w:val="-1"/>
        </w:rPr>
        <w:t>作中的心理和思维活动、艺术创作方法与流派及思潮。</w:t>
      </w:r>
    </w:p>
    <w:p>
      <w:pPr>
        <w:pStyle w:val="BodyText"/>
        <w:ind w:left="606"/>
        <w:spacing w:before="250" w:line="216" w:lineRule="auto"/>
        <w:rPr/>
      </w:pPr>
      <w:r>
        <w:rPr>
          <w:spacing w:val="-2"/>
        </w:rPr>
        <w:t>3）艺术作品论：艺术作品的艺术美</w:t>
      </w:r>
    </w:p>
    <w:p>
      <w:pPr>
        <w:pStyle w:val="BodyText"/>
        <w:ind w:left="594"/>
        <w:spacing w:before="252" w:line="219" w:lineRule="auto"/>
        <w:rPr/>
      </w:pPr>
      <w:r>
        <w:rPr>
          <w:spacing w:val="-2"/>
        </w:rPr>
        <w:t>4）艺术接受论：审美教育</w:t>
      </w:r>
    </w:p>
    <w:p>
      <w:pPr>
        <w:pStyle w:val="BodyText"/>
        <w:ind w:left="3736"/>
        <w:spacing w:before="216" w:line="224" w:lineRule="auto"/>
        <w:outlineLvl w:val="0"/>
        <w:rPr>
          <w:sz w:val="31"/>
          <w:szCs w:val="31"/>
        </w:rPr>
      </w:pPr>
      <w:r>
        <w:rPr>
          <w:sz w:val="31"/>
          <w:szCs w:val="31"/>
          <w:b/>
          <w:bCs/>
          <w:spacing w:val="-3"/>
        </w:rPr>
        <w:t>中国美术史</w:t>
      </w:r>
    </w:p>
    <w:p>
      <w:pPr>
        <w:pStyle w:val="BodyText"/>
        <w:ind w:left="574"/>
        <w:spacing w:before="235" w:line="219" w:lineRule="auto"/>
        <w:rPr/>
      </w:pPr>
      <w:r>
        <w:rPr>
          <w:spacing w:val="-11"/>
        </w:rPr>
        <w:t>（</w:t>
      </w:r>
      <w:r>
        <w:rPr>
          <w:spacing w:val="-71"/>
        </w:rPr>
        <w:t xml:space="preserve"> </w:t>
      </w:r>
      <w:r>
        <w:rPr>
          <w:spacing w:val="-11"/>
        </w:rPr>
        <w:t>一）</w:t>
      </w:r>
      <w:r>
        <w:rPr>
          <w:b/>
          <w:bCs/>
          <w:spacing w:val="-11"/>
        </w:rPr>
        <w:t>考查目标</w:t>
      </w:r>
    </w:p>
    <w:p>
      <w:pPr>
        <w:pStyle w:val="BodyText"/>
        <w:ind w:left="34" w:firstLine="544"/>
        <w:spacing w:before="249" w:line="375" w:lineRule="auto"/>
        <w:rPr/>
      </w:pPr>
      <w:r>
        <w:rPr>
          <w:spacing w:val="-4"/>
        </w:rPr>
        <w:t>《中国美术史》课程考试旨在考察学生对中国美术史的理解认知</w:t>
      </w:r>
      <w:r>
        <w:rPr>
          <w:spacing w:val="11"/>
        </w:rPr>
        <w:t xml:space="preserve"> </w:t>
      </w:r>
      <w:r>
        <w:rPr>
          <w:spacing w:val="5"/>
        </w:rPr>
        <w:t>能力。通过中国美术史的学习使学生对我国不同历史时期的美术背</w:t>
      </w:r>
      <w:r>
        <w:rPr>
          <w:spacing w:val="18"/>
        </w:rPr>
        <w:t xml:space="preserve"> </w:t>
      </w:r>
      <w:r>
        <w:rPr>
          <w:spacing w:val="-10"/>
        </w:rPr>
        <w:t>景、绘画的发展和成就、艺术风格、艺术作品、艺术</w:t>
      </w:r>
      <w:r>
        <w:rPr>
          <w:spacing w:val="-11"/>
        </w:rPr>
        <w:t>家有全面的了解，</w:t>
      </w:r>
      <w:r>
        <w:rPr/>
        <w:t xml:space="preserve"> </w:t>
      </w:r>
      <w:r>
        <w:rPr>
          <w:spacing w:val="-1"/>
        </w:rPr>
        <w:t>并培养学生对优秀艺术作品的鉴赏和批评能力。</w:t>
      </w:r>
    </w:p>
    <w:p>
      <w:pPr>
        <w:pStyle w:val="BodyText"/>
        <w:ind w:left="574"/>
        <w:spacing w:before="46" w:line="219" w:lineRule="auto"/>
        <w:rPr/>
      </w:pPr>
      <w:r>
        <w:rPr>
          <w:spacing w:val="-1"/>
        </w:rPr>
        <w:t>（二）</w:t>
      </w:r>
      <w:r>
        <w:rPr>
          <w:b/>
          <w:bCs/>
          <w:spacing w:val="-1"/>
        </w:rPr>
        <w:t>考试内容</w:t>
      </w:r>
    </w:p>
    <w:p>
      <w:pPr>
        <w:pStyle w:val="BodyText"/>
        <w:ind w:left="43"/>
        <w:spacing w:before="247" w:line="219" w:lineRule="auto"/>
        <w:rPr/>
      </w:pPr>
      <w:r>
        <w:rPr>
          <w:spacing w:val="-3"/>
        </w:rPr>
        <w:t>1、中国美术史的对象和任务</w:t>
      </w:r>
    </w:p>
    <w:p>
      <w:pPr>
        <w:pStyle w:val="BodyText"/>
        <w:ind w:left="37" w:right="100" w:firstLine="5"/>
        <w:spacing w:before="248" w:line="301" w:lineRule="auto"/>
        <w:rPr/>
      </w:pPr>
      <w:r>
        <w:rPr/>
        <w:t>1）了解中国古代各时期代表艺术如绘画、雕塑、建</w:t>
      </w:r>
      <w:r>
        <w:rPr>
          <w:spacing w:val="-1"/>
        </w:rPr>
        <w:t>筑等的特征、类</w:t>
      </w:r>
      <w:r>
        <w:rPr/>
        <w:t xml:space="preserve"> </w:t>
      </w:r>
      <w:r>
        <w:rPr>
          <w:spacing w:val="-4"/>
        </w:rPr>
        <w:t>型及代表；</w:t>
      </w:r>
    </w:p>
    <w:p>
      <w:pPr>
        <w:pStyle w:val="BodyText"/>
        <w:ind w:left="36"/>
        <w:spacing w:before="248" w:line="216" w:lineRule="auto"/>
        <w:rPr/>
      </w:pPr>
      <w:r>
        <w:rPr>
          <w:spacing w:val="-2"/>
        </w:rPr>
        <w:t>2）理解中国传统艺术的审美特点，以及对后世带来的影响。</w:t>
      </w:r>
    </w:p>
    <w:p>
      <w:pPr>
        <w:pStyle w:val="BodyText"/>
        <w:ind w:left="595"/>
        <w:spacing w:before="252" w:line="219" w:lineRule="auto"/>
        <w:rPr/>
      </w:pPr>
      <w:r>
        <w:rPr>
          <w:spacing w:val="-2"/>
        </w:rPr>
        <w:t>2、中国美术史的考试重点及主要内容</w:t>
      </w:r>
    </w:p>
    <w:p>
      <w:pPr>
        <w:pStyle w:val="BodyText"/>
        <w:ind w:left="602"/>
        <w:spacing w:before="249" w:line="217" w:lineRule="auto"/>
        <w:rPr/>
      </w:pPr>
      <w:r>
        <w:rPr>
          <w:spacing w:val="-7"/>
        </w:rPr>
        <w:t>1）唐代绘画艺术</w:t>
      </w:r>
    </w:p>
    <w:p>
      <w:pPr>
        <w:pStyle w:val="BodyText"/>
        <w:ind w:left="595"/>
        <w:spacing w:before="250" w:line="218" w:lineRule="auto"/>
        <w:rPr/>
      </w:pPr>
      <w:r>
        <w:rPr>
          <w:spacing w:val="-6"/>
        </w:rPr>
        <w:t>2）两宋绘画艺术</w:t>
      </w:r>
    </w:p>
    <w:p>
      <w:pPr>
        <w:pStyle w:val="BodyText"/>
        <w:ind w:left="606"/>
        <w:spacing w:before="249" w:line="219" w:lineRule="auto"/>
        <w:rPr/>
      </w:pPr>
      <w:r>
        <w:rPr>
          <w:spacing w:val="-6"/>
        </w:rPr>
        <w:t>3）元明清绘画艺术</w:t>
      </w:r>
    </w:p>
    <w:p>
      <w:pPr>
        <w:pStyle w:val="BodyText"/>
        <w:ind w:left="594"/>
        <w:spacing w:before="249" w:line="219" w:lineRule="auto"/>
        <w:rPr/>
      </w:pPr>
      <w:r>
        <w:rPr>
          <w:spacing w:val="-6"/>
        </w:rPr>
        <w:t>4）中国近代美术</w:t>
      </w:r>
    </w:p>
    <w:p>
      <w:pPr>
        <w:pStyle w:val="BodyText"/>
        <w:ind w:left="3575"/>
        <w:spacing w:before="213" w:line="224" w:lineRule="auto"/>
        <w:outlineLvl w:val="0"/>
        <w:rPr>
          <w:sz w:val="31"/>
          <w:szCs w:val="31"/>
        </w:rPr>
      </w:pPr>
      <w:r>
        <w:rPr>
          <w:sz w:val="31"/>
          <w:szCs w:val="31"/>
          <w:b/>
          <w:bCs/>
          <w:spacing w:val="2"/>
        </w:rPr>
        <w:t>外国美术史</w:t>
      </w:r>
    </w:p>
    <w:p>
      <w:pPr>
        <w:spacing w:line="224" w:lineRule="auto"/>
        <w:sectPr>
          <w:pgSz w:w="11907" w:h="16839"/>
          <w:pgMar w:top="1431" w:right="1722" w:bottom="0" w:left="1785" w:header="0" w:footer="0" w:gutter="0"/>
        </w:sectPr>
        <w:rPr>
          <w:sz w:val="31"/>
          <w:szCs w:val="31"/>
        </w:rPr>
      </w:pPr>
    </w:p>
    <w:p>
      <w:pPr>
        <w:pStyle w:val="BodyText"/>
        <w:ind w:left="14"/>
        <w:spacing w:before="230" w:line="219" w:lineRule="auto"/>
        <w:outlineLvl w:val="2"/>
        <w:rPr/>
      </w:pPr>
      <w:r>
        <w:rPr>
          <w:b/>
          <w:bCs/>
          <w:spacing w:val="-12"/>
        </w:rPr>
        <w:t>（</w:t>
      </w:r>
      <w:r>
        <w:rPr>
          <w:spacing w:val="-71"/>
        </w:rPr>
        <w:t xml:space="preserve"> </w:t>
      </w:r>
      <w:r>
        <w:rPr>
          <w:b/>
          <w:bCs/>
          <w:spacing w:val="-12"/>
        </w:rPr>
        <w:t>一）考查目标</w:t>
      </w:r>
    </w:p>
    <w:p>
      <w:pPr>
        <w:pStyle w:val="BodyText"/>
        <w:ind w:left="42" w:right="9" w:firstLine="532"/>
        <w:spacing w:before="248" w:line="375" w:lineRule="auto"/>
        <w:jc w:val="both"/>
        <w:rPr/>
      </w:pPr>
      <w:r>
        <w:rPr>
          <w:spacing w:val="-4"/>
        </w:rPr>
        <w:t>《外国美术史》课程考试旨在考察学生对外国美术史的理解认知</w:t>
      </w:r>
      <w:r>
        <w:rPr>
          <w:spacing w:val="16"/>
        </w:rPr>
        <w:t xml:space="preserve"> </w:t>
      </w:r>
      <w:r>
        <w:rPr>
          <w:spacing w:val="-4"/>
        </w:rPr>
        <w:t>能力。对外国不同历史时期、不同民族、不同国家的美术背景、绘画</w:t>
      </w:r>
      <w:r>
        <w:rPr>
          <w:spacing w:val="2"/>
        </w:rPr>
        <w:t xml:space="preserve"> </w:t>
      </w:r>
      <w:r>
        <w:rPr>
          <w:spacing w:val="-4"/>
        </w:rPr>
        <w:t>的发展和成就、艺术风格、艺术作品、艺术家有全面的了解，并培养</w:t>
      </w:r>
      <w:r>
        <w:rPr>
          <w:spacing w:val="2"/>
        </w:rPr>
        <w:t xml:space="preserve"> </w:t>
      </w:r>
      <w:r>
        <w:rPr>
          <w:spacing w:val="-4"/>
        </w:rPr>
        <w:t>学生对优秀艺术作品的鉴赏和批评能力。</w:t>
      </w:r>
    </w:p>
    <w:p>
      <w:pPr>
        <w:pStyle w:val="BodyText"/>
        <w:ind w:left="14"/>
        <w:spacing w:before="43" w:line="219" w:lineRule="auto"/>
        <w:outlineLvl w:val="2"/>
        <w:rPr/>
      </w:pPr>
      <w:r>
        <w:rPr>
          <w:b/>
          <w:bCs/>
          <w:spacing w:val="-2"/>
        </w:rPr>
        <w:t>（二）考试内容</w:t>
      </w:r>
    </w:p>
    <w:p>
      <w:pPr>
        <w:pStyle w:val="BodyText"/>
        <w:ind w:left="43"/>
        <w:spacing w:before="248" w:line="219" w:lineRule="auto"/>
        <w:rPr/>
      </w:pPr>
      <w:r>
        <w:rPr>
          <w:spacing w:val="-3"/>
        </w:rPr>
        <w:t>1、外国美术史的对象和任务</w:t>
      </w:r>
    </w:p>
    <w:p>
      <w:pPr>
        <w:pStyle w:val="BodyText"/>
        <w:ind w:left="28" w:right="12" w:firstLine="564"/>
        <w:spacing w:before="252" w:line="375" w:lineRule="auto"/>
        <w:jc w:val="both"/>
        <w:rPr/>
      </w:pPr>
      <w:r>
        <w:rPr>
          <w:spacing w:val="-4"/>
        </w:rPr>
        <w:t>为绘画专业的学生提供创新思维的历史深度，从而更准确</w:t>
      </w:r>
      <w:r>
        <w:rPr>
          <w:spacing w:val="-5"/>
        </w:rPr>
        <w:t>的把握</w:t>
      </w:r>
      <w:r>
        <w:rPr/>
        <w:t xml:space="preserve"> </w:t>
      </w:r>
      <w:r>
        <w:rPr>
          <w:spacing w:val="-4"/>
        </w:rPr>
        <w:t>当今艺术走向。本课程的考核点要在涵盖一定广度的同时具备一定的</w:t>
      </w:r>
      <w:r>
        <w:rPr>
          <w:spacing w:val="9"/>
        </w:rPr>
        <w:t xml:space="preserve"> </w:t>
      </w:r>
      <w:r>
        <w:rPr>
          <w:spacing w:val="-4"/>
        </w:rPr>
        <w:t>深度，掌握各个历史时期的经典设计作品，为以后从事艺术创作实践</w:t>
      </w:r>
      <w:r>
        <w:rPr>
          <w:spacing w:val="12"/>
        </w:rPr>
        <w:t xml:space="preserve"> </w:t>
      </w:r>
      <w:r>
        <w:rPr>
          <w:spacing w:val="-5"/>
        </w:rPr>
        <w:t>打下良好的理论基础。</w:t>
      </w:r>
    </w:p>
    <w:p>
      <w:pPr>
        <w:pStyle w:val="BodyText"/>
        <w:ind w:left="36"/>
        <w:spacing w:before="40" w:line="219" w:lineRule="auto"/>
        <w:rPr/>
      </w:pPr>
      <w:r>
        <w:rPr>
          <w:spacing w:val="-2"/>
        </w:rPr>
        <w:t>2、外国美术史的考试重点及主要内容</w:t>
      </w:r>
    </w:p>
    <w:p>
      <w:pPr>
        <w:pStyle w:val="BodyText"/>
        <w:ind w:left="602"/>
        <w:spacing w:before="249" w:line="219" w:lineRule="auto"/>
        <w:rPr/>
      </w:pPr>
      <w:r>
        <w:rPr>
          <w:spacing w:val="-4"/>
        </w:rPr>
        <w:t>1）文艺复兴时期的绘画艺术</w:t>
      </w:r>
    </w:p>
    <w:p>
      <w:pPr>
        <w:pStyle w:val="BodyText"/>
        <w:ind w:left="595"/>
        <w:spacing w:before="249" w:line="219" w:lineRule="auto"/>
        <w:rPr/>
      </w:pPr>
      <w:r>
        <w:rPr>
          <w:spacing w:val="-3"/>
        </w:rPr>
        <w:t>2）17</w:t>
      </w:r>
      <w:r>
        <w:rPr>
          <w:spacing w:val="-53"/>
        </w:rPr>
        <w:t xml:space="preserve"> </w:t>
      </w:r>
      <w:r>
        <w:rPr>
          <w:spacing w:val="-3"/>
        </w:rPr>
        <w:t>世纪、18</w:t>
      </w:r>
      <w:r>
        <w:rPr>
          <w:spacing w:val="-54"/>
        </w:rPr>
        <w:t xml:space="preserve"> </w:t>
      </w:r>
      <w:r>
        <w:rPr>
          <w:spacing w:val="-3"/>
        </w:rPr>
        <w:t>世纪的欧洲绘画艺术</w:t>
      </w:r>
    </w:p>
    <w:p>
      <w:pPr>
        <w:pStyle w:val="BodyText"/>
        <w:ind w:left="606"/>
        <w:spacing w:before="246" w:line="219" w:lineRule="auto"/>
        <w:rPr/>
      </w:pPr>
      <w:r>
        <w:rPr>
          <w:spacing w:val="-4"/>
        </w:rPr>
        <w:t>3）19</w:t>
      </w:r>
      <w:r>
        <w:rPr>
          <w:spacing w:val="-50"/>
        </w:rPr>
        <w:t xml:space="preserve"> </w:t>
      </w:r>
      <w:r>
        <w:rPr>
          <w:spacing w:val="-4"/>
        </w:rPr>
        <w:t>世纪的西方绘画艺术</w:t>
      </w:r>
    </w:p>
    <w:p>
      <w:pPr>
        <w:pStyle w:val="BodyText"/>
        <w:ind w:left="594"/>
        <w:spacing w:before="249" w:line="218" w:lineRule="auto"/>
        <w:rPr/>
      </w:pPr>
      <w:r>
        <w:rPr>
          <w:spacing w:val="-3"/>
        </w:rPr>
        <w:t>4）20</w:t>
      </w:r>
      <w:r>
        <w:rPr>
          <w:spacing w:val="-44"/>
        </w:rPr>
        <w:t xml:space="preserve"> </w:t>
      </w:r>
      <w:r>
        <w:rPr>
          <w:spacing w:val="-3"/>
        </w:rPr>
        <w:t>世纪以来的西方现代艺术</w:t>
      </w:r>
    </w:p>
    <w:sectPr>
      <w:pgSz w:w="11907" w:h="16839"/>
      <w:pgMar w:top="1431" w:right="1785" w:bottom="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28"/>
      <w:szCs w:val="28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FangSong" w:hAnsi="FangSong" w:eastAsia="FangSong" w:cs="FangSong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Microsoft® Word 2010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《农业知识综合》命题指导意见</dc:title>
  <dc:creator>ibm</dc:creator>
  <dcterms:created xsi:type="dcterms:W3CDTF">2024-06-11T09:18:11Z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2024-09-23T17:18:27</vt:filetime>
  </property>
</Properties>
</file>