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05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ind w:left="1265"/>
        <w:spacing w:before="145" w:line="228" w:lineRule="auto"/>
        <w:rPr>
          <w:rFonts w:ascii="DengXian" w:hAnsi="DengXian" w:eastAsia="DengXian" w:cs="DengXian"/>
          <w:sz w:val="43"/>
          <w:szCs w:val="43"/>
        </w:rPr>
      </w:pPr>
      <w:r>
        <w:rPr>
          <w:rFonts w:ascii="DengXian" w:hAnsi="DengXian" w:eastAsia="DengXian" w:cs="DengXian"/>
          <w:sz w:val="43"/>
          <w:szCs w:val="43"/>
          <w:spacing w:val="6"/>
        </w:rPr>
        <w:t>2025 年全国硕士研究生招生考试</w:t>
      </w:r>
    </w:p>
    <w:p>
      <w:pPr>
        <w:ind w:left="1151"/>
        <w:spacing w:before="5" w:line="228" w:lineRule="auto"/>
        <w:outlineLvl w:val="0"/>
        <w:rPr>
          <w:rFonts w:ascii="DengXian" w:hAnsi="DengXian" w:eastAsia="DengXian" w:cs="DengXian"/>
          <w:sz w:val="43"/>
          <w:szCs w:val="43"/>
        </w:rPr>
      </w:pPr>
      <w:r>
        <w:rPr>
          <w:rFonts w:ascii="DengXian" w:hAnsi="DengXian" w:eastAsia="DengXian" w:cs="DengXian"/>
          <w:sz w:val="43"/>
          <w:szCs w:val="43"/>
          <w:spacing w:val="6"/>
        </w:rPr>
        <w:t>国防科技大学自命题科目考试大纲</w:t>
      </w:r>
    </w:p>
    <w:p>
      <w:pPr>
        <w:pStyle w:val="BodyText"/>
        <w:ind w:left="983"/>
        <w:spacing w:before="90" w:line="222" w:lineRule="auto"/>
        <w:rPr/>
      </w:pPr>
      <w:r>
        <w:rPr>
          <w:spacing w:val="4"/>
        </w:rPr>
        <w:t>科目代码：</w:t>
      </w:r>
      <w:r>
        <w:rPr>
          <w:rFonts w:ascii="KaiTi" w:hAnsi="KaiTi" w:eastAsia="KaiTi" w:cs="KaiTi"/>
          <w:spacing w:val="4"/>
        </w:rPr>
        <w:t>F0305</w:t>
      </w:r>
      <w:r>
        <w:rPr>
          <w:rFonts w:ascii="KaiTi" w:hAnsi="KaiTi" w:eastAsia="KaiTi" w:cs="KaiTi"/>
          <w:spacing w:val="4"/>
        </w:rPr>
        <w:t xml:space="preserve">    </w:t>
      </w:r>
      <w:r>
        <w:rPr>
          <w:spacing w:val="4"/>
        </w:rPr>
        <w:t>科目名称：</w:t>
      </w:r>
      <w:r>
        <w:rPr>
          <w:spacing w:val="-69"/>
        </w:rPr>
        <w:t xml:space="preserve"> </w:t>
      </w:r>
      <w:r>
        <w:rPr>
          <w:spacing w:val="4"/>
        </w:rPr>
        <w:t>电磁场与电磁波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spacing w:line="320" w:lineRule="auto"/>
        <w:rPr>
          <w:rFonts w:ascii="Arial"/>
          <w:sz w:val="21"/>
        </w:rPr>
      </w:pPr>
      <w:r/>
    </w:p>
    <w:p>
      <w:pPr>
        <w:ind w:left="638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一、考试要求</w:t>
      </w:r>
    </w:p>
    <w:p>
      <w:pPr>
        <w:pStyle w:val="BodyText"/>
        <w:ind w:firstLine="675"/>
        <w:spacing w:before="190" w:line="328" w:lineRule="auto"/>
        <w:rPr/>
      </w:pPr>
      <w:r>
        <w:rPr>
          <w:spacing w:val="5"/>
        </w:rPr>
        <w:t>电磁场与电磁波主要考查学生对电磁场与电磁波基本概念、</w:t>
      </w:r>
      <w:r>
        <w:rPr>
          <w:spacing w:val="11"/>
        </w:rPr>
        <w:t xml:space="preserve"> </w:t>
      </w:r>
      <w:r>
        <w:rPr>
          <w:spacing w:val="5"/>
        </w:rPr>
        <w:t>基本原理和基本方法的理解与掌握。具体包括：对矢量运算</w:t>
      </w:r>
      <w:r>
        <w:rPr>
          <w:spacing w:val="4"/>
        </w:rPr>
        <w:t>和场</w:t>
      </w:r>
      <w:r>
        <w:rPr/>
        <w:t xml:space="preserve"> </w:t>
      </w:r>
      <w:r>
        <w:rPr>
          <w:spacing w:val="5"/>
        </w:rPr>
        <w:t>论基础的掌握；对静态电磁场的理解和掌握；对时变电磁场</w:t>
      </w:r>
      <w:r>
        <w:rPr>
          <w:spacing w:val="4"/>
        </w:rPr>
        <w:t>的理</w:t>
      </w:r>
      <w:r>
        <w:rPr/>
        <w:t xml:space="preserve"> </w:t>
      </w:r>
      <w:r>
        <w:rPr>
          <w:spacing w:val="5"/>
        </w:rPr>
        <w:t>解和掌握；对平面电磁波的理解与掌握；对导行电磁波的理</w:t>
      </w:r>
      <w:r>
        <w:rPr>
          <w:spacing w:val="4"/>
        </w:rPr>
        <w:t>解与</w:t>
      </w:r>
      <w:r>
        <w:rPr/>
        <w:t xml:space="preserve"> </w:t>
      </w:r>
      <w:r>
        <w:rPr>
          <w:spacing w:val="5"/>
        </w:rPr>
        <w:t>掌握；运用电磁场与电磁波基本原理和方法分析解决有关实</w:t>
      </w:r>
      <w:r>
        <w:rPr>
          <w:spacing w:val="4"/>
        </w:rPr>
        <w:t>际电</w:t>
      </w:r>
      <w:r>
        <w:rPr/>
        <w:t xml:space="preserve"> </w:t>
      </w:r>
      <w:r>
        <w:rPr>
          <w:spacing w:val="2"/>
        </w:rPr>
        <w:t>磁问题。</w:t>
      </w:r>
    </w:p>
    <w:p>
      <w:pPr>
        <w:ind w:left="638"/>
        <w:spacing w:before="5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二、考试内容</w:t>
      </w:r>
    </w:p>
    <w:p>
      <w:pPr>
        <w:ind w:left="649"/>
        <w:spacing w:before="184" w:line="22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1．矢量运算与场论</w:t>
      </w:r>
    </w:p>
    <w:p>
      <w:pPr>
        <w:pStyle w:val="BodyText"/>
        <w:ind w:left="2" w:right="57" w:firstLine="648"/>
        <w:spacing w:before="180" w:line="324" w:lineRule="auto"/>
        <w:rPr/>
      </w:pPr>
      <w:r>
        <w:rPr>
          <w:spacing w:val="4"/>
        </w:rPr>
        <w:t>矢量概念与基本运算方法；场的定义与场的表示方法；标量</w:t>
      </w:r>
      <w:r>
        <w:rPr>
          <w:spacing w:val="7"/>
        </w:rPr>
        <w:t xml:space="preserve"> </w:t>
      </w:r>
      <w:r>
        <w:rPr>
          <w:spacing w:val="5"/>
        </w:rPr>
        <w:t>场梯度的定义、性质和基本运算；矢量场散度与旋度的定</w:t>
      </w:r>
      <w:r>
        <w:rPr>
          <w:spacing w:val="4"/>
        </w:rPr>
        <w:t>义和基</w:t>
      </w:r>
      <w:r>
        <w:rPr/>
        <w:t xml:space="preserve"> </w:t>
      </w:r>
      <w:r>
        <w:rPr>
          <w:spacing w:val="8"/>
        </w:rPr>
        <w:t>本运算；散度定理；旋度定理；常用矢量恒等式。</w:t>
      </w:r>
    </w:p>
    <w:p>
      <w:pPr>
        <w:ind w:left="630"/>
        <w:spacing w:before="50" w:line="22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2．静态电磁场</w:t>
      </w:r>
    </w:p>
    <w:p>
      <w:pPr>
        <w:pStyle w:val="BodyText"/>
        <w:ind w:right="18" w:firstLine="651"/>
        <w:spacing w:before="182" w:line="327" w:lineRule="auto"/>
        <w:rPr/>
      </w:pPr>
      <w:r>
        <w:rPr>
          <w:spacing w:val="4"/>
        </w:rPr>
        <w:t>真空中静电场的库仑定律、电场强度、高斯定律、安培环路</w:t>
      </w:r>
      <w:r>
        <w:rPr>
          <w:spacing w:val="5"/>
        </w:rPr>
        <w:t xml:space="preserve"> </w:t>
      </w:r>
      <w:r>
        <w:rPr>
          <w:spacing w:val="5"/>
        </w:rPr>
        <w:t>定律；静电场的电位，导体中的静电平衡；电场与介质的相互作</w:t>
      </w:r>
      <w:r>
        <w:rPr/>
        <w:t xml:space="preserve"> </w:t>
      </w:r>
      <w:r>
        <w:rPr>
          <w:spacing w:val="5"/>
        </w:rPr>
        <w:t>用和介质的极化概念、表征；介质中静电场的场方程和性质；真</w:t>
      </w:r>
      <w:r>
        <w:rPr/>
        <w:t xml:space="preserve"> </w:t>
      </w:r>
      <w:r>
        <w:rPr>
          <w:spacing w:val="6"/>
        </w:rPr>
        <w:t>空中恒定电流的静磁场满足的安培定律、高斯定律、环路定律；</w:t>
      </w:r>
      <w:r>
        <w:rPr>
          <w:spacing w:val="11"/>
        </w:rPr>
        <w:t xml:space="preserve"> </w:t>
      </w:r>
      <w:r>
        <w:rPr>
          <w:spacing w:val="5"/>
        </w:rPr>
        <w:t>媒质与静磁场的相互作用和媒质磁化的概念、表征；媒质中静磁</w:t>
      </w:r>
    </w:p>
    <w:p>
      <w:pPr>
        <w:spacing w:line="327" w:lineRule="auto"/>
        <w:sectPr>
          <w:footerReference w:type="default" r:id="rId1"/>
          <w:pgSz w:w="11907" w:h="16839"/>
          <w:pgMar w:top="1431" w:right="1417" w:bottom="1109" w:left="1609" w:header="0" w:footer="833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13"/>
        <w:spacing w:before="101" w:line="221" w:lineRule="auto"/>
        <w:rPr/>
      </w:pPr>
      <w:r>
        <w:rPr>
          <w:spacing w:val="6"/>
        </w:rPr>
        <w:t>场的场方程和性质。</w:t>
      </w:r>
    </w:p>
    <w:p>
      <w:pPr>
        <w:ind w:left="644"/>
        <w:spacing w:before="187" w:line="22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3．时变电磁场</w:t>
      </w:r>
    </w:p>
    <w:p>
      <w:pPr>
        <w:pStyle w:val="BodyText"/>
        <w:ind w:left="12" w:right="38" w:firstLine="650"/>
        <w:spacing w:before="180" w:line="330" w:lineRule="auto"/>
        <w:rPr/>
      </w:pPr>
      <w:r>
        <w:rPr>
          <w:spacing w:val="4"/>
        </w:rPr>
        <w:t>法拉第电磁感应定律的积分和微分形式及其含义；位移电流</w:t>
      </w:r>
      <w:r>
        <w:rPr>
          <w:spacing w:val="3"/>
        </w:rPr>
        <w:t xml:space="preserve"> </w:t>
      </w:r>
      <w:r>
        <w:rPr>
          <w:spacing w:val="5"/>
        </w:rPr>
        <w:t>与全电流定律；时变场的麦克斯韦方程组积分和微分形式，麦克</w:t>
      </w:r>
      <w:r>
        <w:rPr/>
        <w:t xml:space="preserve"> </w:t>
      </w:r>
      <w:r>
        <w:rPr>
          <w:spacing w:val="5"/>
        </w:rPr>
        <w:t>斯韦方程组的物理含义，麦克斯韦的伟大贡献；电磁场边界</w:t>
      </w:r>
      <w:r>
        <w:rPr>
          <w:spacing w:val="4"/>
        </w:rPr>
        <w:t>条件</w:t>
      </w:r>
      <w:r>
        <w:rPr/>
        <w:t xml:space="preserve"> </w:t>
      </w:r>
      <w:r>
        <w:rPr>
          <w:spacing w:val="5"/>
        </w:rPr>
        <w:t>推导、一般形式和特殊形式；电磁场能量的概念和能量密度</w:t>
      </w:r>
      <w:r>
        <w:rPr>
          <w:spacing w:val="4"/>
        </w:rPr>
        <w:t>表达</w:t>
      </w:r>
      <w:r>
        <w:rPr/>
        <w:t xml:space="preserve"> </w:t>
      </w:r>
      <w:r>
        <w:rPr>
          <w:spacing w:val="5"/>
        </w:rPr>
        <w:t>式，玻印亭定理的含义，瞬时玻印亭矢量、平均玻印亭矢量</w:t>
      </w:r>
      <w:r>
        <w:rPr>
          <w:spacing w:val="4"/>
        </w:rPr>
        <w:t>、复</w:t>
      </w:r>
      <w:r>
        <w:rPr/>
        <w:t xml:space="preserve"> </w:t>
      </w:r>
      <w:r>
        <w:rPr>
          <w:spacing w:val="14"/>
        </w:rPr>
        <w:t>玻印亭矢量的含义和表达式；</w:t>
      </w:r>
      <w:r>
        <w:rPr>
          <w:spacing w:val="-86"/>
        </w:rPr>
        <w:t xml:space="preserve"> </w:t>
      </w:r>
      <w:r>
        <w:rPr>
          <w:spacing w:val="14"/>
        </w:rPr>
        <w:t>时变电磁场的波动方</w:t>
      </w:r>
      <w:r>
        <w:rPr>
          <w:spacing w:val="13"/>
        </w:rPr>
        <w:t>程及其波动</w:t>
      </w:r>
      <w:r>
        <w:rPr/>
        <w:t xml:space="preserve"> </w:t>
      </w:r>
      <w:r>
        <w:rPr>
          <w:spacing w:val="5"/>
        </w:rPr>
        <w:t>性；时谐电磁场的瞬时和复数表示式，时谐电磁场复数形式</w:t>
      </w:r>
      <w:r>
        <w:rPr>
          <w:spacing w:val="4"/>
        </w:rPr>
        <w:t>的麦</w:t>
      </w:r>
      <w:r>
        <w:rPr/>
        <w:t xml:space="preserve"> </w:t>
      </w:r>
      <w:r>
        <w:rPr>
          <w:spacing w:val="6"/>
        </w:rPr>
        <w:t>克斯韦方程组、结构方程和边界条件。</w:t>
      </w:r>
    </w:p>
    <w:p>
      <w:pPr>
        <w:ind w:left="635"/>
        <w:spacing w:before="51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4．平面电磁波</w:t>
      </w:r>
    </w:p>
    <w:p>
      <w:pPr>
        <w:pStyle w:val="BodyText"/>
        <w:ind w:left="11" w:firstLine="645"/>
        <w:spacing w:before="189" w:line="330" w:lineRule="auto"/>
        <w:rPr/>
      </w:pPr>
      <w:r>
        <w:rPr>
          <w:spacing w:val="4"/>
        </w:rPr>
        <w:t>无界均匀理想媒质中平面电磁波的求解、传播特性和传播参</w:t>
      </w:r>
      <w:r>
        <w:rPr>
          <w:spacing w:val="9"/>
        </w:rPr>
        <w:t xml:space="preserve"> </w:t>
      </w:r>
      <w:r>
        <w:rPr>
          <w:spacing w:val="5"/>
        </w:rPr>
        <w:t>数；电磁波极化定义，三种极化类型，每种极化的判断方法，各</w:t>
      </w:r>
      <w:r>
        <w:rPr>
          <w:spacing w:val="1"/>
        </w:rPr>
        <w:t xml:space="preserve"> </w:t>
      </w:r>
      <w:r>
        <w:rPr>
          <w:spacing w:val="5"/>
        </w:rPr>
        <w:t>种极化之间的相互关系，极化的工程应用；平面电磁波在不同理</w:t>
      </w:r>
      <w:r>
        <w:rPr/>
        <w:t xml:space="preserve"> </w:t>
      </w:r>
      <w:r>
        <w:rPr>
          <w:spacing w:val="5"/>
        </w:rPr>
        <w:t>想介质与理想介质交界面反射与折射的规律和计算方法，平面电</w:t>
      </w:r>
      <w:r>
        <w:rPr/>
        <w:t xml:space="preserve"> </w:t>
      </w:r>
      <w:r>
        <w:rPr>
          <w:spacing w:val="6"/>
        </w:rPr>
        <w:t>磁波在理想介质与理想导体交界面上的反射的规律和计算方法；</w:t>
      </w:r>
      <w:r>
        <w:rPr>
          <w:spacing w:val="11"/>
        </w:rPr>
        <w:t xml:space="preserve"> </w:t>
      </w:r>
      <w:r>
        <w:rPr>
          <w:spacing w:val="5"/>
        </w:rPr>
        <w:t>全透射、全反射的条件和应用；有耗媒质（导电媒质、极化损耗</w:t>
      </w:r>
      <w:r>
        <w:rPr/>
        <w:t xml:space="preserve"> </w:t>
      </w:r>
      <w:r>
        <w:rPr>
          <w:spacing w:val="5"/>
        </w:rPr>
        <w:t>与磁化损耗媒质）中的平面电磁波的传播规律，趋肤深度的概念</w:t>
      </w:r>
      <w:r>
        <w:rPr/>
        <w:t xml:space="preserve"> </w:t>
      </w:r>
      <w:r>
        <w:rPr>
          <w:spacing w:val="2"/>
        </w:rPr>
        <w:t>与应用。</w:t>
      </w:r>
    </w:p>
    <w:p>
      <w:pPr>
        <w:ind w:left="637"/>
        <w:spacing w:before="47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5．导行电磁波</w:t>
      </w:r>
    </w:p>
    <w:p>
      <w:pPr>
        <w:pStyle w:val="BodyText"/>
        <w:ind w:left="14" w:right="36" w:firstLine="640"/>
        <w:spacing w:before="191" w:line="317" w:lineRule="auto"/>
        <w:rPr/>
      </w:pPr>
      <w:r>
        <w:rPr>
          <w:spacing w:val="4"/>
        </w:rPr>
        <w:t>导行电磁波的一般分析方法，模式分类与模式特性；矩形波</w:t>
      </w:r>
      <w:r>
        <w:rPr>
          <w:spacing w:val="13"/>
        </w:rPr>
        <w:t xml:space="preserve"> </w:t>
      </w:r>
      <w:r>
        <w:rPr>
          <w:spacing w:val="6"/>
        </w:rPr>
        <w:t>导中</w:t>
      </w:r>
      <w:r>
        <w:rPr>
          <w:spacing w:val="-64"/>
        </w:rPr>
        <w:t xml:space="preserve"> </w:t>
      </w:r>
      <w:r>
        <w:rPr/>
        <w:t>TE</w:t>
      </w:r>
      <w:r>
        <w:rPr>
          <w:spacing w:val="6"/>
        </w:rPr>
        <w:t>、</w:t>
      </w:r>
      <w:r>
        <w:rPr/>
        <w:t>TM</w:t>
      </w:r>
      <w:r>
        <w:rPr>
          <w:spacing w:val="-55"/>
        </w:rPr>
        <w:t xml:space="preserve"> </w:t>
      </w:r>
      <w:r>
        <w:rPr>
          <w:spacing w:val="6"/>
        </w:rPr>
        <w:t>模传输特性与截止特性，</w:t>
      </w:r>
      <w:r>
        <w:rPr/>
        <w:t>TE</w:t>
      </w:r>
      <w:r>
        <w:rPr>
          <w:spacing w:val="6"/>
        </w:rPr>
        <w:t>10</w:t>
      </w:r>
      <w:r>
        <w:rPr>
          <w:spacing w:val="-47"/>
        </w:rPr>
        <w:t xml:space="preserve"> </w:t>
      </w:r>
      <w:r>
        <w:rPr>
          <w:spacing w:val="6"/>
        </w:rPr>
        <w:t>主模的传输参数、场</w:t>
      </w:r>
    </w:p>
    <w:p>
      <w:pPr>
        <w:spacing w:line="317" w:lineRule="auto"/>
        <w:sectPr>
          <w:footerReference w:type="default" r:id="rId2"/>
          <w:pgSz w:w="11907" w:h="16839"/>
          <w:pgMar w:top="1431" w:right="1436" w:bottom="1108" w:left="1597" w:header="0" w:footer="833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right="36" w:firstLine="7"/>
        <w:spacing w:before="101" w:line="328" w:lineRule="auto"/>
        <w:jc w:val="both"/>
        <w:rPr/>
      </w:pPr>
      <w:r>
        <w:rPr>
          <w:spacing w:val="5"/>
        </w:rPr>
        <w:t>结构、内壁电流分布与应用、传输功率功率容</w:t>
      </w:r>
      <w:r>
        <w:rPr>
          <w:spacing w:val="4"/>
        </w:rPr>
        <w:t>量；矩形波导的高</w:t>
      </w:r>
      <w:r>
        <w:rPr/>
        <w:t xml:space="preserve"> </w:t>
      </w:r>
      <w:r>
        <w:rPr>
          <w:spacing w:val="7"/>
        </w:rPr>
        <w:t>次模与波导尺寸选择的要求；圆波导中三种常用模式的场分布、</w:t>
      </w:r>
      <w:r>
        <w:rPr>
          <w:spacing w:val="3"/>
        </w:rPr>
        <w:t xml:space="preserve"> </w:t>
      </w:r>
      <w:r>
        <w:rPr>
          <w:spacing w:val="4"/>
        </w:rPr>
        <w:t>特点及其应用；同轴线</w:t>
      </w:r>
      <w:r>
        <w:rPr>
          <w:spacing w:val="-62"/>
        </w:rPr>
        <w:t xml:space="preserve"> </w:t>
      </w:r>
      <w:r>
        <w:rPr/>
        <w:t>TEM</w:t>
      </w:r>
      <w:r>
        <w:rPr>
          <w:spacing w:val="-57"/>
        </w:rPr>
        <w:t xml:space="preserve"> </w:t>
      </w:r>
      <w:r>
        <w:rPr>
          <w:spacing w:val="4"/>
        </w:rPr>
        <w:t>模的场解、传输特性，同轴线特性阻</w:t>
      </w:r>
      <w:r>
        <w:rPr/>
        <w:t xml:space="preserve"> </w:t>
      </w:r>
      <w:r>
        <w:rPr>
          <w:spacing w:val="5"/>
        </w:rPr>
        <w:t>抗的概念，同轴线的损耗与功率容量，同轴线的高次模与尺寸选</w:t>
      </w:r>
      <w:r>
        <w:rPr/>
        <w:t xml:space="preserve"> </w:t>
      </w:r>
      <w:r>
        <w:rPr>
          <w:spacing w:val="5"/>
        </w:rPr>
        <w:t>择。微带线和带线的结构、工作模式、传播特性，微带线和带线</w:t>
      </w:r>
      <w:r>
        <w:rPr/>
        <w:t xml:space="preserve"> </w:t>
      </w:r>
      <w:r>
        <w:rPr>
          <w:spacing w:val="6"/>
        </w:rPr>
        <w:t>特性阻抗随结构和媒质参数变化的影响。</w:t>
      </w:r>
    </w:p>
    <w:p>
      <w:pPr>
        <w:ind w:left="639"/>
        <w:spacing w:before="52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三、考试形式</w:t>
      </w:r>
    </w:p>
    <w:p>
      <w:pPr>
        <w:pStyle w:val="BodyText"/>
        <w:ind w:left="642" w:right="25"/>
        <w:spacing w:before="183" w:line="319" w:lineRule="auto"/>
        <w:rPr/>
      </w:pPr>
      <w:r>
        <w:rPr>
          <w:spacing w:val="-7"/>
        </w:rPr>
        <w:t>考试形式为闭卷、笔试，</w:t>
      </w:r>
      <w:r>
        <w:rPr>
          <w:spacing w:val="113"/>
        </w:rPr>
        <w:t xml:space="preserve"> </w:t>
      </w:r>
      <w:r>
        <w:rPr>
          <w:spacing w:val="-7"/>
        </w:rPr>
        <w:t>考试时间为</w:t>
      </w:r>
      <w:r>
        <w:rPr>
          <w:spacing w:val="-56"/>
        </w:rPr>
        <w:t xml:space="preserve"> </w:t>
      </w:r>
      <w:r>
        <w:rPr>
          <w:spacing w:val="-7"/>
        </w:rPr>
        <w:t>2</w:t>
      </w:r>
      <w:r>
        <w:rPr>
          <w:spacing w:val="-56"/>
        </w:rPr>
        <w:t xml:space="preserve"> </w:t>
      </w:r>
      <w:r>
        <w:rPr>
          <w:spacing w:val="-7"/>
        </w:rPr>
        <w:t>小时，满分</w:t>
      </w:r>
      <w:r>
        <w:rPr>
          <w:spacing w:val="-38"/>
        </w:rPr>
        <w:t xml:space="preserve"> </w:t>
      </w:r>
      <w:r>
        <w:rPr>
          <w:spacing w:val="-7"/>
        </w:rPr>
        <w:t>100</w:t>
      </w:r>
      <w:r>
        <w:rPr>
          <w:spacing w:val="-52"/>
        </w:rPr>
        <w:t xml:space="preserve"> </w:t>
      </w:r>
      <w:r>
        <w:rPr>
          <w:spacing w:val="-7"/>
        </w:rPr>
        <w:t>分。</w:t>
      </w:r>
      <w:r>
        <w:rPr/>
        <w:t xml:space="preserve"> </w:t>
      </w:r>
      <w:r>
        <w:rPr>
          <w:spacing w:val="2"/>
        </w:rPr>
        <w:t>题型包括：简答题</w:t>
      </w:r>
      <w:r>
        <w:rPr>
          <w:spacing w:val="-36"/>
        </w:rPr>
        <w:t xml:space="preserve"> </w:t>
      </w:r>
      <w:r>
        <w:rPr>
          <w:spacing w:val="2"/>
        </w:rPr>
        <w:t>40</w:t>
      </w:r>
      <w:r>
        <w:rPr>
          <w:spacing w:val="-50"/>
        </w:rPr>
        <w:t xml:space="preserve"> </w:t>
      </w:r>
      <w:r>
        <w:rPr>
          <w:spacing w:val="2"/>
        </w:rPr>
        <w:t>分、分析计算题</w:t>
      </w:r>
      <w:r>
        <w:rPr>
          <w:spacing w:val="-59"/>
        </w:rPr>
        <w:t xml:space="preserve"> </w:t>
      </w:r>
      <w:r>
        <w:rPr>
          <w:spacing w:val="2"/>
        </w:rPr>
        <w:t>60</w:t>
      </w:r>
      <w:r>
        <w:rPr>
          <w:spacing w:val="-52"/>
        </w:rPr>
        <w:t xml:space="preserve"> </w:t>
      </w:r>
      <w:r>
        <w:rPr>
          <w:spacing w:val="2"/>
        </w:rPr>
        <w:t>分。</w:t>
      </w:r>
    </w:p>
    <w:p>
      <w:pPr>
        <w:ind w:left="651"/>
        <w:spacing w:before="50" w:line="225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四、参考书目</w:t>
      </w:r>
    </w:p>
    <w:p>
      <w:pPr>
        <w:pStyle w:val="BodyText"/>
        <w:ind w:left="6" w:firstLine="649"/>
        <w:spacing w:before="184" w:line="297" w:lineRule="auto"/>
        <w:rPr/>
      </w:pPr>
      <w:r>
        <w:rPr>
          <w:spacing w:val="-21"/>
        </w:rPr>
        <w:t>1．《电磁场与电磁波》（第</w:t>
      </w:r>
      <w:r>
        <w:rPr>
          <w:spacing w:val="-21"/>
        </w:rPr>
        <w:t xml:space="preserve"> </w:t>
      </w:r>
      <w:r>
        <w:rPr>
          <w:spacing w:val="-21"/>
        </w:rPr>
        <w:t>5</w:t>
      </w:r>
      <w:r>
        <w:rPr>
          <w:spacing w:val="-58"/>
        </w:rPr>
        <w:t xml:space="preserve"> </w:t>
      </w:r>
      <w:r>
        <w:rPr>
          <w:spacing w:val="-21"/>
        </w:rPr>
        <w:t>版</w:t>
      </w:r>
      <w:r>
        <w:rPr>
          <w:spacing w:val="-42"/>
        </w:rPr>
        <w:t>），</w:t>
      </w:r>
      <w:r>
        <w:rPr>
          <w:spacing w:val="-21"/>
        </w:rPr>
        <w:t>谢处方，饶克谨，杨显清，</w:t>
      </w:r>
      <w:r>
        <w:rPr/>
        <w:t xml:space="preserve"> </w:t>
      </w:r>
      <w:r>
        <w:rPr>
          <w:spacing w:val="-5"/>
        </w:rPr>
        <w:t>赵家升原著，杨显清，王园等修订，高等教育出版社，20</w:t>
      </w:r>
      <w:r>
        <w:rPr>
          <w:spacing w:val="-6"/>
        </w:rPr>
        <w:t>19，ISBN</w:t>
      </w:r>
      <w:r>
        <w:rPr/>
        <w:t xml:space="preserve"> </w:t>
      </w:r>
      <w:r>
        <w:rPr>
          <w:spacing w:val="3"/>
        </w:rPr>
        <w:t>号：9787040525182。</w:t>
      </w:r>
    </w:p>
    <w:p>
      <w:pPr>
        <w:pStyle w:val="BodyText"/>
        <w:ind w:left="48" w:right="92" w:firstLine="587"/>
        <w:spacing w:before="180" w:line="279" w:lineRule="auto"/>
        <w:rPr/>
      </w:pPr>
      <w:r>
        <w:rPr>
          <w:spacing w:val="-14"/>
        </w:rPr>
        <w:t>2．《电磁场与电磁波》（第</w:t>
      </w:r>
      <w:r>
        <w:rPr>
          <w:spacing w:val="-14"/>
        </w:rPr>
        <w:t xml:space="preserve"> </w:t>
      </w:r>
      <w:r>
        <w:rPr>
          <w:spacing w:val="-14"/>
        </w:rPr>
        <w:t>2</w:t>
      </w:r>
      <w:r>
        <w:rPr>
          <w:spacing w:val="-56"/>
        </w:rPr>
        <w:t xml:space="preserve"> </w:t>
      </w:r>
      <w:r>
        <w:rPr>
          <w:spacing w:val="-14"/>
        </w:rPr>
        <w:t>版</w:t>
      </w:r>
      <w:r>
        <w:rPr>
          <w:spacing w:val="-86"/>
          <w:w w:val="98"/>
        </w:rPr>
        <w:t>），（</w:t>
      </w:r>
      <w:r>
        <w:rPr>
          <w:spacing w:val="-14"/>
        </w:rPr>
        <w:t>美）</w:t>
      </w:r>
      <w:r>
        <w:rPr>
          <w:spacing w:val="-84"/>
        </w:rPr>
        <w:t xml:space="preserve"> </w:t>
      </w:r>
      <w:r>
        <w:rPr>
          <w:spacing w:val="-14"/>
        </w:rPr>
        <w:t>程</w:t>
      </w:r>
      <w:r>
        <w:rPr>
          <w:spacing w:val="-15"/>
        </w:rPr>
        <w:t xml:space="preserve"> </w:t>
      </w:r>
      <w:r>
        <w:rPr>
          <w:spacing w:val="-15"/>
        </w:rPr>
        <w:t>著，何业军，桂</w:t>
      </w:r>
      <w:r>
        <w:rPr/>
        <w:t xml:space="preserve"> </w:t>
      </w:r>
      <w:r>
        <w:rPr>
          <w:spacing w:val="5"/>
        </w:rPr>
        <w:t>良启</w:t>
      </w:r>
      <w:r>
        <w:rPr>
          <w:spacing w:val="5"/>
        </w:rPr>
        <w:t xml:space="preserve"> </w:t>
      </w:r>
      <w:r>
        <w:rPr>
          <w:spacing w:val="5"/>
        </w:rPr>
        <w:t>译，清华大学出版社，2013，</w:t>
      </w:r>
      <w:r>
        <w:rPr/>
        <w:t>ISBN</w:t>
      </w:r>
      <w:r>
        <w:rPr>
          <w:spacing w:val="-45"/>
        </w:rPr>
        <w:t xml:space="preserve"> </w:t>
      </w:r>
      <w:r>
        <w:rPr>
          <w:spacing w:val="5"/>
        </w:rPr>
        <w:t>号：9787</w:t>
      </w:r>
      <w:r>
        <w:rPr>
          <w:spacing w:val="4"/>
        </w:rPr>
        <w:t>302302674。</w:t>
      </w:r>
    </w:p>
    <w:sectPr>
      <w:footerReference w:type="default" r:id="rId3"/>
      <w:pgSz w:w="11907" w:h="16839"/>
      <w:pgMar w:top="1431" w:right="1380" w:bottom="1108" w:left="1609" w:header="0" w:footer="83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33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1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15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33"/>
      <w:spacing w:before="1"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3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国防科技大学电话记录单</dc:title>
  <dc:creator>叶昭晖</dc:creator>
  <dcterms:created xsi:type="dcterms:W3CDTF">2024-08-07T15:43:51Z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2024-09-23T10:45:49</vt:filetime>
  </property>
</Properties>
</file>