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74"/>
        <w:spacing w:before="78" w:line="21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医管院硕士研究生入学考试</w:t>
      </w:r>
    </w:p>
    <w:p>
      <w:pPr>
        <w:pStyle w:val="BodyText"/>
        <w:ind w:left="1923"/>
        <w:spacing w:before="35" w:line="21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13"/>
        </w:rPr>
        <w:t>973</w:t>
      </w:r>
      <w:r>
        <w:rPr>
          <w:sz w:val="31"/>
          <w:szCs w:val="31"/>
          <w:spacing w:val="-36"/>
        </w:rPr>
        <w:t xml:space="preserve"> </w:t>
      </w:r>
      <w:r>
        <w:rPr>
          <w:sz w:val="31"/>
          <w:szCs w:val="31"/>
          <w:spacing w:val="13"/>
        </w:rPr>
        <w:t>医管专业基础综合考试大纲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1"/>
        <w:rPr/>
      </w:pPr>
      <w:r>
        <w:rPr>
          <w:b/>
          <w:bCs/>
          <w:spacing w:val="-5"/>
        </w:rPr>
        <w:t>一、考试性质</w:t>
      </w:r>
    </w:p>
    <w:p>
      <w:pPr>
        <w:pStyle w:val="BodyText"/>
        <w:ind w:left="23" w:firstLine="561"/>
        <w:spacing w:before="145" w:line="312" w:lineRule="auto"/>
        <w:jc w:val="both"/>
        <w:rPr/>
      </w:pPr>
      <w:r>
        <w:rPr>
          <w:spacing w:val="-2"/>
        </w:rPr>
        <w:t>《973</w:t>
      </w:r>
      <w:r>
        <w:rPr>
          <w:spacing w:val="-48"/>
        </w:rPr>
        <w:t xml:space="preserve"> </w:t>
      </w:r>
      <w:r>
        <w:rPr>
          <w:spacing w:val="-2"/>
        </w:rPr>
        <w:t>医管专业基础综合》是医院管理方向硕士研究生入学统一</w:t>
      </w:r>
      <w:r>
        <w:rPr/>
        <w:t xml:space="preserve"> </w:t>
      </w:r>
      <w:r>
        <w:rPr>
          <w:spacing w:val="-4"/>
        </w:rPr>
        <w:t>考试的内容之一，考试内容包括医学专业基础和管理学专业基础两个</w:t>
      </w:r>
      <w:r>
        <w:rPr>
          <w:spacing w:val="15"/>
        </w:rPr>
        <w:t xml:space="preserve"> </w:t>
      </w:r>
      <w:r>
        <w:rPr>
          <w:spacing w:val="-9"/>
        </w:rPr>
        <w:t>部分。考试要力求反映医院管理硕士学位的特点，科</w:t>
      </w:r>
      <w:r>
        <w:rPr>
          <w:spacing w:val="-10"/>
        </w:rPr>
        <w:t>学、公平、准确、</w:t>
      </w:r>
      <w:r>
        <w:rPr/>
        <w:t xml:space="preserve"> </w:t>
      </w:r>
      <w:r>
        <w:rPr>
          <w:spacing w:val="-4"/>
        </w:rPr>
        <w:t>规范地测评考生的基本素质和综合能力，选拔具有发展潜力的优秀人</w:t>
      </w:r>
      <w:r>
        <w:rPr>
          <w:spacing w:val="15"/>
        </w:rPr>
        <w:t xml:space="preserve"> </w:t>
      </w:r>
      <w:r>
        <w:rPr>
          <w:spacing w:val="-4"/>
        </w:rPr>
        <w:t>才入学，为国家的经济建设培养具备良好职业道德、具有较强分析与</w:t>
      </w:r>
      <w:r>
        <w:rPr>
          <w:spacing w:val="15"/>
        </w:rPr>
        <w:t xml:space="preserve"> </w:t>
      </w:r>
      <w:r>
        <w:rPr>
          <w:spacing w:val="-1"/>
        </w:rPr>
        <w:t>解决实际问题能力的高层次、应用型、复合型的管理专业人才。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1"/>
        <w:rPr/>
      </w:pPr>
      <w:r>
        <w:rPr>
          <w:b/>
          <w:bCs/>
          <w:spacing w:val="-5"/>
        </w:rPr>
        <w:t>二、考试要求</w:t>
      </w:r>
    </w:p>
    <w:p>
      <w:pPr>
        <w:pStyle w:val="BodyText"/>
        <w:ind w:left="25" w:right="285" w:firstLine="560"/>
        <w:spacing w:before="146" w:line="303" w:lineRule="auto"/>
        <w:rPr/>
      </w:pPr>
      <w:r>
        <w:rPr>
          <w:spacing w:val="-1"/>
        </w:rPr>
        <w:t>测试考生对于医学学科体系基础及其发展的了解和管理学专业</w:t>
      </w:r>
      <w:r>
        <w:rPr>
          <w:spacing w:val="13"/>
        </w:rPr>
        <w:t xml:space="preserve"> </w:t>
      </w:r>
      <w:r>
        <w:rPr>
          <w:spacing w:val="-1"/>
        </w:rPr>
        <w:t>基础的基本概念、原理、基础理论的掌握和运用能力。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0" w:lineRule="auto"/>
        <w:outlineLvl w:val="1"/>
        <w:rPr/>
      </w:pPr>
      <w:r>
        <w:rPr>
          <w:b/>
          <w:bCs/>
          <w:spacing w:val="-4"/>
        </w:rPr>
        <w:t>三、考试方式与分值</w:t>
      </w:r>
    </w:p>
    <w:p>
      <w:pPr>
        <w:pStyle w:val="BodyText"/>
        <w:ind w:left="588"/>
        <w:spacing w:before="147" w:line="219" w:lineRule="auto"/>
        <w:rPr/>
      </w:pPr>
      <w:r>
        <w:rPr>
          <w:spacing w:val="-5"/>
        </w:rPr>
        <w:t>笔试、闭卷，本科目满分 150 分，考试时长</w:t>
      </w:r>
      <w:r>
        <w:rPr>
          <w:spacing w:val="-31"/>
        </w:rPr>
        <w:t xml:space="preserve"> </w:t>
      </w:r>
      <w:r>
        <w:rPr>
          <w:spacing w:val="-5"/>
        </w:rPr>
        <w:t>180</w:t>
      </w:r>
      <w:r>
        <w:rPr>
          <w:spacing w:val="-57"/>
        </w:rPr>
        <w:t xml:space="preserve"> </w:t>
      </w:r>
      <w:r>
        <w:rPr>
          <w:spacing w:val="-5"/>
        </w:rPr>
        <w:t>分钟， 其中医</w:t>
      </w:r>
    </w:p>
    <w:p>
      <w:pPr>
        <w:pStyle w:val="BodyText"/>
        <w:ind w:left="30"/>
        <w:spacing w:before="148" w:line="219" w:lineRule="auto"/>
        <w:rPr/>
      </w:pPr>
      <w:r>
        <w:rPr>
          <w:spacing w:val="-3"/>
        </w:rPr>
        <w:t>学学科基础和管理学专业基础各占</w:t>
      </w:r>
      <w:r>
        <w:rPr>
          <w:spacing w:val="-43"/>
        </w:rPr>
        <w:t xml:space="preserve"> </w:t>
      </w:r>
      <w:r>
        <w:rPr>
          <w:spacing w:val="-3"/>
        </w:rPr>
        <w:t>75</w:t>
      </w:r>
      <w:r>
        <w:rPr>
          <w:spacing w:val="-57"/>
        </w:rPr>
        <w:t xml:space="preserve"> </w:t>
      </w:r>
      <w:r>
        <w:rPr>
          <w:spacing w:val="-3"/>
        </w:rPr>
        <w:t>分。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1"/>
        <w:spacing w:before="91" w:line="220" w:lineRule="auto"/>
        <w:outlineLvl w:val="1"/>
        <w:rPr/>
      </w:pPr>
      <w:r>
        <w:rPr>
          <w:b/>
          <w:bCs/>
          <w:spacing w:val="-9"/>
        </w:rPr>
        <w:t>四、考查内容</w:t>
      </w:r>
    </w:p>
    <w:p>
      <w:pPr>
        <w:pStyle w:val="BodyText"/>
        <w:ind w:left="33"/>
        <w:spacing w:before="146" w:line="219" w:lineRule="auto"/>
        <w:outlineLvl w:val="2"/>
        <w:rPr/>
      </w:pPr>
      <w:r>
        <w:rPr>
          <w:b/>
          <w:bCs/>
          <w:spacing w:val="-4"/>
        </w:rPr>
        <w:t>（一）医学学科基础</w:t>
      </w:r>
    </w:p>
    <w:p>
      <w:pPr>
        <w:pStyle w:val="BodyText"/>
        <w:ind w:left="45"/>
        <w:spacing w:before="148" w:line="220" w:lineRule="auto"/>
        <w:outlineLvl w:val="3"/>
        <w:rPr/>
      </w:pPr>
      <w:r>
        <w:rPr>
          <w:b/>
          <w:bCs/>
          <w:spacing w:val="-8"/>
        </w:rPr>
        <w:t>1、考试范围</w:t>
      </w:r>
    </w:p>
    <w:p>
      <w:pPr>
        <w:pStyle w:val="BodyText"/>
        <w:ind w:left="74"/>
        <w:spacing w:before="146" w:line="220" w:lineRule="auto"/>
        <w:rPr/>
      </w:pPr>
      <w:r>
        <w:rPr>
          <w:spacing w:val="-4"/>
        </w:rPr>
        <w:t>(1)   近代医学和现代医学的发展</w:t>
      </w:r>
    </w:p>
    <w:p>
      <w:pPr>
        <w:pStyle w:val="BodyText"/>
        <w:ind w:left="74"/>
        <w:spacing w:before="147" w:line="220" w:lineRule="auto"/>
        <w:rPr/>
      </w:pPr>
      <w:r>
        <w:rPr>
          <w:spacing w:val="-4"/>
        </w:rPr>
        <w:t>(2)   医学生的知识、能力和素质</w:t>
      </w:r>
    </w:p>
    <w:p>
      <w:pPr>
        <w:pStyle w:val="BodyText"/>
        <w:ind w:left="74"/>
        <w:spacing w:before="146" w:line="220" w:lineRule="auto"/>
        <w:rPr/>
      </w:pPr>
      <w:r>
        <w:rPr>
          <w:spacing w:val="-3"/>
        </w:rPr>
        <w:t>(3)   医学教育教学概论与现代医学教育思想</w:t>
      </w:r>
    </w:p>
    <w:p>
      <w:pPr>
        <w:pStyle w:val="BodyText"/>
        <w:ind w:left="74"/>
        <w:spacing w:before="146" w:line="220" w:lineRule="auto"/>
        <w:rPr/>
      </w:pPr>
      <w:r>
        <w:rPr>
          <w:spacing w:val="-9"/>
        </w:rPr>
        <w:t>(4)</w:t>
      </w:r>
      <w:r>
        <w:rPr>
          <w:spacing w:val="9"/>
        </w:rPr>
        <w:t xml:space="preserve">   </w:t>
      </w:r>
      <w:r>
        <w:rPr>
          <w:spacing w:val="-9"/>
        </w:rPr>
        <w:t>临床诊断与治疗</w:t>
      </w:r>
    </w:p>
    <w:p>
      <w:pPr>
        <w:pStyle w:val="BodyText"/>
        <w:ind w:left="74"/>
        <w:spacing w:before="147" w:line="220" w:lineRule="auto"/>
        <w:rPr/>
      </w:pPr>
      <w:r>
        <w:rPr>
          <w:spacing w:val="-9"/>
        </w:rPr>
        <w:t>(5)</w:t>
      </w:r>
      <w:r>
        <w:rPr>
          <w:spacing w:val="4"/>
        </w:rPr>
        <w:t xml:space="preserve">   </w:t>
      </w:r>
      <w:r>
        <w:rPr>
          <w:spacing w:val="-9"/>
        </w:rPr>
        <w:t>健康与疾病</w:t>
      </w:r>
    </w:p>
    <w:p>
      <w:pPr>
        <w:pStyle w:val="BodyText"/>
        <w:ind w:left="74"/>
        <w:spacing w:before="145" w:line="221" w:lineRule="auto"/>
        <w:rPr/>
      </w:pPr>
      <w:r>
        <w:rPr>
          <w:spacing w:val="-4"/>
        </w:rPr>
        <w:t>(6)   疾病预防与卫生保健</w:t>
      </w:r>
    </w:p>
    <w:p>
      <w:pPr>
        <w:pStyle w:val="BodyText"/>
        <w:ind w:left="74"/>
        <w:spacing w:before="146" w:line="220" w:lineRule="auto"/>
        <w:rPr/>
      </w:pPr>
      <w:r>
        <w:rPr>
          <w:spacing w:val="-9"/>
        </w:rPr>
        <w:t>(7)</w:t>
      </w:r>
      <w:r>
        <w:rPr>
          <w:spacing w:val="4"/>
        </w:rPr>
        <w:t xml:space="preserve">   </w:t>
      </w:r>
      <w:r>
        <w:rPr>
          <w:spacing w:val="-9"/>
        </w:rPr>
        <w:t>疾病的康复</w:t>
      </w:r>
    </w:p>
    <w:p>
      <w:pPr>
        <w:spacing w:line="220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74"/>
        <w:spacing w:before="151" w:line="221" w:lineRule="auto"/>
        <w:rPr/>
      </w:pPr>
      <w:r>
        <w:rPr>
          <w:spacing w:val="-11"/>
        </w:rPr>
        <w:t>(8)</w:t>
      </w:r>
      <w:r>
        <w:rPr>
          <w:spacing w:val="13"/>
        </w:rPr>
        <w:t xml:space="preserve">   </w:t>
      </w:r>
      <w:r>
        <w:rPr>
          <w:spacing w:val="-11"/>
        </w:rPr>
        <w:t>中国卫生国情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1" w:line="219" w:lineRule="auto"/>
        <w:rPr/>
      </w:pPr>
      <w:r>
        <w:rPr>
          <w:spacing w:val="-4"/>
        </w:rPr>
        <w:t>2、</w:t>
      </w:r>
      <w:r>
        <w:rPr>
          <w:b/>
          <w:bCs/>
          <w:spacing w:val="-4"/>
        </w:rPr>
        <w:t>主要参考书目</w:t>
      </w:r>
    </w:p>
    <w:p>
      <w:pPr>
        <w:pStyle w:val="BodyText"/>
        <w:ind w:left="26"/>
        <w:spacing w:before="147" w:line="220" w:lineRule="auto"/>
        <w:rPr/>
      </w:pPr>
      <w:r>
        <w:rPr>
          <w:spacing w:val="-2"/>
        </w:rPr>
        <w:t>《医学导论》第</w:t>
      </w:r>
      <w:r>
        <w:rPr>
          <w:spacing w:val="-40"/>
        </w:rPr>
        <w:t xml:space="preserve"> </w:t>
      </w:r>
      <w:r>
        <w:rPr>
          <w:spacing w:val="-2"/>
        </w:rPr>
        <w:t>5</w:t>
      </w:r>
      <w:r>
        <w:rPr>
          <w:spacing w:val="-60"/>
        </w:rPr>
        <w:t xml:space="preserve"> </w:t>
      </w:r>
      <w:r>
        <w:rPr>
          <w:spacing w:val="-2"/>
        </w:rPr>
        <w:t>版，马建辉，闻德亮主编，人民卫生出版社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/>
      </w:pPr>
      <w:r>
        <w:rPr>
          <w:b/>
          <w:bCs/>
          <w:spacing w:val="-4"/>
        </w:rPr>
        <w:t>（二）管理学专业基础</w:t>
      </w:r>
    </w:p>
    <w:p>
      <w:pPr>
        <w:pStyle w:val="BodyText"/>
        <w:ind w:left="45"/>
        <w:spacing w:before="146" w:line="220" w:lineRule="auto"/>
        <w:rPr/>
      </w:pPr>
      <w:r>
        <w:rPr>
          <w:spacing w:val="-8"/>
        </w:rPr>
        <w:t>1</w:t>
      </w:r>
      <w:r>
        <w:rPr>
          <w:b/>
          <w:bCs/>
          <w:spacing w:val="-8"/>
        </w:rPr>
        <w:t>、考试内容</w:t>
      </w:r>
    </w:p>
    <w:p>
      <w:pPr>
        <w:pStyle w:val="BodyText"/>
        <w:ind w:left="33"/>
        <w:spacing w:before="146" w:line="220" w:lineRule="auto"/>
        <w:rPr/>
      </w:pPr>
      <w:r>
        <w:rPr>
          <w:spacing w:val="-2"/>
        </w:rPr>
        <w:t>（1）管理、组织与管理者</w:t>
      </w:r>
    </w:p>
    <w:p>
      <w:pPr>
        <w:pStyle w:val="BodyText"/>
        <w:ind w:left="37"/>
        <w:spacing w:before="136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47"/>
        </w:rPr>
        <w:t xml:space="preserve"> </w:t>
      </w:r>
      <w:r>
        <w:rPr>
          <w:spacing w:val="-5"/>
        </w:rPr>
        <w:t>管理、组织的概念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8"/>
        </w:rPr>
        <w:t>l</w:t>
      </w:r>
      <w:r>
        <w:rPr>
          <w:rFonts w:ascii="Wingdings" w:hAnsi="Wingdings" w:eastAsia="Wingdings" w:cs="Wingdings"/>
          <w:spacing w:val="-52"/>
        </w:rPr>
        <w:t xml:space="preserve"> </w:t>
      </w:r>
      <w:r>
        <w:rPr>
          <w:spacing w:val="-8"/>
        </w:rPr>
        <w:t>管理职能</w:t>
      </w:r>
    </w:p>
    <w:p>
      <w:pPr>
        <w:pStyle w:val="BodyText"/>
        <w:ind w:left="37"/>
        <w:spacing w:before="116" w:line="239" w:lineRule="auto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44"/>
        </w:rPr>
        <w:t xml:space="preserve"> </w:t>
      </w:r>
      <w:r>
        <w:rPr>
          <w:spacing w:val="-4"/>
        </w:rPr>
        <w:t>管理者能力，分类，角色</w:t>
      </w:r>
    </w:p>
    <w:p>
      <w:pPr>
        <w:pStyle w:val="BodyText"/>
        <w:ind w:left="37"/>
        <w:spacing w:before="118" w:line="239" w:lineRule="auto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49"/>
        </w:rPr>
        <w:t xml:space="preserve"> </w:t>
      </w:r>
      <w:r>
        <w:rPr>
          <w:spacing w:val="-4"/>
        </w:rPr>
        <w:t>环境、伦理与社会责任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rPr/>
      </w:pPr>
      <w:r>
        <w:rPr>
          <w:spacing w:val="-2"/>
        </w:rPr>
        <w:t>（2）管理思想的演变</w:t>
      </w:r>
    </w:p>
    <w:p>
      <w:pPr>
        <w:pStyle w:val="BodyText"/>
        <w:ind w:left="37"/>
        <w:spacing w:before="136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7"/>
        </w:rPr>
        <w:t xml:space="preserve"> </w:t>
      </w:r>
      <w:r>
        <w:rPr>
          <w:spacing w:val="-5"/>
        </w:rPr>
        <w:t>早期管理思想</w:t>
      </w:r>
    </w:p>
    <w:p>
      <w:pPr>
        <w:pStyle w:val="BodyText"/>
        <w:ind w:left="37"/>
        <w:spacing w:before="115" w:line="236" w:lineRule="auto"/>
        <w:rPr/>
      </w:pPr>
      <w:r>
        <w:rPr>
          <w:rFonts w:ascii="Wingdings" w:hAnsi="Wingdings" w:eastAsia="Wingdings" w:cs="Wingdings"/>
          <w:spacing w:val="-3"/>
        </w:rPr>
        <w:t>l</w:t>
      </w:r>
      <w:r>
        <w:rPr>
          <w:rFonts w:ascii="Wingdings" w:hAnsi="Wingdings" w:eastAsia="Wingdings" w:cs="Wingdings"/>
          <w:spacing w:val="-34"/>
        </w:rPr>
        <w:t xml:space="preserve"> </w:t>
      </w:r>
      <w:r>
        <w:rPr>
          <w:spacing w:val="-3"/>
        </w:rPr>
        <w:t>古典管理理论：Taylor、 Fayol、Weber</w:t>
      </w:r>
      <w:r>
        <w:rPr>
          <w:spacing w:val="-38"/>
        </w:rPr>
        <w:t xml:space="preserve"> </w:t>
      </w:r>
      <w:r>
        <w:rPr>
          <w:spacing w:val="-3"/>
        </w:rPr>
        <w:t>的理论</w:t>
      </w:r>
    </w:p>
    <w:p>
      <w:pPr>
        <w:pStyle w:val="BodyText"/>
        <w:ind w:left="443" w:right="13" w:hanging="406"/>
        <w:spacing w:before="124" w:line="271" w:lineRule="auto"/>
        <w:rPr/>
      </w:pPr>
      <w:r>
        <w:rPr>
          <w:rFonts w:ascii="Wingdings" w:hAnsi="Wingdings" w:eastAsia="Wingdings" w:cs="Wingdings"/>
          <w:spacing w:val="-3"/>
        </w:rPr>
        <w:t>l </w:t>
      </w:r>
      <w:r>
        <w:rPr>
          <w:spacing w:val="-3"/>
        </w:rPr>
        <w:t>中期管理理论：霍桑实验与Mayo</w:t>
      </w:r>
      <w:r>
        <w:rPr>
          <w:spacing w:val="-35"/>
        </w:rPr>
        <w:t xml:space="preserve"> </w:t>
      </w:r>
      <w:r>
        <w:rPr>
          <w:spacing w:val="-3"/>
        </w:rPr>
        <w:t>的人群关系理论</w:t>
      </w:r>
      <w:r>
        <w:rPr>
          <w:spacing w:val="-4"/>
        </w:rPr>
        <w:t>、Barnard</w:t>
      </w:r>
      <w:r>
        <w:rPr>
          <w:spacing w:val="-38"/>
        </w:rPr>
        <w:t xml:space="preserve"> </w:t>
      </w:r>
      <w:r>
        <w:rPr>
          <w:spacing w:val="-4"/>
        </w:rPr>
        <w:t>的社</w:t>
      </w:r>
      <w:r>
        <w:rPr/>
        <w:t xml:space="preserve"> </w:t>
      </w:r>
      <w:r>
        <w:rPr>
          <w:spacing w:val="-2"/>
        </w:rPr>
        <w:t>会组织理论</w:t>
      </w:r>
    </w:p>
    <w:p>
      <w:pPr>
        <w:pStyle w:val="BodyText"/>
        <w:ind w:left="37"/>
        <w:spacing w:before="137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7"/>
        </w:rPr>
        <w:t xml:space="preserve"> </w:t>
      </w:r>
      <w:r>
        <w:rPr>
          <w:spacing w:val="-5"/>
        </w:rPr>
        <w:t>现代管理学派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rPr/>
      </w:pPr>
      <w:r>
        <w:rPr>
          <w:spacing w:val="-2"/>
        </w:rPr>
        <w:t>（3）计划、战略与决策</w:t>
      </w:r>
    </w:p>
    <w:p>
      <w:pPr>
        <w:pStyle w:val="BodyText"/>
        <w:ind w:left="37"/>
        <w:spacing w:before="136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56"/>
        </w:rPr>
        <w:t xml:space="preserve"> </w:t>
      </w:r>
      <w:r>
        <w:rPr>
          <w:spacing w:val="-4"/>
        </w:rPr>
        <w:t>计划的概念、分类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49"/>
        </w:rPr>
        <w:t xml:space="preserve"> </w:t>
      </w:r>
      <w:r>
        <w:rPr>
          <w:spacing w:val="-4"/>
        </w:rPr>
        <w:t>计划、战略与战略管理</w:t>
      </w:r>
    </w:p>
    <w:p>
      <w:pPr>
        <w:pStyle w:val="BodyText"/>
        <w:ind w:left="37"/>
        <w:spacing w:before="116" w:line="241" w:lineRule="auto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37"/>
        </w:rPr>
        <w:t xml:space="preserve"> </w:t>
      </w:r>
      <w:r>
        <w:rPr>
          <w:spacing w:val="-4"/>
        </w:rPr>
        <w:t>战略的制定、实施过程与配套</w:t>
      </w:r>
    </w:p>
    <w:p>
      <w:pPr>
        <w:pStyle w:val="BodyText"/>
        <w:ind w:left="37"/>
        <w:spacing w:before="115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44"/>
        </w:rPr>
        <w:t xml:space="preserve"> </w:t>
      </w:r>
      <w:r>
        <w:rPr>
          <w:spacing w:val="-4"/>
        </w:rPr>
        <w:t>公司战略与业务竞争战略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47"/>
        </w:rPr>
        <w:t xml:space="preserve"> </w:t>
      </w:r>
      <w:r>
        <w:rPr>
          <w:spacing w:val="-5"/>
        </w:rPr>
        <w:t>决策的概念、分类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9"/>
        </w:rPr>
        <w:t>l </w:t>
      </w:r>
      <w:r>
        <w:rPr>
          <w:spacing w:val="-9"/>
        </w:rPr>
        <w:t>目标管理（MBO)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3"/>
        <w:spacing w:before="153" w:line="221" w:lineRule="auto"/>
        <w:rPr/>
      </w:pPr>
      <w:r>
        <w:rPr>
          <w:spacing w:val="-3"/>
        </w:rPr>
        <w:t>（4）组织职能</w:t>
      </w:r>
    </w:p>
    <w:p>
      <w:pPr>
        <w:pStyle w:val="BodyText"/>
        <w:ind w:left="37"/>
        <w:spacing w:before="133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5"/>
        </w:rPr>
        <w:t>组织职能的含义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3"/>
        </w:rPr>
        <w:t>l</w:t>
      </w:r>
      <w:r>
        <w:rPr>
          <w:rFonts w:ascii="Wingdings" w:hAnsi="Wingdings" w:eastAsia="Wingdings" w:cs="Wingdings"/>
          <w:spacing w:val="-41"/>
        </w:rPr>
        <w:t xml:space="preserve"> </w:t>
      </w:r>
      <w:r>
        <w:rPr>
          <w:spacing w:val="-3"/>
        </w:rPr>
        <w:t>组织资源与组织能力：人力资源管理</w:t>
      </w:r>
    </w:p>
    <w:p>
      <w:pPr>
        <w:pStyle w:val="BodyText"/>
        <w:ind w:left="37"/>
        <w:spacing w:before="115" w:line="241" w:lineRule="auto"/>
        <w:rPr/>
      </w:pPr>
      <w:r>
        <w:rPr>
          <w:rFonts w:ascii="Wingdings" w:hAnsi="Wingdings" w:eastAsia="Wingdings" w:cs="Wingdings"/>
          <w:spacing w:val="-6"/>
        </w:rPr>
        <w:t>l</w:t>
      </w:r>
      <w:r>
        <w:rPr>
          <w:rFonts w:ascii="Wingdings" w:hAnsi="Wingdings" w:eastAsia="Wingdings" w:cs="Wingdings"/>
          <w:spacing w:val="-50"/>
        </w:rPr>
        <w:t xml:space="preserve"> </w:t>
      </w:r>
      <w:r>
        <w:rPr>
          <w:spacing w:val="-6"/>
        </w:rPr>
        <w:t>组织设计原则</w:t>
      </w:r>
    </w:p>
    <w:p>
      <w:pPr>
        <w:pStyle w:val="BodyText"/>
        <w:ind w:left="37"/>
        <w:spacing w:before="115" w:line="239" w:lineRule="auto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52"/>
        </w:rPr>
        <w:t xml:space="preserve"> </w:t>
      </w:r>
      <w:r>
        <w:rPr>
          <w:spacing w:val="-4"/>
        </w:rPr>
        <w:t>组织结构的基本类型</w:t>
      </w:r>
    </w:p>
    <w:p>
      <w:pPr>
        <w:pStyle w:val="BodyText"/>
        <w:ind w:left="37"/>
        <w:spacing w:before="117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42"/>
        </w:rPr>
        <w:t xml:space="preserve"> </w:t>
      </w:r>
      <w:r>
        <w:rPr>
          <w:spacing w:val="-5"/>
        </w:rPr>
        <w:t>决定组织结构的因素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5"/>
        </w:rPr>
        <w:t>组织变革与发展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rPr/>
      </w:pPr>
      <w:r>
        <w:rPr>
          <w:spacing w:val="-3"/>
        </w:rPr>
        <w:t>（5）控制职能</w:t>
      </w:r>
    </w:p>
    <w:p>
      <w:pPr>
        <w:pStyle w:val="BodyText"/>
        <w:ind w:left="37"/>
        <w:spacing w:before="134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56"/>
        </w:rPr>
        <w:t xml:space="preserve"> </w:t>
      </w:r>
      <w:r>
        <w:rPr>
          <w:spacing w:val="-4"/>
        </w:rPr>
        <w:t>控制的内涵与过程</w:t>
      </w:r>
    </w:p>
    <w:p>
      <w:pPr>
        <w:pStyle w:val="BodyText"/>
        <w:ind w:left="37"/>
        <w:spacing w:before="115" w:line="241" w:lineRule="auto"/>
        <w:rPr/>
      </w:pPr>
      <w:r>
        <w:rPr>
          <w:rFonts w:ascii="Wingdings" w:hAnsi="Wingdings" w:eastAsia="Wingdings" w:cs="Wingdings"/>
          <w:spacing w:val="-7"/>
        </w:rPr>
        <w:t>l</w:t>
      </w:r>
      <w:r>
        <w:rPr>
          <w:rFonts w:ascii="Wingdings" w:hAnsi="Wingdings" w:eastAsia="Wingdings" w:cs="Wingdings"/>
          <w:spacing w:val="-58"/>
        </w:rPr>
        <w:t xml:space="preserve"> </w:t>
      </w:r>
      <w:r>
        <w:rPr>
          <w:spacing w:val="-7"/>
        </w:rPr>
        <w:t>控制手段</w:t>
      </w:r>
    </w:p>
    <w:p>
      <w:pPr>
        <w:pStyle w:val="BodyText"/>
        <w:ind w:left="37"/>
        <w:spacing w:before="115"/>
        <w:rPr/>
      </w:pPr>
      <w:r>
        <w:rPr>
          <w:rFonts w:ascii="Wingdings" w:hAnsi="Wingdings" w:eastAsia="Wingdings" w:cs="Wingdings"/>
          <w:spacing w:val="-6"/>
        </w:rPr>
        <w:t>l</w:t>
      </w:r>
      <w:r>
        <w:rPr>
          <w:rFonts w:ascii="Wingdings" w:hAnsi="Wingdings" w:eastAsia="Wingdings" w:cs="Wingdings"/>
          <w:spacing w:val="-56"/>
        </w:rPr>
        <w:t xml:space="preserve"> </w:t>
      </w:r>
      <w:r>
        <w:rPr>
          <w:spacing w:val="-6"/>
        </w:rPr>
        <w:t>控制的类型</w:t>
      </w:r>
    </w:p>
    <w:p>
      <w:pPr>
        <w:pStyle w:val="BodyText"/>
        <w:ind w:left="37"/>
        <w:spacing w:before="116" w:line="241" w:lineRule="auto"/>
        <w:rPr/>
      </w:pPr>
      <w:r>
        <w:rPr>
          <w:rFonts w:ascii="Wingdings" w:hAnsi="Wingdings" w:eastAsia="Wingdings" w:cs="Wingdings"/>
          <w:spacing w:val="-4"/>
        </w:rPr>
        <w:t>l</w:t>
      </w:r>
      <w:r>
        <w:rPr>
          <w:rFonts w:ascii="Wingdings" w:hAnsi="Wingdings" w:eastAsia="Wingdings" w:cs="Wingdings"/>
          <w:spacing w:val="-49"/>
        </w:rPr>
        <w:t xml:space="preserve"> </w:t>
      </w:r>
      <w:r>
        <w:rPr>
          <w:spacing w:val="-4"/>
        </w:rPr>
        <w:t>组织绩效的衡量与监控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2" w:line="221" w:lineRule="auto"/>
        <w:rPr/>
      </w:pPr>
      <w:r>
        <w:rPr>
          <w:spacing w:val="-3"/>
        </w:rPr>
        <w:t>（6）领导职能</w:t>
      </w:r>
    </w:p>
    <w:p>
      <w:pPr>
        <w:pStyle w:val="BodyText"/>
        <w:ind w:left="37"/>
        <w:spacing w:before="134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5"/>
        </w:rPr>
        <w:t>领导职能的含义</w:t>
      </w:r>
    </w:p>
    <w:p>
      <w:pPr>
        <w:pStyle w:val="BodyText"/>
        <w:ind w:left="37" w:right="6779"/>
        <w:spacing w:before="115" w:line="279" w:lineRule="auto"/>
        <w:rPr/>
      </w:pPr>
      <w:r>
        <w:rPr>
          <w:rFonts w:ascii="Wingdings" w:hAnsi="Wingdings" w:eastAsia="Wingdings" w:cs="Wingdings"/>
          <w:spacing w:val="-7"/>
        </w:rPr>
        <w:t>l</w:t>
      </w:r>
      <w:r>
        <w:rPr>
          <w:rFonts w:ascii="Wingdings" w:hAnsi="Wingdings" w:eastAsia="Wingdings" w:cs="Wingdings"/>
          <w:spacing w:val="-58"/>
        </w:rPr>
        <w:t xml:space="preserve"> </w:t>
      </w:r>
      <w:r>
        <w:rPr>
          <w:spacing w:val="-7"/>
        </w:rPr>
        <w:t>领导理论</w:t>
      </w:r>
      <w:r>
        <w:rPr/>
        <w:t xml:space="preserve"> </w:t>
      </w:r>
      <w:r>
        <w:rPr>
          <w:rFonts w:ascii="Wingdings" w:hAnsi="Wingdings" w:eastAsia="Wingdings" w:cs="Wingdings"/>
          <w:spacing w:val="-11"/>
        </w:rPr>
        <w:t>l</w:t>
      </w:r>
      <w:r>
        <w:rPr>
          <w:rFonts w:ascii="Wingdings" w:hAnsi="Wingdings" w:eastAsia="Wingdings" w:cs="Wingdings"/>
          <w:spacing w:val="-59"/>
        </w:rPr>
        <w:t xml:space="preserve"> </w:t>
      </w:r>
      <w:r>
        <w:rPr>
          <w:spacing w:val="-11"/>
        </w:rPr>
        <w:t>沟通</w:t>
      </w:r>
    </w:p>
    <w:p>
      <w:pPr>
        <w:pStyle w:val="BodyText"/>
        <w:ind w:left="37"/>
        <w:spacing w:before="115"/>
        <w:rPr/>
      </w:pPr>
      <w:r>
        <w:rPr>
          <w:rFonts w:ascii="Wingdings" w:hAnsi="Wingdings" w:eastAsia="Wingdings" w:cs="Wingdings"/>
          <w:spacing w:val="-7"/>
        </w:rPr>
        <w:t>l</w:t>
      </w:r>
      <w:r>
        <w:rPr>
          <w:rFonts w:ascii="Wingdings" w:hAnsi="Wingdings" w:eastAsia="Wingdings" w:cs="Wingdings"/>
          <w:spacing w:val="-58"/>
        </w:rPr>
        <w:t xml:space="preserve"> </w:t>
      </w:r>
      <w:r>
        <w:rPr>
          <w:spacing w:val="-7"/>
        </w:rPr>
        <w:t>激励理论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8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8"/>
        </w:rPr>
        <w:t>绩效管理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2" w:line="220" w:lineRule="auto"/>
        <w:rPr/>
      </w:pPr>
      <w:r>
        <w:rPr>
          <w:spacing w:val="-2"/>
        </w:rPr>
        <w:t>（7）全球化时代的管理发展</w:t>
      </w:r>
    </w:p>
    <w:p>
      <w:pPr>
        <w:pStyle w:val="BodyText"/>
        <w:ind w:left="448" w:right="59" w:hanging="411"/>
        <w:spacing w:before="134" w:line="272" w:lineRule="auto"/>
        <w:rPr/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-56"/>
        </w:rPr>
        <w:t xml:space="preserve"> </w:t>
      </w:r>
      <w:r>
        <w:rPr>
          <w:spacing w:val="-1"/>
        </w:rPr>
        <w:t>数据技术（信息技术、移动互联网技术、人工</w:t>
      </w:r>
      <w:r>
        <w:rPr>
          <w:spacing w:val="-2"/>
        </w:rPr>
        <w:t>智能等）发展对组</w:t>
      </w:r>
      <w:r>
        <w:rPr/>
        <w:t xml:space="preserve"> </w:t>
      </w:r>
      <w:r>
        <w:rPr>
          <w:spacing w:val="-3"/>
        </w:rPr>
        <w:t>织、管理的影响</w:t>
      </w:r>
    </w:p>
    <w:p>
      <w:pPr>
        <w:pStyle w:val="BodyText"/>
        <w:ind w:left="37"/>
        <w:spacing w:before="136"/>
        <w:rPr/>
      </w:pPr>
      <w:r>
        <w:rPr>
          <w:rFonts w:ascii="Wingdings" w:hAnsi="Wingdings" w:eastAsia="Wingdings" w:cs="Wingdings"/>
          <w:spacing w:val="-3"/>
        </w:rPr>
        <w:t>l</w:t>
      </w:r>
      <w:r>
        <w:rPr>
          <w:rFonts w:ascii="Wingdings" w:hAnsi="Wingdings" w:eastAsia="Wingdings" w:cs="Wingdings"/>
          <w:spacing w:val="-44"/>
        </w:rPr>
        <w:t xml:space="preserve"> </w:t>
      </w:r>
      <w:r>
        <w:rPr>
          <w:spacing w:val="-3"/>
        </w:rPr>
        <w:t>全球化时代组织、管理面临的挑战</w:t>
      </w:r>
    </w:p>
    <w:p>
      <w:pPr>
        <w:pStyle w:val="BodyText"/>
        <w:ind w:left="37"/>
        <w:spacing w:before="116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5"/>
        </w:rPr>
        <w:t>创业、创新管理</w:t>
      </w:r>
    </w:p>
    <w:p>
      <w:pPr>
        <w:pStyle w:val="BodyText"/>
        <w:ind w:left="37"/>
        <w:spacing w:before="115" w:line="242" w:lineRule="auto"/>
        <w:rPr/>
      </w:pPr>
      <w:r>
        <w:rPr>
          <w:rFonts w:ascii="Wingdings" w:hAnsi="Wingdings" w:eastAsia="Wingdings" w:cs="Wingdings"/>
          <w:spacing w:val="-12"/>
        </w:rPr>
        <w:t>l</w:t>
      </w:r>
      <w:r>
        <w:rPr>
          <w:rFonts w:ascii="Wingdings" w:hAnsi="Wingdings" w:eastAsia="Wingdings" w:cs="Wingdings"/>
          <w:spacing w:val="-33"/>
        </w:rPr>
        <w:t xml:space="preserve"> </w:t>
      </w:r>
      <w:r>
        <w:rPr>
          <w:spacing w:val="-12"/>
        </w:rPr>
        <w:t>团队建设</w:t>
      </w:r>
    </w:p>
    <w:p>
      <w:pPr>
        <w:pStyle w:val="BodyText"/>
        <w:ind w:left="37"/>
        <w:spacing w:before="113" w:line="242" w:lineRule="auto"/>
        <w:rPr/>
      </w:pPr>
      <w:r>
        <w:rPr>
          <w:rFonts w:ascii="Wingdings" w:hAnsi="Wingdings" w:eastAsia="Wingdings" w:cs="Wingdings"/>
          <w:spacing w:val="-8"/>
        </w:rPr>
        <w:t>l</w:t>
      </w:r>
      <w:r>
        <w:rPr>
          <w:rFonts w:ascii="Wingdings" w:hAnsi="Wingdings" w:eastAsia="Wingdings" w:cs="Wingdings"/>
          <w:spacing w:val="-53"/>
        </w:rPr>
        <w:t xml:space="preserve"> </w:t>
      </w:r>
      <w:r>
        <w:rPr>
          <w:spacing w:val="-8"/>
        </w:rPr>
        <w:t>组织文化</w:t>
      </w:r>
    </w:p>
    <w:p>
      <w:pPr>
        <w:spacing w:line="24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3"/>
        <w:spacing w:before="152" w:line="219" w:lineRule="auto"/>
        <w:outlineLvl w:val="2"/>
        <w:rPr/>
      </w:pPr>
      <w:r>
        <w:rPr>
          <w:b/>
          <w:bCs/>
          <w:spacing w:val="-5"/>
        </w:rPr>
        <w:t>（二）参考书目</w:t>
      </w:r>
    </w:p>
    <w:p>
      <w:pPr>
        <w:pStyle w:val="BodyText"/>
        <w:ind w:left="37"/>
        <w:spacing w:before="136"/>
        <w:rPr/>
      </w:pPr>
      <w:r>
        <w:rPr>
          <w:rFonts w:ascii="Wingdings" w:hAnsi="Wingdings" w:eastAsia="Wingdings" w:cs="Wingdings"/>
          <w:spacing w:val="-2"/>
        </w:rPr>
        <w:t>l</w:t>
      </w:r>
      <w:r>
        <w:rPr>
          <w:rFonts w:ascii="Wingdings" w:hAnsi="Wingdings" w:eastAsia="Wingdings" w:cs="Wingdings"/>
          <w:spacing w:val="-52"/>
        </w:rPr>
        <w:t xml:space="preserve"> </w:t>
      </w:r>
      <w:r>
        <w:rPr>
          <w:spacing w:val="-2"/>
        </w:rPr>
        <w:t>《现代管理学》，张德，清华大学出版社，2007</w:t>
      </w:r>
      <w:r>
        <w:rPr>
          <w:spacing w:val="-60"/>
        </w:rPr>
        <w:t xml:space="preserve"> </w:t>
      </w:r>
      <w:r>
        <w:rPr>
          <w:spacing w:val="-2"/>
        </w:rPr>
        <w:t>年。</w:t>
      </w:r>
    </w:p>
    <w:p>
      <w:pPr>
        <w:pStyle w:val="BodyText"/>
        <w:ind w:left="459" w:right="13" w:hanging="422"/>
        <w:spacing w:before="115" w:line="272" w:lineRule="auto"/>
        <w:rPr/>
      </w:pPr>
      <w:r>
        <w:rPr>
          <w:rFonts w:ascii="Wingdings" w:hAnsi="Wingdings" w:eastAsia="Wingdings" w:cs="Wingdings"/>
          <w:spacing w:val="-8"/>
        </w:rPr>
        <w:t>l</w:t>
      </w:r>
      <w:r>
        <w:rPr>
          <w:rFonts w:ascii="Wingdings" w:hAnsi="Wingdings" w:eastAsia="Wingdings" w:cs="Wingdings"/>
          <w:spacing w:val="-69"/>
        </w:rPr>
        <w:t xml:space="preserve"> </w:t>
      </w:r>
      <w:r>
        <w:rPr>
          <w:spacing w:val="-8"/>
        </w:rPr>
        <w:t>《管理学》</w:t>
      </w:r>
      <w:r>
        <w:rPr>
          <w:spacing w:val="-65"/>
          <w:w w:val="89"/>
        </w:rPr>
        <w:t>，（</w:t>
      </w:r>
      <w:r>
        <w:rPr>
          <w:spacing w:val="-8"/>
        </w:rPr>
        <w:t>第</w:t>
      </w:r>
      <w:r>
        <w:rPr>
          <w:spacing w:val="-39"/>
        </w:rPr>
        <w:t xml:space="preserve"> </w:t>
      </w:r>
      <w:r>
        <w:rPr>
          <w:spacing w:val="-8"/>
        </w:rPr>
        <w:t>13</w:t>
      </w:r>
      <w:r>
        <w:rPr>
          <w:spacing w:val="-60"/>
        </w:rPr>
        <w:t xml:space="preserve"> </w:t>
      </w:r>
      <w:r>
        <w:rPr>
          <w:spacing w:val="-8"/>
        </w:rPr>
        <w:t>版）[美]斯蒂芬•罗宾斯、玛丽•库尔特著（刘</w:t>
      </w:r>
      <w:r>
        <w:rPr/>
        <w:t xml:space="preserve"> </w:t>
      </w:r>
      <w:r>
        <w:rPr>
          <w:spacing w:val="-3"/>
        </w:rPr>
        <w:t>刚、程熙鎔、梁晗译</w:t>
      </w:r>
      <w:r>
        <w:rPr>
          <w:spacing w:val="18"/>
        </w:rPr>
        <w:t>），</w:t>
      </w:r>
      <w:r>
        <w:rPr>
          <w:spacing w:val="-3"/>
        </w:rPr>
        <w:t>中国人民大学出版社，2017</w:t>
      </w:r>
      <w:r>
        <w:rPr>
          <w:spacing w:val="-59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468" w:right="59" w:hanging="431"/>
        <w:spacing w:before="134" w:line="272" w:lineRule="auto"/>
        <w:rPr/>
      </w:pPr>
      <w:r>
        <w:rPr>
          <w:rFonts w:ascii="Wingdings" w:hAnsi="Wingdings" w:eastAsia="Wingdings" w:cs="Wingdings"/>
          <w:spacing w:val="-1"/>
        </w:rPr>
        <w:t>l</w:t>
      </w:r>
      <w:r>
        <w:rPr>
          <w:rFonts w:ascii="Wingdings" w:hAnsi="Wingdings" w:eastAsia="Wingdings" w:cs="Wingdings"/>
          <w:spacing w:val="-68"/>
        </w:rPr>
        <w:t xml:space="preserve"> </w:t>
      </w:r>
      <w:r>
        <w:rPr>
          <w:spacing w:val="-1"/>
        </w:rPr>
        <w:t>《管理学》，[美]古拉蒂、梅奥、诺里亚（杨斌</w:t>
      </w:r>
      <w:r>
        <w:rPr>
          <w:spacing w:val="-2"/>
        </w:rPr>
        <w:t>译</w:t>
      </w:r>
      <w:r>
        <w:rPr>
          <w:spacing w:val="4"/>
        </w:rPr>
        <w:t>），</w:t>
      </w:r>
      <w:r>
        <w:rPr>
          <w:spacing w:val="-2"/>
        </w:rPr>
        <w:t>机械工业</w:t>
      </w:r>
      <w:r>
        <w:rPr/>
        <w:t xml:space="preserve"> </w:t>
      </w:r>
      <w:r>
        <w:rPr>
          <w:spacing w:val="-5"/>
        </w:rPr>
        <w:t>出版社，2014</w:t>
      </w:r>
      <w:r>
        <w:rPr>
          <w:spacing w:val="-56"/>
        </w:rPr>
        <w:t xml:space="preserve"> </w:t>
      </w:r>
      <w:r>
        <w:rPr>
          <w:spacing w:val="-5"/>
        </w:rPr>
        <w:t>年。</w:t>
      </w:r>
    </w:p>
    <w:p>
      <w:pPr>
        <w:pStyle w:val="BodyText"/>
        <w:ind w:left="471" w:right="59" w:hanging="434"/>
        <w:spacing w:before="135" w:line="272" w:lineRule="auto"/>
        <w:rPr/>
      </w:pPr>
      <w:r>
        <w:rPr>
          <w:rFonts w:ascii="Wingdings" w:hAnsi="Wingdings" w:eastAsia="Wingdings" w:cs="Wingdings"/>
          <w:spacing w:val="-2"/>
        </w:rPr>
        <w:t>l</w:t>
      </w:r>
      <w:r>
        <w:rPr>
          <w:rFonts w:ascii="Wingdings" w:hAnsi="Wingdings" w:eastAsia="Wingdings" w:cs="Wingdings"/>
          <w:spacing w:val="-68"/>
        </w:rPr>
        <w:t xml:space="preserve"> </w:t>
      </w:r>
      <w:r>
        <w:rPr>
          <w:spacing w:val="-2"/>
        </w:rPr>
        <w:t>《管理学》，[美]贝特曼、斯内尔著（王雪莉、</w:t>
      </w:r>
      <w:r>
        <w:rPr>
          <w:spacing w:val="-3"/>
        </w:rPr>
        <w:t>侯骁容译</w:t>
      </w:r>
      <w:r>
        <w:rPr>
          <w:spacing w:val="18"/>
        </w:rPr>
        <w:t>），</w:t>
      </w:r>
      <w:r>
        <w:rPr>
          <w:spacing w:val="-3"/>
        </w:rPr>
        <w:t>中</w:t>
      </w:r>
      <w:r>
        <w:rPr/>
        <w:t xml:space="preserve"> </w:t>
      </w:r>
      <w:r>
        <w:rPr>
          <w:spacing w:val="-4"/>
        </w:rPr>
        <w:t>国人民大学出版社，2014</w:t>
      </w:r>
      <w:r>
        <w:rPr>
          <w:spacing w:val="-50"/>
        </w:rPr>
        <w:t xml:space="preserve"> </w:t>
      </w:r>
      <w:r>
        <w:rPr>
          <w:spacing w:val="-4"/>
        </w:rPr>
        <w:t>年。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2" w:line="219" w:lineRule="auto"/>
        <w:rPr/>
      </w:pPr>
      <w:r>
        <w:rPr>
          <w:color w:val="FF0000"/>
        </w:rPr>
        <w:t>* 参考书目供学生备考参考使用，考试范围</w:t>
      </w:r>
      <w:r>
        <w:rPr>
          <w:color w:val="FF0000"/>
          <w:spacing w:val="-1"/>
        </w:rPr>
        <w:t>不局限于参考书内容。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</dc:creator>
  <dcterms:created xsi:type="dcterms:W3CDTF">2023-07-05T18:00:31Z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2024-09-23T22:32:31</vt:filetime>
  </property>
</Properties>
</file>