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09" w:rsidRDefault="00346D09" w:rsidP="00346D09">
      <w:pPr>
        <w:spacing w:line="400" w:lineRule="exact"/>
        <w:jc w:val="left"/>
        <w:rPr>
          <w:sz w:val="24"/>
        </w:rPr>
      </w:pPr>
    </w:p>
    <w:p w:rsidR="00346D09" w:rsidRDefault="00346D09" w:rsidP="00346D09">
      <w:pPr>
        <w:spacing w:line="400" w:lineRule="exact"/>
        <w:jc w:val="center"/>
        <w:rPr>
          <w:rFonts w:ascii="仿宋" w:eastAsia="仿宋" w:hAnsi="仿宋"/>
          <w:b/>
          <w:sz w:val="36"/>
          <w:szCs w:val="36"/>
        </w:rPr>
      </w:pPr>
      <w:r>
        <w:rPr>
          <w:rFonts w:ascii="仿宋" w:eastAsia="仿宋" w:hAnsi="仿宋" w:hint="eastAsia"/>
          <w:b/>
          <w:sz w:val="36"/>
          <w:szCs w:val="36"/>
        </w:rPr>
        <w:t>348-《</w:t>
      </w:r>
      <w:r w:rsidR="000D239F">
        <w:rPr>
          <w:rFonts w:ascii="仿宋" w:eastAsia="仿宋" w:hAnsi="仿宋" w:hint="eastAsia"/>
          <w:b/>
          <w:sz w:val="36"/>
          <w:szCs w:val="36"/>
        </w:rPr>
        <w:t>文博综合</w:t>
      </w:r>
      <w:bookmarkStart w:id="0" w:name="_GoBack"/>
      <w:bookmarkEnd w:id="0"/>
      <w:r>
        <w:rPr>
          <w:rFonts w:ascii="仿宋" w:eastAsia="仿宋" w:hAnsi="仿宋" w:hint="eastAsia"/>
          <w:b/>
          <w:sz w:val="36"/>
          <w:szCs w:val="36"/>
        </w:rPr>
        <w:t>》考试大纲</w:t>
      </w:r>
    </w:p>
    <w:p w:rsidR="00346D09" w:rsidRDefault="00346D09" w:rsidP="00346D09">
      <w:pPr>
        <w:spacing w:line="400" w:lineRule="exact"/>
        <w:jc w:val="center"/>
        <w:rPr>
          <w:rFonts w:ascii="仿宋" w:eastAsia="仿宋" w:hAnsi="仿宋"/>
          <w:b/>
          <w:szCs w:val="21"/>
        </w:rPr>
      </w:pPr>
      <w:r>
        <w:rPr>
          <w:rFonts w:ascii="黑体" w:eastAsia="黑体" w:hAnsi="黑体" w:hint="eastAsia"/>
          <w:color w:val="FF0000"/>
          <w:szCs w:val="21"/>
        </w:rPr>
        <w:t>（研究生招生考试属于择优选拔性</w:t>
      </w:r>
      <w:r w:rsidR="002C3C8D">
        <w:rPr>
          <w:rFonts w:ascii="黑体" w:eastAsia="黑体" w:hAnsi="黑体" w:hint="eastAsia"/>
          <w:color w:val="FF0000"/>
          <w:szCs w:val="21"/>
        </w:rPr>
        <w:t>考试，考试大纲及书目仅供参考，考试内容及题型可包括但不仅限于以下</w:t>
      </w:r>
      <w:r>
        <w:rPr>
          <w:rFonts w:ascii="黑体" w:eastAsia="黑体" w:hAnsi="黑体" w:hint="eastAsia"/>
          <w:color w:val="FF0000"/>
          <w:szCs w:val="21"/>
        </w:rPr>
        <w:t>范围，主要考察考生分析和解决问题的能力。）</w:t>
      </w:r>
    </w:p>
    <w:p w:rsidR="00346D09" w:rsidRDefault="00346D09" w:rsidP="00346D09">
      <w:pPr>
        <w:spacing w:line="400" w:lineRule="exact"/>
        <w:jc w:val="center"/>
        <w:rPr>
          <w:rFonts w:ascii="仿宋" w:eastAsia="仿宋" w:hAnsi="仿宋"/>
          <w:b/>
          <w:sz w:val="36"/>
          <w:szCs w:val="36"/>
        </w:rPr>
      </w:pPr>
    </w:p>
    <w:p w:rsidR="00346D09" w:rsidRDefault="00346D09" w:rsidP="00346D09">
      <w:pPr>
        <w:pStyle w:val="Style1"/>
        <w:spacing w:line="400" w:lineRule="exact"/>
        <w:ind w:firstLineChars="0" w:firstLine="0"/>
        <w:rPr>
          <w:rFonts w:ascii="宋体" w:hAnsi="宋体"/>
          <w:color w:val="000000"/>
          <w:sz w:val="24"/>
        </w:rPr>
      </w:pPr>
      <w:r>
        <w:rPr>
          <w:rFonts w:ascii="宋体" w:hAnsi="宋体" w:hint="eastAsia"/>
          <w:color w:val="000000"/>
          <w:sz w:val="24"/>
        </w:rPr>
        <w:t>一、考查目标</w:t>
      </w:r>
    </w:p>
    <w:p w:rsidR="00346D09" w:rsidRDefault="00346D09" w:rsidP="00346D09">
      <w:pPr>
        <w:pStyle w:val="Style1"/>
        <w:spacing w:line="400" w:lineRule="exact"/>
        <w:ind w:firstLine="492"/>
        <w:rPr>
          <w:rFonts w:ascii="宋体" w:hAnsi="宋体"/>
          <w:color w:val="000000"/>
          <w:sz w:val="24"/>
        </w:rPr>
      </w:pPr>
      <w:r>
        <w:rPr>
          <w:rFonts w:ascii="宋体" w:hAnsi="宋体" w:cs="Arial"/>
          <w:color w:val="000000"/>
          <w:spacing w:val="3"/>
          <w:sz w:val="24"/>
        </w:rPr>
        <w:t>本科目要求考生对博物馆</w:t>
      </w:r>
      <w:r w:rsidR="006270AA">
        <w:rPr>
          <w:rFonts w:ascii="宋体" w:hAnsi="宋体" w:cs="Arial"/>
          <w:color w:val="000000"/>
          <w:spacing w:val="3"/>
          <w:sz w:val="24"/>
        </w:rPr>
        <w:t>学</w:t>
      </w:r>
      <w:r>
        <w:rPr>
          <w:rFonts w:ascii="宋体" w:hAnsi="宋体" w:cs="Arial"/>
          <w:color w:val="000000"/>
          <w:spacing w:val="3"/>
          <w:sz w:val="24"/>
        </w:rPr>
        <w:t>的基本理论、基本知识、基本方法等有一个比较全面的把握，</w:t>
      </w:r>
      <w:r>
        <w:rPr>
          <w:rFonts w:ascii="宋体" w:hAnsi="宋体" w:cs="Arial"/>
          <w:color w:val="000000"/>
          <w:sz w:val="24"/>
        </w:rPr>
        <w:t>有比较扎实的专业知识、专业理论基础以及专业技能。例如，有关博物馆的基本概念，发展简史，历代著名文物</w:t>
      </w:r>
      <w:r>
        <w:rPr>
          <w:rFonts w:ascii="宋体" w:hAnsi="宋体" w:cs="Arial" w:hint="eastAsia"/>
          <w:color w:val="000000"/>
          <w:sz w:val="24"/>
        </w:rPr>
        <w:t>学</w:t>
      </w:r>
      <w:r>
        <w:rPr>
          <w:rFonts w:ascii="宋体" w:hAnsi="宋体" w:cs="Arial"/>
          <w:color w:val="000000"/>
          <w:sz w:val="24"/>
        </w:rPr>
        <w:t>家、考古学家，</w:t>
      </w:r>
      <w:r w:rsidR="006270AA">
        <w:rPr>
          <w:rFonts w:ascii="宋体" w:hAnsi="宋体" w:cs="Arial"/>
          <w:color w:val="000000"/>
          <w:sz w:val="24"/>
        </w:rPr>
        <w:t>文物</w:t>
      </w:r>
      <w:r>
        <w:rPr>
          <w:rFonts w:ascii="宋体" w:hAnsi="宋体" w:cs="Arial"/>
          <w:color w:val="000000"/>
          <w:sz w:val="24"/>
        </w:rPr>
        <w:t>法律法规，重要文物遗存及其保护，博物馆的现状</w:t>
      </w:r>
      <w:r>
        <w:rPr>
          <w:rFonts w:ascii="宋体" w:hAnsi="宋体" w:cs="Arial"/>
          <w:color w:val="000000"/>
          <w:spacing w:val="-12"/>
          <w:sz w:val="24"/>
        </w:rPr>
        <w:t>等等。</w:t>
      </w:r>
    </w:p>
    <w:p w:rsidR="00346D09" w:rsidRDefault="002D6E14" w:rsidP="002D6E14">
      <w:pPr>
        <w:pStyle w:val="Style1"/>
        <w:tabs>
          <w:tab w:val="left" w:pos="4692"/>
        </w:tabs>
        <w:spacing w:line="400" w:lineRule="exact"/>
        <w:ind w:firstLineChars="0" w:firstLine="0"/>
        <w:rPr>
          <w:rFonts w:ascii="宋体" w:hAnsi="宋体"/>
          <w:color w:val="000000"/>
          <w:sz w:val="24"/>
        </w:rPr>
      </w:pPr>
      <w:r>
        <w:rPr>
          <w:rFonts w:ascii="宋体" w:hAnsi="宋体"/>
          <w:color w:val="000000"/>
          <w:sz w:val="24"/>
        </w:rPr>
        <w:tab/>
      </w:r>
    </w:p>
    <w:p w:rsidR="00346D09" w:rsidRDefault="00346D09" w:rsidP="00346D09">
      <w:pPr>
        <w:pStyle w:val="Style1"/>
        <w:spacing w:line="400" w:lineRule="exact"/>
        <w:ind w:firstLineChars="0" w:firstLine="0"/>
        <w:rPr>
          <w:rFonts w:ascii="宋体" w:hAnsi="宋体"/>
          <w:sz w:val="24"/>
        </w:rPr>
      </w:pPr>
      <w:r>
        <w:rPr>
          <w:rFonts w:ascii="宋体" w:hAnsi="宋体" w:hint="eastAsia"/>
          <w:sz w:val="24"/>
        </w:rPr>
        <w:t>二、考试形式与试卷结构</w:t>
      </w:r>
    </w:p>
    <w:p w:rsidR="00346D09" w:rsidRDefault="00346D09" w:rsidP="00346D09">
      <w:pPr>
        <w:pStyle w:val="Style1"/>
        <w:spacing w:line="400" w:lineRule="exact"/>
        <w:ind w:firstLine="480"/>
        <w:rPr>
          <w:rFonts w:ascii="宋体" w:hAnsi="宋体"/>
          <w:sz w:val="24"/>
        </w:rPr>
      </w:pPr>
      <w:r>
        <w:rPr>
          <w:rFonts w:ascii="宋体" w:hAnsi="宋体" w:hint="eastAsia"/>
          <w:sz w:val="24"/>
        </w:rPr>
        <w:t>（一）试卷</w:t>
      </w:r>
      <w:r w:rsidR="002C3C8D">
        <w:rPr>
          <w:rFonts w:ascii="宋体" w:hAnsi="宋体" w:hint="eastAsia"/>
          <w:sz w:val="24"/>
        </w:rPr>
        <w:t>分数</w:t>
      </w:r>
    </w:p>
    <w:p w:rsidR="00346D09" w:rsidRDefault="00346D09" w:rsidP="00346D09">
      <w:pPr>
        <w:pStyle w:val="Style1"/>
        <w:spacing w:line="400" w:lineRule="exact"/>
        <w:ind w:firstLine="480"/>
        <w:rPr>
          <w:rFonts w:ascii="宋体" w:hAnsi="宋体"/>
          <w:sz w:val="24"/>
        </w:rPr>
      </w:pPr>
      <w:r>
        <w:rPr>
          <w:rFonts w:ascii="宋体" w:hAnsi="宋体" w:hint="eastAsia"/>
          <w:sz w:val="24"/>
        </w:rPr>
        <w:t>本试卷满分为300分。</w:t>
      </w:r>
    </w:p>
    <w:p w:rsidR="00346D09" w:rsidRDefault="00346D09" w:rsidP="00346D09">
      <w:pPr>
        <w:pStyle w:val="Style1"/>
        <w:spacing w:line="400" w:lineRule="exact"/>
        <w:ind w:firstLine="480"/>
        <w:rPr>
          <w:rFonts w:ascii="宋体" w:hAnsi="宋体"/>
          <w:sz w:val="24"/>
        </w:rPr>
      </w:pPr>
      <w:r>
        <w:rPr>
          <w:rFonts w:ascii="宋体" w:hAnsi="宋体" w:hint="eastAsia"/>
          <w:sz w:val="24"/>
        </w:rPr>
        <w:t>（二）答题方式</w:t>
      </w:r>
    </w:p>
    <w:p w:rsidR="00346D09" w:rsidRDefault="00346D09" w:rsidP="00346D09">
      <w:pPr>
        <w:pStyle w:val="Style1"/>
        <w:spacing w:line="400" w:lineRule="exact"/>
        <w:ind w:firstLine="480"/>
        <w:rPr>
          <w:rFonts w:ascii="宋体" w:hAnsi="宋体"/>
          <w:sz w:val="24"/>
        </w:rPr>
      </w:pPr>
      <w:r>
        <w:rPr>
          <w:rFonts w:ascii="宋体" w:hAnsi="宋体" w:hint="eastAsia"/>
          <w:sz w:val="24"/>
        </w:rPr>
        <w:t>答题方式为闭卷笔试。</w:t>
      </w:r>
    </w:p>
    <w:p w:rsidR="00346D09" w:rsidRDefault="00346D09" w:rsidP="00346D09">
      <w:pPr>
        <w:pStyle w:val="Style1"/>
        <w:spacing w:line="400" w:lineRule="exact"/>
        <w:ind w:firstLine="480"/>
        <w:rPr>
          <w:rFonts w:ascii="宋体" w:hAnsi="宋体"/>
          <w:sz w:val="24"/>
        </w:rPr>
      </w:pPr>
      <w:r>
        <w:rPr>
          <w:rFonts w:ascii="宋体" w:hAnsi="宋体" w:hint="eastAsia"/>
          <w:sz w:val="24"/>
        </w:rPr>
        <w:t>（三）试卷内容及题型：</w:t>
      </w:r>
    </w:p>
    <w:p w:rsidR="00346D09" w:rsidRDefault="00346D09" w:rsidP="00346D09">
      <w:pPr>
        <w:pStyle w:val="Style1"/>
        <w:spacing w:line="400" w:lineRule="exact"/>
        <w:ind w:firstLine="480"/>
        <w:rPr>
          <w:rFonts w:ascii="宋体" w:hAnsi="宋体"/>
          <w:sz w:val="24"/>
        </w:rPr>
      </w:pPr>
      <w:r>
        <w:rPr>
          <w:rFonts w:ascii="宋体" w:hAnsi="宋体" w:hint="eastAsia"/>
          <w:sz w:val="24"/>
        </w:rPr>
        <w:t>试卷涉及文物学概论、博物馆学概论相关方向内容。题型包括但不限于名词解释、简答题、问答题、论述题等。</w:t>
      </w:r>
    </w:p>
    <w:p w:rsidR="00346D09" w:rsidRDefault="00346D09" w:rsidP="00346D09">
      <w:pPr>
        <w:pStyle w:val="Style1"/>
        <w:spacing w:line="400" w:lineRule="exact"/>
        <w:ind w:firstLine="480"/>
        <w:rPr>
          <w:rFonts w:ascii="宋体" w:hAnsi="宋体"/>
          <w:sz w:val="24"/>
        </w:rPr>
      </w:pPr>
    </w:p>
    <w:p w:rsidR="00346D09" w:rsidRDefault="00346D09" w:rsidP="00346D09">
      <w:pPr>
        <w:pStyle w:val="Style1"/>
        <w:spacing w:line="400" w:lineRule="exact"/>
        <w:ind w:firstLineChars="0" w:firstLine="0"/>
        <w:rPr>
          <w:rFonts w:ascii="宋体" w:hAnsi="宋体"/>
          <w:color w:val="000000"/>
          <w:sz w:val="24"/>
        </w:rPr>
      </w:pPr>
      <w:r>
        <w:rPr>
          <w:rFonts w:ascii="宋体" w:hAnsi="宋体" w:hint="eastAsia"/>
          <w:color w:val="000000"/>
          <w:sz w:val="24"/>
        </w:rPr>
        <w:t>三、考查范围</w:t>
      </w:r>
    </w:p>
    <w:p w:rsidR="00346D09" w:rsidRDefault="00346D09" w:rsidP="00346D09">
      <w:pPr>
        <w:pStyle w:val="a5"/>
        <w:spacing w:line="400" w:lineRule="exact"/>
        <w:rPr>
          <w:rFonts w:ascii="黑体" w:eastAsia="黑体" w:hAnsi="黑体"/>
          <w:b/>
          <w:bCs/>
          <w:color w:val="000000"/>
        </w:rPr>
      </w:pPr>
      <w:r>
        <w:rPr>
          <w:rFonts w:ascii="黑体" w:eastAsia="黑体" w:hAnsi="黑体"/>
          <w:b/>
          <w:bCs/>
          <w:color w:val="000000"/>
        </w:rPr>
        <w:t xml:space="preserve">博物馆学概论 </w:t>
      </w:r>
    </w:p>
    <w:p w:rsidR="00346D09" w:rsidRDefault="00346D09" w:rsidP="00346D09">
      <w:pPr>
        <w:pStyle w:val="a5"/>
        <w:spacing w:line="400" w:lineRule="exact"/>
        <w:rPr>
          <w:color w:val="000000"/>
        </w:rPr>
      </w:pPr>
      <w:r>
        <w:rPr>
          <w:rFonts w:hint="eastAsia"/>
          <w:color w:val="000000"/>
        </w:rPr>
        <w:t>（一）</w:t>
      </w:r>
      <w:r>
        <w:rPr>
          <w:color w:val="000000"/>
        </w:rPr>
        <w:t xml:space="preserve">考查目标 </w:t>
      </w:r>
    </w:p>
    <w:p w:rsidR="00346D09" w:rsidRDefault="00346D09" w:rsidP="00346D09">
      <w:pPr>
        <w:pStyle w:val="a5"/>
        <w:spacing w:line="400" w:lineRule="exact"/>
        <w:rPr>
          <w:color w:val="000000"/>
        </w:rPr>
      </w:pPr>
      <w:r>
        <w:rPr>
          <w:color w:val="000000"/>
        </w:rPr>
        <w:t xml:space="preserve">1、系统掌握博物馆学的基础知识、基本概念、基本理论和研究目的。 </w:t>
      </w:r>
    </w:p>
    <w:p w:rsidR="00346D09" w:rsidRDefault="00346D09" w:rsidP="00346D09">
      <w:pPr>
        <w:pStyle w:val="a5"/>
        <w:spacing w:line="400" w:lineRule="exact"/>
        <w:rPr>
          <w:color w:val="000000"/>
        </w:rPr>
      </w:pPr>
      <w:r>
        <w:rPr>
          <w:color w:val="000000"/>
        </w:rPr>
        <w:t xml:space="preserve">2、了解博物馆学的主要任务、博物馆各职能部门工作的过程、原则和方法。 </w:t>
      </w:r>
    </w:p>
    <w:p w:rsidR="00346D09" w:rsidRDefault="00346D09" w:rsidP="00346D09">
      <w:pPr>
        <w:pStyle w:val="a5"/>
        <w:spacing w:line="400" w:lineRule="exact"/>
        <w:rPr>
          <w:color w:val="000000"/>
        </w:rPr>
      </w:pPr>
      <w:r>
        <w:rPr>
          <w:color w:val="000000"/>
        </w:rPr>
        <w:t xml:space="preserve">3、能运用博物馆学基本理论和现代博物馆理念来分析和解决博物馆的现实问题。 </w:t>
      </w:r>
    </w:p>
    <w:p w:rsidR="00346D09" w:rsidRDefault="00346D09" w:rsidP="00346D09">
      <w:pPr>
        <w:pStyle w:val="a5"/>
        <w:spacing w:line="400" w:lineRule="exact"/>
        <w:rPr>
          <w:color w:val="000000"/>
        </w:rPr>
      </w:pPr>
      <w:r>
        <w:rPr>
          <w:rFonts w:hint="eastAsia"/>
          <w:color w:val="000000"/>
        </w:rPr>
        <w:t>（二）</w:t>
      </w:r>
      <w:r>
        <w:rPr>
          <w:color w:val="000000"/>
        </w:rPr>
        <w:t xml:space="preserve">考查内容 </w:t>
      </w:r>
    </w:p>
    <w:p w:rsidR="00346D09" w:rsidRDefault="00346D09" w:rsidP="00346D09">
      <w:pPr>
        <w:pStyle w:val="a5"/>
        <w:spacing w:line="400" w:lineRule="exact"/>
        <w:rPr>
          <w:color w:val="000000"/>
        </w:rPr>
      </w:pPr>
      <w:r>
        <w:rPr>
          <w:color w:val="000000"/>
        </w:rPr>
        <w:t>1</w:t>
      </w:r>
      <w:r>
        <w:rPr>
          <w:rFonts w:hint="eastAsia"/>
          <w:color w:val="000000"/>
        </w:rPr>
        <w:t>、</w:t>
      </w:r>
      <w:r>
        <w:rPr>
          <w:color w:val="000000"/>
        </w:rPr>
        <w:t xml:space="preserve">博物馆学的研究对象和内容 </w:t>
      </w:r>
    </w:p>
    <w:p w:rsidR="00346D09" w:rsidRDefault="00346D09" w:rsidP="00346D09">
      <w:pPr>
        <w:pStyle w:val="a5"/>
        <w:spacing w:line="400" w:lineRule="exact"/>
        <w:rPr>
          <w:color w:val="000000"/>
        </w:rPr>
      </w:pPr>
      <w:r>
        <w:rPr>
          <w:color w:val="000000"/>
        </w:rPr>
        <w:lastRenderedPageBreak/>
        <w:t>1</w:t>
      </w:r>
      <w:r>
        <w:rPr>
          <w:rFonts w:hint="eastAsia"/>
          <w:color w:val="000000"/>
        </w:rPr>
        <w:t>）</w:t>
      </w:r>
      <w:r>
        <w:rPr>
          <w:color w:val="000000"/>
        </w:rPr>
        <w:t xml:space="preserve">博物馆学是研究博物馆的性质、特征、社会功能、实现方法、组织管理和博物馆事业发展规律的科学。 </w:t>
      </w:r>
    </w:p>
    <w:p w:rsidR="00346D09" w:rsidRDefault="00346D09" w:rsidP="00346D09">
      <w:pPr>
        <w:pStyle w:val="a5"/>
        <w:spacing w:line="400" w:lineRule="exact"/>
        <w:rPr>
          <w:color w:val="000000"/>
        </w:rPr>
      </w:pPr>
      <w:r>
        <w:rPr>
          <w:color w:val="000000"/>
        </w:rPr>
        <w:t>2</w:t>
      </w:r>
      <w:r>
        <w:rPr>
          <w:rFonts w:hint="eastAsia"/>
          <w:color w:val="000000"/>
        </w:rPr>
        <w:t>）</w:t>
      </w:r>
      <w:r>
        <w:rPr>
          <w:color w:val="000000"/>
        </w:rPr>
        <w:t xml:space="preserve">博物馆学的研究对象是保存、研究和利用自然标本与人类文化遗存，以进行社会教育的理论和实践，包括博物馆事业发生、发展的历史及其与社会的关系，也包括博物馆社会功能的演进、内部机制的运营和相互作用的规律。 </w:t>
      </w:r>
    </w:p>
    <w:p w:rsidR="00346D09" w:rsidRDefault="00346D09" w:rsidP="00346D09">
      <w:pPr>
        <w:pStyle w:val="a5"/>
        <w:spacing w:line="400" w:lineRule="exact"/>
        <w:rPr>
          <w:color w:val="000000"/>
        </w:rPr>
      </w:pPr>
      <w:r>
        <w:rPr>
          <w:color w:val="000000"/>
        </w:rPr>
        <w:t>3</w:t>
      </w:r>
      <w:r>
        <w:rPr>
          <w:rFonts w:hint="eastAsia"/>
          <w:color w:val="000000"/>
        </w:rPr>
        <w:t>）</w:t>
      </w:r>
      <w:r>
        <w:rPr>
          <w:color w:val="000000"/>
        </w:rPr>
        <w:t xml:space="preserve">博物馆学的研究内容主要有两个方面：一是研究博物馆藏品、陈列、观众以及各项工作及相互关系，博物馆事业建设各个方面以及各级各类博物馆之间的关系等；二是研究博物馆与社会公众、以及社会经济、政治、文化教育、科学技术发展的关系。 </w:t>
      </w:r>
    </w:p>
    <w:p w:rsidR="00346D09" w:rsidRDefault="00346D09" w:rsidP="00346D09">
      <w:pPr>
        <w:pStyle w:val="a5"/>
        <w:spacing w:line="400" w:lineRule="exact"/>
        <w:rPr>
          <w:color w:val="000000"/>
        </w:rPr>
      </w:pPr>
      <w:r>
        <w:rPr>
          <w:rFonts w:hint="eastAsia"/>
          <w:color w:val="000000"/>
        </w:rPr>
        <w:t>2、</w:t>
      </w:r>
      <w:r>
        <w:rPr>
          <w:color w:val="000000"/>
        </w:rPr>
        <w:t xml:space="preserve">博物馆学的学科性质和研究方法 </w:t>
      </w:r>
    </w:p>
    <w:p w:rsidR="00346D09" w:rsidRDefault="00346D09" w:rsidP="00346D09">
      <w:pPr>
        <w:pStyle w:val="a5"/>
        <w:spacing w:line="400" w:lineRule="exact"/>
        <w:rPr>
          <w:color w:val="000000"/>
        </w:rPr>
      </w:pPr>
      <w:r>
        <w:rPr>
          <w:color w:val="000000"/>
        </w:rPr>
        <w:t>1</w:t>
      </w:r>
      <w:r>
        <w:rPr>
          <w:rFonts w:hint="eastAsia"/>
          <w:color w:val="000000"/>
        </w:rPr>
        <w:t>）</w:t>
      </w:r>
      <w:r>
        <w:rPr>
          <w:color w:val="000000"/>
        </w:rPr>
        <w:t xml:space="preserve">博物馆学的学科性质属于社会科学。 </w:t>
      </w:r>
    </w:p>
    <w:p w:rsidR="00346D09" w:rsidRDefault="00346D09" w:rsidP="00346D09">
      <w:pPr>
        <w:pStyle w:val="a5"/>
        <w:spacing w:line="400" w:lineRule="exact"/>
        <w:rPr>
          <w:color w:val="000000"/>
        </w:rPr>
      </w:pPr>
      <w:r>
        <w:rPr>
          <w:color w:val="000000"/>
        </w:rPr>
        <w:t>2</w:t>
      </w:r>
      <w:r>
        <w:rPr>
          <w:rFonts w:hint="eastAsia"/>
          <w:color w:val="000000"/>
        </w:rPr>
        <w:t>）</w:t>
      </w:r>
      <w:r>
        <w:rPr>
          <w:color w:val="000000"/>
        </w:rPr>
        <w:t xml:space="preserve">博物馆学的相关学科包括教育学、心理学、社会学、目录学、管理学等等。 </w:t>
      </w:r>
    </w:p>
    <w:p w:rsidR="00346D09" w:rsidRDefault="00346D09" w:rsidP="00346D09">
      <w:pPr>
        <w:pStyle w:val="a5"/>
        <w:spacing w:line="400" w:lineRule="exact"/>
        <w:rPr>
          <w:color w:val="000000"/>
        </w:rPr>
      </w:pPr>
      <w:r>
        <w:rPr>
          <w:color w:val="000000"/>
        </w:rPr>
        <w:t>3</w:t>
      </w:r>
      <w:r>
        <w:rPr>
          <w:rFonts w:hint="eastAsia"/>
          <w:color w:val="000000"/>
        </w:rPr>
        <w:t>）</w:t>
      </w:r>
      <w:r>
        <w:rPr>
          <w:color w:val="000000"/>
        </w:rPr>
        <w:t>博物馆学的研究方法包括哲学方法、一般科学研究方法（分析和综合方法、历史</w:t>
      </w:r>
      <w:r>
        <w:rPr>
          <w:rFonts w:hint="eastAsia"/>
          <w:color w:val="000000"/>
        </w:rPr>
        <w:t>研究</w:t>
      </w:r>
      <w:r>
        <w:rPr>
          <w:color w:val="000000"/>
        </w:rPr>
        <w:t xml:space="preserve">法、调查法、比较法等）、具体研究方法。 </w:t>
      </w:r>
    </w:p>
    <w:p w:rsidR="00346D09" w:rsidRDefault="00346D09" w:rsidP="00346D09">
      <w:pPr>
        <w:pStyle w:val="a5"/>
        <w:spacing w:line="400" w:lineRule="exact"/>
        <w:rPr>
          <w:color w:val="000000"/>
        </w:rPr>
      </w:pPr>
      <w:r>
        <w:rPr>
          <w:rFonts w:hint="eastAsia"/>
          <w:color w:val="000000"/>
        </w:rPr>
        <w:t>3、</w:t>
      </w:r>
      <w:r>
        <w:rPr>
          <w:color w:val="000000"/>
        </w:rPr>
        <w:t xml:space="preserve">博物馆学简史 </w:t>
      </w:r>
    </w:p>
    <w:p w:rsidR="00346D09" w:rsidRDefault="00346D09" w:rsidP="00346D09">
      <w:pPr>
        <w:pStyle w:val="a5"/>
        <w:spacing w:line="400" w:lineRule="exact"/>
        <w:rPr>
          <w:color w:val="000000"/>
        </w:rPr>
      </w:pPr>
      <w:r>
        <w:rPr>
          <w:color w:val="000000"/>
        </w:rPr>
        <w:t xml:space="preserve">了解外国博物馆学简史和中国博物馆学简史 </w:t>
      </w:r>
    </w:p>
    <w:p w:rsidR="00346D09" w:rsidRDefault="00346D09" w:rsidP="00346D09">
      <w:pPr>
        <w:pStyle w:val="a5"/>
        <w:spacing w:line="400" w:lineRule="exact"/>
        <w:rPr>
          <w:color w:val="000000"/>
        </w:rPr>
      </w:pPr>
      <w:r>
        <w:rPr>
          <w:rFonts w:hint="eastAsia"/>
          <w:color w:val="000000"/>
        </w:rPr>
        <w:t>4、</w:t>
      </w:r>
      <w:r>
        <w:rPr>
          <w:color w:val="000000"/>
        </w:rPr>
        <w:t xml:space="preserve">博物馆功能与类型 </w:t>
      </w:r>
    </w:p>
    <w:p w:rsidR="00346D09" w:rsidRDefault="00346D09" w:rsidP="00346D09">
      <w:pPr>
        <w:pStyle w:val="a5"/>
        <w:spacing w:line="400" w:lineRule="exact"/>
        <w:rPr>
          <w:color w:val="000000"/>
        </w:rPr>
      </w:pPr>
      <w:r>
        <w:rPr>
          <w:color w:val="000000"/>
        </w:rPr>
        <w:t>1</w:t>
      </w:r>
      <w:r>
        <w:rPr>
          <w:rFonts w:hint="eastAsia"/>
          <w:color w:val="000000"/>
        </w:rPr>
        <w:t>）</w:t>
      </w:r>
      <w:r>
        <w:rPr>
          <w:color w:val="000000"/>
        </w:rPr>
        <w:t xml:space="preserve">博物馆的概念: 文化部发布，自2006年1月1日起施行的《博物馆管理办法》第一章第二条：本办法所称博物馆，是指收藏、保护、研究、展示人类活动和自然环境的见证物，经过文物行政部门审核、相关行政部门批准许可取得法人资格，向公众开放的非营利性社会服务机构。 </w:t>
      </w:r>
    </w:p>
    <w:p w:rsidR="00346D09" w:rsidRDefault="00346D09" w:rsidP="00346D09">
      <w:pPr>
        <w:pStyle w:val="a5"/>
        <w:spacing w:line="400" w:lineRule="exact"/>
        <w:rPr>
          <w:color w:val="000000"/>
        </w:rPr>
      </w:pPr>
      <w:r>
        <w:rPr>
          <w:color w:val="000000"/>
        </w:rPr>
        <w:t>2</w:t>
      </w:r>
      <w:r>
        <w:rPr>
          <w:rFonts w:hint="eastAsia"/>
          <w:color w:val="000000"/>
        </w:rPr>
        <w:t>）</w:t>
      </w:r>
      <w:r>
        <w:rPr>
          <w:color w:val="000000"/>
        </w:rPr>
        <w:t>博物馆的特征包括</w:t>
      </w:r>
      <w:r>
        <w:rPr>
          <w:rFonts w:hint="eastAsia"/>
          <w:color w:val="000000"/>
        </w:rPr>
        <w:t>：第一，</w:t>
      </w:r>
      <w:r>
        <w:rPr>
          <w:color w:val="000000"/>
        </w:rPr>
        <w:t>实物性，没有实物就不能成为博物馆；</w:t>
      </w:r>
      <w:r>
        <w:rPr>
          <w:rFonts w:hint="eastAsia"/>
          <w:color w:val="000000"/>
        </w:rPr>
        <w:t>第二，</w:t>
      </w:r>
      <w:r>
        <w:rPr>
          <w:color w:val="000000"/>
        </w:rPr>
        <w:t>直观性，这是作为社会教育机构的博物馆特有的传播方式；</w:t>
      </w:r>
      <w:r>
        <w:rPr>
          <w:rFonts w:hint="eastAsia"/>
          <w:color w:val="000000"/>
        </w:rPr>
        <w:t>第三，</w:t>
      </w:r>
      <w:r>
        <w:rPr>
          <w:color w:val="000000"/>
        </w:rPr>
        <w:t xml:space="preserve">广博性，万事万物都成为博物馆收藏对象，所涉及的知识领域十分广博。 </w:t>
      </w:r>
    </w:p>
    <w:p w:rsidR="00346D09" w:rsidRDefault="00346D09" w:rsidP="00346D09">
      <w:pPr>
        <w:pStyle w:val="a5"/>
        <w:spacing w:line="400" w:lineRule="exact"/>
        <w:rPr>
          <w:color w:val="000000"/>
        </w:rPr>
      </w:pPr>
      <w:r>
        <w:rPr>
          <w:color w:val="000000"/>
        </w:rPr>
        <w:t>3</w:t>
      </w:r>
      <w:r>
        <w:rPr>
          <w:rFonts w:hint="eastAsia"/>
          <w:color w:val="000000"/>
        </w:rPr>
        <w:t>）</w:t>
      </w:r>
      <w:r>
        <w:rPr>
          <w:color w:val="000000"/>
        </w:rPr>
        <w:t xml:space="preserve">博物馆的功能有收藏、研究、教育。 </w:t>
      </w:r>
    </w:p>
    <w:p w:rsidR="00346D09" w:rsidRDefault="00346D09" w:rsidP="00346D09">
      <w:pPr>
        <w:pStyle w:val="a5"/>
        <w:spacing w:line="400" w:lineRule="exact"/>
        <w:rPr>
          <w:color w:val="000000"/>
        </w:rPr>
      </w:pPr>
      <w:r>
        <w:rPr>
          <w:color w:val="000000"/>
        </w:rPr>
        <w:lastRenderedPageBreak/>
        <w:t>4</w:t>
      </w:r>
      <w:r>
        <w:rPr>
          <w:rFonts w:hint="eastAsia"/>
          <w:color w:val="000000"/>
        </w:rPr>
        <w:t>）</w:t>
      </w:r>
      <w:r>
        <w:rPr>
          <w:color w:val="000000"/>
        </w:rPr>
        <w:t xml:space="preserve">博物馆的类型可分为五大类：历史类；艺术类；科学类；综合类；其他类型 </w:t>
      </w:r>
    </w:p>
    <w:p w:rsidR="00346D09" w:rsidRDefault="00346D09" w:rsidP="00346D09">
      <w:pPr>
        <w:pStyle w:val="a5"/>
        <w:spacing w:line="400" w:lineRule="exact"/>
        <w:rPr>
          <w:color w:val="000000"/>
        </w:rPr>
      </w:pPr>
      <w:r>
        <w:rPr>
          <w:rFonts w:hint="eastAsia"/>
          <w:color w:val="000000"/>
        </w:rPr>
        <w:t>5、</w:t>
      </w:r>
      <w:r>
        <w:rPr>
          <w:color w:val="000000"/>
        </w:rPr>
        <w:t xml:space="preserve">博物馆发展史 </w:t>
      </w:r>
    </w:p>
    <w:p w:rsidR="00346D09" w:rsidRDefault="00346D09" w:rsidP="00346D09">
      <w:pPr>
        <w:pStyle w:val="a5"/>
        <w:spacing w:line="400" w:lineRule="exact"/>
        <w:rPr>
          <w:color w:val="000000"/>
        </w:rPr>
      </w:pPr>
      <w:r>
        <w:rPr>
          <w:color w:val="000000"/>
        </w:rPr>
        <w:t xml:space="preserve">了解外国博物馆发展史和中国博物馆发展史 </w:t>
      </w:r>
    </w:p>
    <w:p w:rsidR="00346D09" w:rsidRDefault="00346D09" w:rsidP="00346D09">
      <w:pPr>
        <w:pStyle w:val="a5"/>
        <w:spacing w:line="400" w:lineRule="exact"/>
        <w:rPr>
          <w:color w:val="000000"/>
        </w:rPr>
      </w:pPr>
      <w:r>
        <w:rPr>
          <w:rFonts w:hint="eastAsia"/>
          <w:color w:val="000000"/>
        </w:rPr>
        <w:t>6、</w:t>
      </w:r>
      <w:r>
        <w:rPr>
          <w:color w:val="000000"/>
        </w:rPr>
        <w:t xml:space="preserve">当代博物馆 </w:t>
      </w:r>
    </w:p>
    <w:p w:rsidR="00346D09" w:rsidRDefault="00346D09" w:rsidP="00346D09">
      <w:pPr>
        <w:pStyle w:val="a5"/>
        <w:spacing w:line="400" w:lineRule="exact"/>
        <w:rPr>
          <w:color w:val="000000"/>
        </w:rPr>
      </w:pPr>
      <w:r>
        <w:rPr>
          <w:color w:val="000000"/>
        </w:rPr>
        <w:t xml:space="preserve">了解当代中国博物馆和当代世界博物馆 </w:t>
      </w:r>
    </w:p>
    <w:p w:rsidR="00346D09" w:rsidRDefault="00346D09" w:rsidP="00346D09">
      <w:pPr>
        <w:pStyle w:val="a5"/>
        <w:spacing w:line="400" w:lineRule="exact"/>
        <w:rPr>
          <w:color w:val="000000"/>
        </w:rPr>
      </w:pPr>
      <w:r>
        <w:rPr>
          <w:rFonts w:hint="eastAsia"/>
          <w:color w:val="000000"/>
        </w:rPr>
        <w:t>7、</w:t>
      </w:r>
      <w:r>
        <w:rPr>
          <w:color w:val="000000"/>
        </w:rPr>
        <w:t xml:space="preserve">博物馆藏品的搜集和鉴定 </w:t>
      </w:r>
    </w:p>
    <w:p w:rsidR="00346D09" w:rsidRDefault="00346D09" w:rsidP="00346D09">
      <w:pPr>
        <w:pStyle w:val="a5"/>
        <w:spacing w:line="400" w:lineRule="exact"/>
        <w:rPr>
          <w:color w:val="000000"/>
        </w:rPr>
      </w:pPr>
      <w:r>
        <w:rPr>
          <w:color w:val="000000"/>
        </w:rPr>
        <w:t>1</w:t>
      </w:r>
      <w:r>
        <w:rPr>
          <w:rFonts w:hint="eastAsia"/>
          <w:color w:val="000000"/>
        </w:rPr>
        <w:t>）</w:t>
      </w:r>
      <w:r>
        <w:rPr>
          <w:color w:val="000000"/>
        </w:rPr>
        <w:t xml:space="preserve">所谓博物馆藏品是博物馆为了社会教育和科学研究的目的，根据自己的性质，搜集保藏的自然界和人类社会物质文明、精神文明发展的见证物。 </w:t>
      </w:r>
    </w:p>
    <w:p w:rsidR="00346D09" w:rsidRDefault="00346D09" w:rsidP="00346D09">
      <w:pPr>
        <w:pStyle w:val="a5"/>
        <w:spacing w:line="400" w:lineRule="exact"/>
        <w:rPr>
          <w:color w:val="000000"/>
        </w:rPr>
      </w:pPr>
      <w:r>
        <w:rPr>
          <w:color w:val="000000"/>
        </w:rPr>
        <w:t>2</w:t>
      </w:r>
      <w:r>
        <w:rPr>
          <w:rFonts w:hint="eastAsia"/>
          <w:color w:val="000000"/>
        </w:rPr>
        <w:t>）</w:t>
      </w:r>
      <w:r>
        <w:rPr>
          <w:color w:val="000000"/>
        </w:rPr>
        <w:t xml:space="preserve">博物馆藏品的搜集是博物馆根据其性质、特点的需要，通过各种途径，有目的地不断补充文物或标本的基本业务工作。 </w:t>
      </w:r>
    </w:p>
    <w:p w:rsidR="00346D09" w:rsidRDefault="00346D09" w:rsidP="00346D09">
      <w:pPr>
        <w:pStyle w:val="a5"/>
        <w:spacing w:line="400" w:lineRule="exact"/>
        <w:rPr>
          <w:color w:val="000000"/>
        </w:rPr>
      </w:pPr>
      <w:r>
        <w:rPr>
          <w:color w:val="000000"/>
        </w:rPr>
        <w:t>3</w:t>
      </w:r>
      <w:r>
        <w:rPr>
          <w:rFonts w:hint="eastAsia"/>
          <w:color w:val="000000"/>
        </w:rPr>
        <w:t>）</w:t>
      </w:r>
      <w:r>
        <w:rPr>
          <w:color w:val="000000"/>
        </w:rPr>
        <w:t>博物馆藏品鉴定的主要任务是辨明真伪，考证内涵，评定价值</w:t>
      </w:r>
      <w:r>
        <w:rPr>
          <w:rFonts w:hint="eastAsia"/>
          <w:color w:val="000000"/>
        </w:rPr>
        <w:t>，还</w:t>
      </w:r>
      <w:r>
        <w:rPr>
          <w:color w:val="000000"/>
        </w:rPr>
        <w:t>应包括定名和定级。其目的在于</w:t>
      </w:r>
      <w:r>
        <w:rPr>
          <w:rFonts w:hint="eastAsia"/>
          <w:color w:val="000000"/>
        </w:rPr>
        <w:t>保证</w:t>
      </w:r>
      <w:r>
        <w:rPr>
          <w:color w:val="000000"/>
        </w:rPr>
        <w:t xml:space="preserve">藏品的科学性，为国家保护真实的科学文化财富。同时，也为博物馆藏品的科学管理、公开展出、研究利用，把好真伪这第一道“关口”，并提供藏品的价值、名称、时代、级别等鉴定成果。 </w:t>
      </w:r>
    </w:p>
    <w:p w:rsidR="00346D09" w:rsidRDefault="00346D09" w:rsidP="00346D09">
      <w:pPr>
        <w:pStyle w:val="a5"/>
        <w:spacing w:line="400" w:lineRule="exact"/>
        <w:rPr>
          <w:color w:val="000000"/>
        </w:rPr>
      </w:pPr>
      <w:r>
        <w:rPr>
          <w:rFonts w:hint="eastAsia"/>
          <w:color w:val="000000"/>
        </w:rPr>
        <w:t>7、</w:t>
      </w:r>
      <w:r>
        <w:rPr>
          <w:color w:val="000000"/>
        </w:rPr>
        <w:t xml:space="preserve">博物馆藏品管理 </w:t>
      </w:r>
    </w:p>
    <w:p w:rsidR="00346D09" w:rsidRDefault="00346D09" w:rsidP="00346D09">
      <w:pPr>
        <w:pStyle w:val="a5"/>
        <w:spacing w:line="400" w:lineRule="exact"/>
        <w:rPr>
          <w:color w:val="000000"/>
        </w:rPr>
      </w:pPr>
      <w:r>
        <w:rPr>
          <w:color w:val="000000"/>
        </w:rPr>
        <w:t>藏品管理的目的一是保护藏品的安全，防止丢失、损坏；二是方便研究和利用，使藏品的内涵价值转化为社会价值。要求制度健全、</w:t>
      </w:r>
      <w:r>
        <w:rPr>
          <w:rFonts w:hint="eastAsia"/>
          <w:color w:val="000000"/>
        </w:rPr>
        <w:t>账目</w:t>
      </w:r>
      <w:r>
        <w:rPr>
          <w:color w:val="000000"/>
        </w:rPr>
        <w:t xml:space="preserve">清楚、鉴定确切、编目详明、保管妥善、查用方便。 </w:t>
      </w:r>
    </w:p>
    <w:p w:rsidR="00346D09" w:rsidRDefault="00346D09" w:rsidP="00346D09">
      <w:pPr>
        <w:pStyle w:val="a5"/>
        <w:spacing w:line="400" w:lineRule="exact"/>
        <w:rPr>
          <w:color w:val="000000"/>
        </w:rPr>
      </w:pPr>
      <w:r>
        <w:rPr>
          <w:rFonts w:hint="eastAsia"/>
          <w:color w:val="000000"/>
        </w:rPr>
        <w:t>8、</w:t>
      </w:r>
      <w:r>
        <w:rPr>
          <w:color w:val="000000"/>
        </w:rPr>
        <w:t xml:space="preserve">博物馆藏品的数字化管理 </w:t>
      </w:r>
    </w:p>
    <w:p w:rsidR="00346D09" w:rsidRDefault="00346D09" w:rsidP="00346D09">
      <w:pPr>
        <w:pStyle w:val="a5"/>
        <w:spacing w:line="400" w:lineRule="exact"/>
        <w:rPr>
          <w:color w:val="000000"/>
        </w:rPr>
      </w:pPr>
      <w:r>
        <w:rPr>
          <w:color w:val="000000"/>
        </w:rPr>
        <w:t xml:space="preserve">了解其概念、原理和意义。了解其工作步骤与方法 </w:t>
      </w:r>
    </w:p>
    <w:p w:rsidR="00346D09" w:rsidRDefault="00346D09" w:rsidP="00346D09">
      <w:pPr>
        <w:pStyle w:val="a5"/>
        <w:spacing w:line="400" w:lineRule="exact"/>
        <w:rPr>
          <w:color w:val="000000"/>
        </w:rPr>
      </w:pPr>
      <w:r>
        <w:rPr>
          <w:rFonts w:hint="eastAsia"/>
          <w:color w:val="000000"/>
        </w:rPr>
        <w:t>9、</w:t>
      </w:r>
      <w:r>
        <w:rPr>
          <w:color w:val="000000"/>
        </w:rPr>
        <w:t xml:space="preserve">博物馆陈列与展览 </w:t>
      </w:r>
    </w:p>
    <w:p w:rsidR="00346D09" w:rsidRDefault="00346D09" w:rsidP="00346D09">
      <w:pPr>
        <w:pStyle w:val="a5"/>
        <w:spacing w:line="400" w:lineRule="exact"/>
        <w:rPr>
          <w:color w:val="000000"/>
        </w:rPr>
      </w:pPr>
      <w:r>
        <w:rPr>
          <w:color w:val="000000"/>
        </w:rPr>
        <w:t>1</w:t>
      </w:r>
      <w:r>
        <w:rPr>
          <w:rFonts w:hint="eastAsia"/>
          <w:color w:val="000000"/>
        </w:rPr>
        <w:t>）</w:t>
      </w:r>
      <w:r>
        <w:rPr>
          <w:color w:val="000000"/>
        </w:rPr>
        <w:t xml:space="preserve">概念：“博物馆陈列（Display），是以文物、标本和辅助陈列品的科学组合，展示社会、自然历史与科学技术的发展过程和规律或某一学科的知识，供观众观览的科学、艺术和技术的综合体。” </w:t>
      </w:r>
    </w:p>
    <w:p w:rsidR="00346D09" w:rsidRDefault="00346D09" w:rsidP="00346D09">
      <w:pPr>
        <w:pStyle w:val="a5"/>
        <w:spacing w:line="400" w:lineRule="exact"/>
        <w:rPr>
          <w:color w:val="000000"/>
        </w:rPr>
      </w:pPr>
      <w:r>
        <w:rPr>
          <w:color w:val="000000"/>
        </w:rPr>
        <w:lastRenderedPageBreak/>
        <w:t>2</w:t>
      </w:r>
      <w:r>
        <w:rPr>
          <w:rFonts w:hint="eastAsia"/>
          <w:color w:val="000000"/>
        </w:rPr>
        <w:t>）</w:t>
      </w:r>
      <w:r>
        <w:rPr>
          <w:color w:val="000000"/>
        </w:rPr>
        <w:t xml:space="preserve">陈列和展览的区别：我国博物馆学主张，陈列也叫基本陈列，系指与本馆性质和任务相适应的，有自己的独有展品和陈列体系的，内容比较固定并常年对外开放的陈列。而展览也叫专题展览，系指内容专一，小型多样，短期展出，可以经常更换的展览。 </w:t>
      </w:r>
    </w:p>
    <w:p w:rsidR="00346D09" w:rsidRDefault="00346D09" w:rsidP="00346D09">
      <w:pPr>
        <w:pStyle w:val="a5"/>
        <w:spacing w:line="400" w:lineRule="exact"/>
        <w:rPr>
          <w:color w:val="000000"/>
        </w:rPr>
      </w:pPr>
      <w:r>
        <w:rPr>
          <w:color w:val="000000"/>
        </w:rPr>
        <w:t>3</w:t>
      </w:r>
      <w:r>
        <w:rPr>
          <w:rFonts w:hint="eastAsia"/>
          <w:color w:val="000000"/>
        </w:rPr>
        <w:t>）</w:t>
      </w:r>
      <w:r>
        <w:rPr>
          <w:color w:val="000000"/>
        </w:rPr>
        <w:t xml:space="preserve">陈列的基本原则： </w:t>
      </w:r>
    </w:p>
    <w:p w:rsidR="00346D09" w:rsidRDefault="00346D09" w:rsidP="00346D09">
      <w:pPr>
        <w:pStyle w:val="a5"/>
        <w:spacing w:line="400" w:lineRule="exact"/>
        <w:rPr>
          <w:color w:val="000000"/>
        </w:rPr>
      </w:pPr>
      <w:r>
        <w:rPr>
          <w:color w:val="000000"/>
        </w:rPr>
        <w:t>A</w:t>
      </w:r>
      <w:r>
        <w:rPr>
          <w:rFonts w:hint="eastAsia"/>
          <w:color w:val="000000"/>
        </w:rPr>
        <w:t>.</w:t>
      </w:r>
      <w:r>
        <w:rPr>
          <w:color w:val="000000"/>
        </w:rPr>
        <w:t xml:space="preserve">与本馆性质和任务相适应，突出馆藏品特色、行业特性和区域特点，具有较高的学术和文化含量； </w:t>
      </w:r>
    </w:p>
    <w:p w:rsidR="00346D09" w:rsidRDefault="00346D09" w:rsidP="00346D09">
      <w:pPr>
        <w:pStyle w:val="a5"/>
        <w:spacing w:line="400" w:lineRule="exact"/>
        <w:rPr>
          <w:color w:val="000000"/>
        </w:rPr>
      </w:pPr>
      <w:r>
        <w:rPr>
          <w:rFonts w:hint="eastAsia"/>
          <w:color w:val="000000"/>
        </w:rPr>
        <w:t>B</w:t>
      </w:r>
      <w:r>
        <w:rPr>
          <w:color w:val="000000"/>
        </w:rPr>
        <w:t xml:space="preserve">.合理运用现代技术、材料、工艺和表现手法，达到形式与内容的和谐统一； </w:t>
      </w:r>
    </w:p>
    <w:p w:rsidR="00346D09" w:rsidRDefault="00346D09" w:rsidP="00346D09">
      <w:pPr>
        <w:pStyle w:val="a5"/>
        <w:spacing w:line="400" w:lineRule="exact"/>
        <w:rPr>
          <w:color w:val="000000"/>
        </w:rPr>
      </w:pPr>
      <w:r>
        <w:rPr>
          <w:rFonts w:hint="eastAsia"/>
          <w:color w:val="000000"/>
        </w:rPr>
        <w:t>C</w:t>
      </w:r>
      <w:r>
        <w:rPr>
          <w:color w:val="000000"/>
        </w:rPr>
        <w:t xml:space="preserve">.展品应以原件为主，复原陈列应当保持历史原貌，使用复制品、仿制品和辅助展品应予明示； </w:t>
      </w:r>
    </w:p>
    <w:p w:rsidR="00346D09" w:rsidRDefault="00346D09" w:rsidP="00346D09">
      <w:pPr>
        <w:pStyle w:val="a5"/>
        <w:spacing w:line="400" w:lineRule="exact"/>
        <w:rPr>
          <w:color w:val="000000"/>
        </w:rPr>
      </w:pPr>
      <w:r>
        <w:rPr>
          <w:rFonts w:hint="eastAsia"/>
          <w:color w:val="000000"/>
        </w:rPr>
        <w:t>D</w:t>
      </w:r>
      <w:r>
        <w:rPr>
          <w:color w:val="000000"/>
        </w:rPr>
        <w:t xml:space="preserve">.展厅内具有符合标准的安全技术防范设备和防止展品遭受自然损害的展出设施； </w:t>
      </w:r>
    </w:p>
    <w:p w:rsidR="00346D09" w:rsidRDefault="00346D09" w:rsidP="00346D09">
      <w:pPr>
        <w:pStyle w:val="a5"/>
        <w:spacing w:line="400" w:lineRule="exact"/>
        <w:rPr>
          <w:color w:val="000000"/>
        </w:rPr>
      </w:pPr>
      <w:r>
        <w:rPr>
          <w:rFonts w:hint="eastAsia"/>
          <w:color w:val="000000"/>
        </w:rPr>
        <w:t>E</w:t>
      </w:r>
      <w:r>
        <w:rPr>
          <w:color w:val="000000"/>
        </w:rPr>
        <w:t xml:space="preserve">.为公众提供文字说明和讲解服务； </w:t>
      </w:r>
    </w:p>
    <w:p w:rsidR="00346D09" w:rsidRDefault="00346D09" w:rsidP="00346D09">
      <w:pPr>
        <w:pStyle w:val="a5"/>
        <w:spacing w:line="400" w:lineRule="exact"/>
        <w:rPr>
          <w:color w:val="000000"/>
        </w:rPr>
      </w:pPr>
      <w:r>
        <w:rPr>
          <w:rFonts w:hint="eastAsia"/>
          <w:color w:val="000000"/>
        </w:rPr>
        <w:t>F</w:t>
      </w:r>
      <w:r>
        <w:rPr>
          <w:color w:val="000000"/>
        </w:rPr>
        <w:t xml:space="preserve">.陈列展览的对外宣传活动及时、准确，形式新颖。 </w:t>
      </w:r>
    </w:p>
    <w:p w:rsidR="00346D09" w:rsidRDefault="00346D09" w:rsidP="00346D09">
      <w:pPr>
        <w:pStyle w:val="a5"/>
        <w:spacing w:line="400" w:lineRule="exact"/>
        <w:rPr>
          <w:color w:val="000000"/>
        </w:rPr>
      </w:pPr>
      <w:r>
        <w:rPr>
          <w:color w:val="000000"/>
        </w:rPr>
        <w:t>4</w:t>
      </w:r>
      <w:r>
        <w:rPr>
          <w:rFonts w:hint="eastAsia"/>
          <w:color w:val="000000"/>
        </w:rPr>
        <w:t>）陈</w:t>
      </w:r>
      <w:r>
        <w:rPr>
          <w:color w:val="000000"/>
        </w:rPr>
        <w:t xml:space="preserve">列工作的基本程序包括： </w:t>
      </w:r>
    </w:p>
    <w:p w:rsidR="00346D09" w:rsidRDefault="00346D09" w:rsidP="00346D09">
      <w:pPr>
        <w:pStyle w:val="a5"/>
        <w:spacing w:line="400" w:lineRule="exact"/>
        <w:rPr>
          <w:color w:val="000000"/>
        </w:rPr>
      </w:pPr>
      <w:r>
        <w:rPr>
          <w:color w:val="000000"/>
        </w:rPr>
        <w:t xml:space="preserve">A.总体研究与设计； </w:t>
      </w:r>
    </w:p>
    <w:p w:rsidR="00346D09" w:rsidRDefault="00346D09" w:rsidP="00346D09">
      <w:pPr>
        <w:pStyle w:val="a5"/>
        <w:spacing w:line="400" w:lineRule="exact"/>
        <w:rPr>
          <w:color w:val="000000"/>
        </w:rPr>
      </w:pPr>
      <w:r>
        <w:rPr>
          <w:rFonts w:hint="eastAsia"/>
          <w:color w:val="000000"/>
        </w:rPr>
        <w:t>B</w:t>
      </w:r>
      <w:r>
        <w:rPr>
          <w:color w:val="000000"/>
        </w:rPr>
        <w:t xml:space="preserve">.内容研究与设计； </w:t>
      </w:r>
    </w:p>
    <w:p w:rsidR="00346D09" w:rsidRDefault="00346D09" w:rsidP="00346D09">
      <w:pPr>
        <w:pStyle w:val="a5"/>
        <w:spacing w:line="400" w:lineRule="exact"/>
        <w:rPr>
          <w:color w:val="000000"/>
        </w:rPr>
      </w:pPr>
      <w:r>
        <w:rPr>
          <w:rFonts w:hint="eastAsia"/>
          <w:color w:val="000000"/>
        </w:rPr>
        <w:t>C</w:t>
      </w:r>
      <w:r>
        <w:rPr>
          <w:color w:val="000000"/>
        </w:rPr>
        <w:t xml:space="preserve">.艺术形式研究与设计； </w:t>
      </w:r>
    </w:p>
    <w:p w:rsidR="00346D09" w:rsidRDefault="00346D09" w:rsidP="00346D09">
      <w:pPr>
        <w:pStyle w:val="a5"/>
        <w:spacing w:line="400" w:lineRule="exact"/>
        <w:rPr>
          <w:color w:val="000000"/>
        </w:rPr>
      </w:pPr>
      <w:r>
        <w:rPr>
          <w:rFonts w:hint="eastAsia"/>
          <w:color w:val="000000"/>
        </w:rPr>
        <w:t>D</w:t>
      </w:r>
      <w:r>
        <w:rPr>
          <w:color w:val="000000"/>
        </w:rPr>
        <w:t xml:space="preserve">.辅助展品和设备的设计与制作； </w:t>
      </w:r>
    </w:p>
    <w:p w:rsidR="00346D09" w:rsidRDefault="00346D09" w:rsidP="00346D09">
      <w:pPr>
        <w:pStyle w:val="a5"/>
        <w:spacing w:line="400" w:lineRule="exact"/>
        <w:rPr>
          <w:color w:val="000000"/>
        </w:rPr>
      </w:pPr>
      <w:r>
        <w:rPr>
          <w:rFonts w:hint="eastAsia"/>
          <w:color w:val="000000"/>
        </w:rPr>
        <w:t>E</w:t>
      </w:r>
      <w:r>
        <w:rPr>
          <w:color w:val="000000"/>
        </w:rPr>
        <w:t xml:space="preserve">.陈列的现场安装与布置； </w:t>
      </w:r>
    </w:p>
    <w:p w:rsidR="00346D09" w:rsidRDefault="00346D09" w:rsidP="00346D09">
      <w:pPr>
        <w:pStyle w:val="a5"/>
        <w:spacing w:line="400" w:lineRule="exact"/>
        <w:rPr>
          <w:color w:val="000000"/>
        </w:rPr>
      </w:pPr>
      <w:r>
        <w:rPr>
          <w:rFonts w:hint="eastAsia"/>
          <w:color w:val="000000"/>
        </w:rPr>
        <w:t>F</w:t>
      </w:r>
      <w:r>
        <w:rPr>
          <w:color w:val="000000"/>
        </w:rPr>
        <w:t xml:space="preserve">.陈列开放前现场的评估和开放准备； </w:t>
      </w:r>
    </w:p>
    <w:p w:rsidR="00346D09" w:rsidRDefault="00346D09" w:rsidP="00346D09">
      <w:pPr>
        <w:pStyle w:val="a5"/>
        <w:spacing w:line="400" w:lineRule="exact"/>
        <w:rPr>
          <w:color w:val="000000"/>
        </w:rPr>
      </w:pPr>
      <w:r>
        <w:rPr>
          <w:rFonts w:hint="eastAsia"/>
          <w:color w:val="000000"/>
        </w:rPr>
        <w:t>G</w:t>
      </w:r>
      <w:r>
        <w:rPr>
          <w:color w:val="000000"/>
        </w:rPr>
        <w:t xml:space="preserve">.每个工作阶段的评估和展出后的总结。 </w:t>
      </w:r>
    </w:p>
    <w:p w:rsidR="00346D09" w:rsidRDefault="00346D09" w:rsidP="00346D09">
      <w:pPr>
        <w:pStyle w:val="a5"/>
        <w:spacing w:line="400" w:lineRule="exact"/>
        <w:rPr>
          <w:color w:val="000000"/>
        </w:rPr>
      </w:pPr>
      <w:r>
        <w:rPr>
          <w:rFonts w:hint="eastAsia"/>
          <w:color w:val="000000"/>
        </w:rPr>
        <w:t>1</w:t>
      </w:r>
      <w:r>
        <w:rPr>
          <w:color w:val="000000"/>
        </w:rPr>
        <w:t>0</w:t>
      </w:r>
      <w:r>
        <w:rPr>
          <w:rFonts w:hint="eastAsia"/>
          <w:color w:val="000000"/>
        </w:rPr>
        <w:t>、</w:t>
      </w:r>
      <w:r>
        <w:rPr>
          <w:color w:val="000000"/>
        </w:rPr>
        <w:t xml:space="preserve">博物馆观众 </w:t>
      </w:r>
    </w:p>
    <w:p w:rsidR="00346D09" w:rsidRDefault="00346D09" w:rsidP="00346D09">
      <w:pPr>
        <w:pStyle w:val="a5"/>
        <w:spacing w:line="400" w:lineRule="exact"/>
        <w:rPr>
          <w:color w:val="000000"/>
        </w:rPr>
      </w:pPr>
      <w:r>
        <w:rPr>
          <w:color w:val="000000"/>
        </w:rPr>
        <w:lastRenderedPageBreak/>
        <w:t xml:space="preserve">博物馆的每一项工作（陈列、讲座等），因主题、内容、艺术形式、活动方式、举办时间和所适合文化程度的局限，总是会对广泛观众中某一部分观众最合适，这一特定群体就是举办这项活动所面对的主要服务对象。在国际博物馆学界称之为陈列展览或某项活动的“目标观众群”。 </w:t>
      </w:r>
    </w:p>
    <w:p w:rsidR="00346D09" w:rsidRDefault="00346D09" w:rsidP="00346D09">
      <w:pPr>
        <w:pStyle w:val="a5"/>
        <w:spacing w:line="400" w:lineRule="exact"/>
        <w:rPr>
          <w:color w:val="000000"/>
        </w:rPr>
      </w:pPr>
      <w:r>
        <w:rPr>
          <w:color w:val="000000"/>
        </w:rPr>
        <w:t>观众调查研究方法主要有：直接调查和间接调查两种。所谓直接调查包括口头调查、直接观察、座谈会等形式；所谓间接调查主要是通过调查表、</w:t>
      </w:r>
      <w:proofErr w:type="gramStart"/>
      <w:r>
        <w:rPr>
          <w:color w:val="000000"/>
        </w:rPr>
        <w:t>设观众</w:t>
      </w:r>
      <w:proofErr w:type="gramEnd"/>
      <w:r>
        <w:rPr>
          <w:color w:val="000000"/>
        </w:rPr>
        <w:t xml:space="preserve">留言簿等方式。 </w:t>
      </w:r>
    </w:p>
    <w:p w:rsidR="00346D09" w:rsidRDefault="00346D09" w:rsidP="00346D09">
      <w:pPr>
        <w:pStyle w:val="a5"/>
        <w:spacing w:line="400" w:lineRule="exact"/>
        <w:rPr>
          <w:color w:val="000000"/>
        </w:rPr>
      </w:pPr>
      <w:r>
        <w:rPr>
          <w:color w:val="000000"/>
        </w:rPr>
        <w:t xml:space="preserve">所谓博物馆之友，是为支持、帮助和赞助博物馆而建立的热心公共事业的公众性团体。 </w:t>
      </w:r>
    </w:p>
    <w:p w:rsidR="00346D09" w:rsidRDefault="00346D09" w:rsidP="00346D09">
      <w:pPr>
        <w:pStyle w:val="a5"/>
        <w:spacing w:line="400" w:lineRule="exact"/>
        <w:rPr>
          <w:color w:val="000000"/>
        </w:rPr>
      </w:pPr>
      <w:r>
        <w:rPr>
          <w:rFonts w:hint="eastAsia"/>
          <w:color w:val="000000"/>
        </w:rPr>
        <w:t>1</w:t>
      </w:r>
      <w:r>
        <w:rPr>
          <w:color w:val="000000"/>
        </w:rPr>
        <w:t>1</w:t>
      </w:r>
      <w:r>
        <w:rPr>
          <w:rFonts w:hint="eastAsia"/>
          <w:color w:val="000000"/>
        </w:rPr>
        <w:t>、</w:t>
      </w:r>
      <w:r>
        <w:rPr>
          <w:color w:val="000000"/>
        </w:rPr>
        <w:t xml:space="preserve">博物馆的科学研究 </w:t>
      </w:r>
    </w:p>
    <w:p w:rsidR="00346D09" w:rsidRDefault="00346D09" w:rsidP="00346D09">
      <w:pPr>
        <w:pStyle w:val="a5"/>
        <w:spacing w:line="400" w:lineRule="exact"/>
        <w:rPr>
          <w:color w:val="000000"/>
        </w:rPr>
      </w:pPr>
      <w:r>
        <w:rPr>
          <w:color w:val="000000"/>
        </w:rPr>
        <w:t xml:space="preserve">主要包括藏品及其相关学科研究以及博物馆学研究 </w:t>
      </w:r>
    </w:p>
    <w:p w:rsidR="00346D09" w:rsidRDefault="00346D09" w:rsidP="00346D09">
      <w:pPr>
        <w:pStyle w:val="a5"/>
        <w:spacing w:line="400" w:lineRule="exact"/>
        <w:rPr>
          <w:color w:val="000000"/>
        </w:rPr>
      </w:pPr>
      <w:r>
        <w:rPr>
          <w:rFonts w:hint="eastAsia"/>
          <w:color w:val="000000"/>
        </w:rPr>
        <w:t>1</w:t>
      </w:r>
      <w:r>
        <w:rPr>
          <w:color w:val="000000"/>
        </w:rPr>
        <w:t>2</w:t>
      </w:r>
      <w:r>
        <w:rPr>
          <w:rFonts w:hint="eastAsia"/>
          <w:color w:val="000000"/>
        </w:rPr>
        <w:t>、</w:t>
      </w:r>
      <w:r>
        <w:rPr>
          <w:color w:val="000000"/>
        </w:rPr>
        <w:t xml:space="preserve">博物馆经营管理 </w:t>
      </w:r>
    </w:p>
    <w:p w:rsidR="00346D09" w:rsidRDefault="00346D09" w:rsidP="00346D09">
      <w:pPr>
        <w:pStyle w:val="a5"/>
        <w:spacing w:line="400" w:lineRule="exact"/>
        <w:rPr>
          <w:color w:val="000000"/>
        </w:rPr>
      </w:pPr>
      <w:r>
        <w:rPr>
          <w:color w:val="000000"/>
        </w:rPr>
        <w:t xml:space="preserve">了解博物馆管理体制与法规 </w:t>
      </w:r>
    </w:p>
    <w:p w:rsidR="00346D09" w:rsidRDefault="00346D09" w:rsidP="00346D09">
      <w:pPr>
        <w:pStyle w:val="a5"/>
        <w:spacing w:line="400" w:lineRule="exact"/>
        <w:rPr>
          <w:color w:val="000000"/>
        </w:rPr>
      </w:pPr>
      <w:r>
        <w:rPr>
          <w:color w:val="000000"/>
        </w:rPr>
        <w:t xml:space="preserve">了解博物馆人事管理和博物馆经费管理 </w:t>
      </w:r>
    </w:p>
    <w:p w:rsidR="00346D09" w:rsidRDefault="00346D09" w:rsidP="00346D09">
      <w:pPr>
        <w:pStyle w:val="a5"/>
        <w:spacing w:line="400" w:lineRule="exact"/>
        <w:rPr>
          <w:color w:val="000000"/>
        </w:rPr>
      </w:pPr>
      <w:r>
        <w:rPr>
          <w:rFonts w:hint="eastAsia"/>
          <w:color w:val="000000"/>
        </w:rPr>
        <w:t>1</w:t>
      </w:r>
      <w:r>
        <w:rPr>
          <w:color w:val="000000"/>
        </w:rPr>
        <w:t>3</w:t>
      </w:r>
      <w:r>
        <w:rPr>
          <w:rFonts w:hint="eastAsia"/>
          <w:color w:val="000000"/>
        </w:rPr>
        <w:t>、</w:t>
      </w:r>
      <w:r>
        <w:rPr>
          <w:color w:val="000000"/>
        </w:rPr>
        <w:t xml:space="preserve">数字博物馆 </w:t>
      </w:r>
    </w:p>
    <w:p w:rsidR="00346D09" w:rsidRDefault="00346D09" w:rsidP="00346D09">
      <w:pPr>
        <w:pStyle w:val="a5"/>
        <w:spacing w:line="400" w:lineRule="exact"/>
        <w:rPr>
          <w:color w:val="000000"/>
        </w:rPr>
      </w:pPr>
      <w:r>
        <w:rPr>
          <w:color w:val="000000"/>
        </w:rPr>
        <w:t xml:space="preserve">了解其概念、功能、意义、要素、分类和特点。 </w:t>
      </w:r>
    </w:p>
    <w:p w:rsidR="00346D09" w:rsidRDefault="00346D09" w:rsidP="00346D09">
      <w:pPr>
        <w:pStyle w:val="a5"/>
        <w:spacing w:line="400" w:lineRule="exact"/>
        <w:rPr>
          <w:color w:val="000000"/>
        </w:rPr>
      </w:pPr>
      <w:r>
        <w:rPr>
          <w:rFonts w:hint="eastAsia"/>
          <w:color w:val="000000"/>
        </w:rPr>
        <w:t>（三）</w:t>
      </w:r>
      <w:r>
        <w:rPr>
          <w:color w:val="000000"/>
        </w:rPr>
        <w:t>主要参考书</w:t>
      </w:r>
      <w:r>
        <w:rPr>
          <w:rFonts w:hint="eastAsia"/>
          <w:color w:val="000000"/>
        </w:rPr>
        <w:t>目：</w:t>
      </w:r>
      <w:r>
        <w:rPr>
          <w:color w:val="000000"/>
        </w:rPr>
        <w:t xml:space="preserve"> </w:t>
      </w:r>
    </w:p>
    <w:p w:rsidR="00346D09" w:rsidRDefault="00346D09" w:rsidP="00346D09">
      <w:pPr>
        <w:pStyle w:val="a5"/>
        <w:spacing w:line="400" w:lineRule="exact"/>
        <w:rPr>
          <w:color w:val="000000"/>
        </w:rPr>
      </w:pPr>
      <w:r>
        <w:rPr>
          <w:rFonts w:hint="eastAsia"/>
          <w:color w:val="000000"/>
        </w:rPr>
        <w:t>1、</w:t>
      </w:r>
      <w:r>
        <w:rPr>
          <w:color w:val="000000"/>
        </w:rPr>
        <w:t>《博物馆学</w:t>
      </w:r>
      <w:r>
        <w:rPr>
          <w:rFonts w:hint="eastAsia"/>
          <w:color w:val="000000"/>
        </w:rPr>
        <w:t>概论</w:t>
      </w:r>
      <w:r>
        <w:rPr>
          <w:color w:val="000000"/>
        </w:rPr>
        <w:t>》</w:t>
      </w:r>
      <w:r>
        <w:rPr>
          <w:rFonts w:hint="eastAsia"/>
          <w:color w:val="000000"/>
        </w:rPr>
        <w:t>编写组：《博物馆学概论》，高等教育出版社，2</w:t>
      </w:r>
      <w:r>
        <w:rPr>
          <w:color w:val="000000"/>
        </w:rPr>
        <w:t>019</w:t>
      </w:r>
      <w:r>
        <w:rPr>
          <w:rFonts w:hint="eastAsia"/>
          <w:color w:val="000000"/>
        </w:rPr>
        <w:t>年</w:t>
      </w:r>
      <w:r>
        <w:rPr>
          <w:color w:val="000000"/>
        </w:rPr>
        <w:t>。</w:t>
      </w:r>
    </w:p>
    <w:p w:rsidR="00346D09" w:rsidRDefault="00346D09" w:rsidP="00346D09">
      <w:pPr>
        <w:pStyle w:val="a5"/>
        <w:spacing w:line="400" w:lineRule="exact"/>
        <w:rPr>
          <w:color w:val="000000"/>
        </w:rPr>
      </w:pPr>
      <w:r>
        <w:rPr>
          <w:color w:val="000000"/>
        </w:rPr>
        <w:t>2</w:t>
      </w:r>
      <w:r>
        <w:rPr>
          <w:rFonts w:hint="eastAsia"/>
          <w:color w:val="000000"/>
        </w:rPr>
        <w:t>、</w:t>
      </w:r>
      <w:r>
        <w:rPr>
          <w:color w:val="000000"/>
        </w:rPr>
        <w:t xml:space="preserve"> </w:t>
      </w:r>
      <w:r>
        <w:rPr>
          <w:rFonts w:hint="eastAsia"/>
          <w:color w:val="000000"/>
        </w:rPr>
        <w:t>蒂莫西·阿姆布罗斯（Timothy Ambrose）、克里斯平·佩恩（Crispin Paine）著，郭卉译：《博物馆基础》，</w:t>
      </w:r>
      <w:r w:rsidR="00E2226E">
        <w:rPr>
          <w:rFonts w:hint="eastAsia"/>
          <w:color w:val="000000"/>
        </w:rPr>
        <w:t>译林出版社，</w:t>
      </w:r>
      <w:r>
        <w:rPr>
          <w:rFonts w:hint="eastAsia"/>
          <w:color w:val="000000"/>
        </w:rPr>
        <w:t>2</w:t>
      </w:r>
      <w:r>
        <w:rPr>
          <w:color w:val="000000"/>
        </w:rPr>
        <w:t>016</w:t>
      </w:r>
      <w:r>
        <w:rPr>
          <w:rFonts w:hint="eastAsia"/>
          <w:color w:val="000000"/>
        </w:rPr>
        <w:t>年。</w:t>
      </w:r>
    </w:p>
    <w:p w:rsidR="00AD62BC" w:rsidRPr="00AD62BC" w:rsidRDefault="00AD62BC" w:rsidP="00346D09">
      <w:pPr>
        <w:pStyle w:val="a5"/>
        <w:spacing w:line="400" w:lineRule="exact"/>
        <w:rPr>
          <w:color w:val="000000"/>
        </w:rPr>
      </w:pPr>
      <w:r>
        <w:rPr>
          <w:rFonts w:hint="eastAsia"/>
          <w:color w:val="000000"/>
        </w:rPr>
        <w:t>3、[</w:t>
      </w:r>
      <w:r w:rsidR="00E2226E">
        <w:rPr>
          <w:rFonts w:hint="eastAsia"/>
          <w:color w:val="000000"/>
        </w:rPr>
        <w:t>美]</w:t>
      </w:r>
      <w:r w:rsidRPr="00AD62BC">
        <w:rPr>
          <w:rFonts w:hint="eastAsia"/>
          <w:color w:val="000000"/>
        </w:rPr>
        <w:t>乔治•埃利斯</w:t>
      </w:r>
      <w:proofErr w:type="gramStart"/>
      <w:r w:rsidRPr="00AD62BC">
        <w:rPr>
          <w:rFonts w:hint="eastAsia"/>
          <w:color w:val="000000"/>
        </w:rPr>
        <w:t>•博寇</w:t>
      </w:r>
      <w:r w:rsidR="00E2226E">
        <w:rPr>
          <w:rFonts w:hint="eastAsia"/>
          <w:color w:val="000000"/>
        </w:rPr>
        <w:t>著</w:t>
      </w:r>
      <w:proofErr w:type="gramEnd"/>
      <w:r w:rsidR="00E2226E">
        <w:rPr>
          <w:rFonts w:hint="eastAsia"/>
          <w:color w:val="000000"/>
        </w:rPr>
        <w:t>、张云</w:t>
      </w:r>
      <w:r w:rsidR="00E2226E" w:rsidRPr="00E2226E">
        <w:rPr>
          <w:rFonts w:hint="eastAsia"/>
          <w:color w:val="000000"/>
        </w:rPr>
        <w:t>译</w:t>
      </w:r>
      <w:r w:rsidR="00E2226E">
        <w:rPr>
          <w:rFonts w:hint="eastAsia"/>
          <w:color w:val="000000"/>
        </w:rPr>
        <w:t>：《</w:t>
      </w:r>
      <w:r w:rsidR="00E2226E" w:rsidRPr="00E2226E">
        <w:rPr>
          <w:rFonts w:hint="eastAsia"/>
          <w:color w:val="000000"/>
        </w:rPr>
        <w:t>新博物馆学手册</w:t>
      </w:r>
      <w:r w:rsidR="00E2226E">
        <w:rPr>
          <w:rFonts w:hint="eastAsia"/>
          <w:color w:val="000000"/>
        </w:rPr>
        <w:t>》，</w:t>
      </w:r>
      <w:r w:rsidRPr="00AD62BC">
        <w:rPr>
          <w:rFonts w:hint="eastAsia"/>
          <w:color w:val="000000"/>
        </w:rPr>
        <w:t>重庆大学出版社</w:t>
      </w:r>
      <w:r w:rsidR="00E2226E">
        <w:rPr>
          <w:rFonts w:hint="eastAsia"/>
          <w:color w:val="000000"/>
        </w:rPr>
        <w:t>，</w:t>
      </w:r>
      <w:r w:rsidRPr="00AD62BC">
        <w:rPr>
          <w:rFonts w:hint="eastAsia"/>
          <w:color w:val="000000"/>
        </w:rPr>
        <w:t>2011年</w:t>
      </w:r>
      <w:r w:rsidR="00E2226E">
        <w:rPr>
          <w:rFonts w:hint="eastAsia"/>
          <w:color w:val="000000"/>
        </w:rPr>
        <w:t>。</w:t>
      </w:r>
    </w:p>
    <w:p w:rsidR="00FC28F2" w:rsidRPr="00346D09" w:rsidRDefault="00FC28F2" w:rsidP="00346D09">
      <w:pPr>
        <w:jc w:val="center"/>
      </w:pPr>
    </w:p>
    <w:sectPr w:rsidR="00FC28F2" w:rsidRPr="00346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B7F" w:rsidRDefault="00777B7F" w:rsidP="00346D09">
      <w:r>
        <w:separator/>
      </w:r>
    </w:p>
  </w:endnote>
  <w:endnote w:type="continuationSeparator" w:id="0">
    <w:p w:rsidR="00777B7F" w:rsidRDefault="00777B7F" w:rsidP="0034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B7F" w:rsidRDefault="00777B7F" w:rsidP="00346D09">
      <w:r>
        <w:separator/>
      </w:r>
    </w:p>
  </w:footnote>
  <w:footnote w:type="continuationSeparator" w:id="0">
    <w:p w:rsidR="00777B7F" w:rsidRDefault="00777B7F" w:rsidP="00346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3601"/>
    <w:multiLevelType w:val="multilevel"/>
    <w:tmpl w:val="344736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A1"/>
    <w:rsid w:val="0006220C"/>
    <w:rsid w:val="000D239F"/>
    <w:rsid w:val="000E32A9"/>
    <w:rsid w:val="000E5840"/>
    <w:rsid w:val="001634B0"/>
    <w:rsid w:val="001749CC"/>
    <w:rsid w:val="00183CA1"/>
    <w:rsid w:val="002857E4"/>
    <w:rsid w:val="002C3C8D"/>
    <w:rsid w:val="002D6E14"/>
    <w:rsid w:val="00346D09"/>
    <w:rsid w:val="004C4F10"/>
    <w:rsid w:val="00525238"/>
    <w:rsid w:val="005B37F9"/>
    <w:rsid w:val="006270AA"/>
    <w:rsid w:val="006E3B4D"/>
    <w:rsid w:val="0074021F"/>
    <w:rsid w:val="00775C0D"/>
    <w:rsid w:val="00777B7F"/>
    <w:rsid w:val="00856AE3"/>
    <w:rsid w:val="009A63CC"/>
    <w:rsid w:val="00AD62BC"/>
    <w:rsid w:val="00AF05E4"/>
    <w:rsid w:val="00C214BE"/>
    <w:rsid w:val="00CE0C45"/>
    <w:rsid w:val="00D5648F"/>
    <w:rsid w:val="00D82CE0"/>
    <w:rsid w:val="00E2226E"/>
    <w:rsid w:val="00E23BDD"/>
    <w:rsid w:val="00E874CE"/>
    <w:rsid w:val="00FC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0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6D09"/>
    <w:rPr>
      <w:sz w:val="18"/>
      <w:szCs w:val="18"/>
    </w:rPr>
  </w:style>
  <w:style w:type="paragraph" w:styleId="a4">
    <w:name w:val="footer"/>
    <w:basedOn w:val="a"/>
    <w:link w:val="Char0"/>
    <w:uiPriority w:val="99"/>
    <w:unhideWhenUsed/>
    <w:rsid w:val="00346D09"/>
    <w:pPr>
      <w:tabs>
        <w:tab w:val="center" w:pos="4153"/>
        <w:tab w:val="right" w:pos="8306"/>
      </w:tabs>
      <w:snapToGrid w:val="0"/>
      <w:jc w:val="left"/>
    </w:pPr>
    <w:rPr>
      <w:sz w:val="18"/>
      <w:szCs w:val="18"/>
    </w:rPr>
  </w:style>
  <w:style w:type="character" w:customStyle="1" w:styleId="Char0">
    <w:name w:val="页脚 Char"/>
    <w:basedOn w:val="a0"/>
    <w:link w:val="a4"/>
    <w:uiPriority w:val="99"/>
    <w:rsid w:val="00346D09"/>
    <w:rPr>
      <w:sz w:val="18"/>
      <w:szCs w:val="18"/>
    </w:rPr>
  </w:style>
  <w:style w:type="paragraph" w:styleId="a5">
    <w:name w:val="Normal (Web)"/>
    <w:basedOn w:val="a"/>
    <w:qFormat/>
    <w:rsid w:val="00346D09"/>
    <w:pPr>
      <w:widowControl/>
      <w:spacing w:before="100" w:beforeAutospacing="1" w:after="100" w:afterAutospacing="1"/>
      <w:jc w:val="left"/>
    </w:pPr>
    <w:rPr>
      <w:rFonts w:ascii="宋体" w:hAnsi="宋体" w:cs="宋体"/>
      <w:kern w:val="0"/>
      <w:sz w:val="24"/>
    </w:rPr>
  </w:style>
  <w:style w:type="paragraph" w:customStyle="1" w:styleId="Style1">
    <w:name w:val="_Style 1"/>
    <w:basedOn w:val="a"/>
    <w:qFormat/>
    <w:rsid w:val="00346D0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0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6D09"/>
    <w:rPr>
      <w:sz w:val="18"/>
      <w:szCs w:val="18"/>
    </w:rPr>
  </w:style>
  <w:style w:type="paragraph" w:styleId="a4">
    <w:name w:val="footer"/>
    <w:basedOn w:val="a"/>
    <w:link w:val="Char0"/>
    <w:uiPriority w:val="99"/>
    <w:unhideWhenUsed/>
    <w:rsid w:val="00346D09"/>
    <w:pPr>
      <w:tabs>
        <w:tab w:val="center" w:pos="4153"/>
        <w:tab w:val="right" w:pos="8306"/>
      </w:tabs>
      <w:snapToGrid w:val="0"/>
      <w:jc w:val="left"/>
    </w:pPr>
    <w:rPr>
      <w:sz w:val="18"/>
      <w:szCs w:val="18"/>
    </w:rPr>
  </w:style>
  <w:style w:type="character" w:customStyle="1" w:styleId="Char0">
    <w:name w:val="页脚 Char"/>
    <w:basedOn w:val="a0"/>
    <w:link w:val="a4"/>
    <w:uiPriority w:val="99"/>
    <w:rsid w:val="00346D09"/>
    <w:rPr>
      <w:sz w:val="18"/>
      <w:szCs w:val="18"/>
    </w:rPr>
  </w:style>
  <w:style w:type="paragraph" w:styleId="a5">
    <w:name w:val="Normal (Web)"/>
    <w:basedOn w:val="a"/>
    <w:qFormat/>
    <w:rsid w:val="00346D09"/>
    <w:pPr>
      <w:widowControl/>
      <w:spacing w:before="100" w:beforeAutospacing="1" w:after="100" w:afterAutospacing="1"/>
      <w:jc w:val="left"/>
    </w:pPr>
    <w:rPr>
      <w:rFonts w:ascii="宋体" w:hAnsi="宋体" w:cs="宋体"/>
      <w:kern w:val="0"/>
      <w:sz w:val="24"/>
    </w:rPr>
  </w:style>
  <w:style w:type="paragraph" w:customStyle="1" w:styleId="Style1">
    <w:name w:val="_Style 1"/>
    <w:basedOn w:val="a"/>
    <w:qFormat/>
    <w:rsid w:val="00346D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417</Words>
  <Characters>2377</Characters>
  <Application>Microsoft Office Word</Application>
  <DocSecurity>0</DocSecurity>
  <Lines>19</Lines>
  <Paragraphs>5</Paragraphs>
  <ScaleCrop>false</ScaleCrop>
  <Company>Microsoft</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Lonovo</cp:lastModifiedBy>
  <cp:revision>5</cp:revision>
  <dcterms:created xsi:type="dcterms:W3CDTF">2023-09-13T02:34:00Z</dcterms:created>
  <dcterms:modified xsi:type="dcterms:W3CDTF">2023-09-13T08:34:00Z</dcterms:modified>
</cp:coreProperties>
</file>