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5C019">
      <w:pPr>
        <w:spacing w:line="560" w:lineRule="exact"/>
        <w:jc w:val="center"/>
        <w:rPr>
          <w:b/>
          <w:sz w:val="44"/>
          <w:szCs w:val="44"/>
        </w:rPr>
      </w:pPr>
      <w:bookmarkStart w:id="0" w:name="_Toc8083"/>
      <w:bookmarkStart w:id="1" w:name="_Toc11750"/>
      <w:bookmarkStart w:id="23" w:name="_GoBack"/>
      <w:bookmarkEnd w:id="23"/>
    </w:p>
    <w:p w14:paraId="7699D3F0">
      <w:pPr>
        <w:spacing w:line="560" w:lineRule="exact"/>
        <w:jc w:val="center"/>
        <w:rPr>
          <w:b/>
          <w:sz w:val="44"/>
          <w:szCs w:val="44"/>
        </w:rPr>
      </w:pPr>
    </w:p>
    <w:p w14:paraId="19FA3477">
      <w:pPr>
        <w:spacing w:line="560" w:lineRule="exact"/>
        <w:jc w:val="center"/>
        <w:rPr>
          <w:b/>
          <w:sz w:val="44"/>
          <w:szCs w:val="44"/>
        </w:rPr>
      </w:pPr>
    </w:p>
    <w:p w14:paraId="5D2A7A18">
      <w:pPr>
        <w:spacing w:line="560" w:lineRule="exact"/>
        <w:jc w:val="center"/>
        <w:rPr>
          <w:b/>
          <w:sz w:val="44"/>
          <w:szCs w:val="44"/>
        </w:rPr>
      </w:pPr>
    </w:p>
    <w:p w14:paraId="09BE3760">
      <w:pPr>
        <w:spacing w:line="560" w:lineRule="exact"/>
        <w:jc w:val="center"/>
        <w:rPr>
          <w:rFonts w:hint="eastAsia" w:ascii="Times New Roman" w:hAnsi="Times New Roman" w:eastAsia="宋体" w:cs="Times New Roman"/>
          <w:b/>
          <w:sz w:val="44"/>
          <w:szCs w:val="44"/>
        </w:rPr>
      </w:pPr>
      <w:r>
        <w:rPr>
          <w:rFonts w:hint="eastAsia" w:ascii="Times New Roman" w:hAnsi="Times New Roman" w:eastAsia="宋体" w:cs="Times New Roman"/>
          <w:b/>
          <w:sz w:val="44"/>
          <w:szCs w:val="44"/>
        </w:rPr>
        <w:t>202</w:t>
      </w:r>
      <w:r>
        <w:rPr>
          <w:rFonts w:hint="eastAsia" w:ascii="Times New Roman" w:hAnsi="Times New Roman" w:eastAsia="宋体" w:cs="Times New Roman"/>
          <w:b/>
          <w:sz w:val="44"/>
          <w:szCs w:val="44"/>
          <w:lang w:val="en-US" w:eastAsia="zh-CN"/>
        </w:rPr>
        <w:t>5</w:t>
      </w:r>
      <w:r>
        <w:rPr>
          <w:rFonts w:hint="eastAsia" w:ascii="Times New Roman" w:hAnsi="Times New Roman" w:eastAsia="宋体" w:cs="Times New Roman"/>
          <w:b/>
          <w:sz w:val="44"/>
          <w:szCs w:val="44"/>
        </w:rPr>
        <w:t>年硕士研究生招生考试大纲</w:t>
      </w:r>
    </w:p>
    <w:p w14:paraId="41F25195">
      <w:pPr>
        <w:spacing w:line="360" w:lineRule="exact"/>
        <w:jc w:val="center"/>
        <w:rPr>
          <w:b/>
          <w:sz w:val="32"/>
          <w:szCs w:val="32"/>
        </w:rPr>
      </w:pPr>
    </w:p>
    <w:p w14:paraId="0C540304">
      <w:pPr>
        <w:spacing w:line="440" w:lineRule="exact"/>
        <w:jc w:val="both"/>
        <w:rPr>
          <w:b/>
          <w:sz w:val="32"/>
          <w:szCs w:val="32"/>
        </w:rPr>
      </w:pPr>
    </w:p>
    <w:p w14:paraId="3E351750">
      <w:pPr>
        <w:spacing w:line="440" w:lineRule="exact"/>
        <w:ind w:firstLine="435"/>
        <w:jc w:val="center"/>
        <w:rPr>
          <w:b/>
          <w:sz w:val="32"/>
          <w:szCs w:val="32"/>
        </w:rPr>
      </w:pPr>
    </w:p>
    <w:p w14:paraId="45573AAF">
      <w:pPr>
        <w:spacing w:line="440" w:lineRule="exact"/>
        <w:rPr>
          <w:b/>
          <w:sz w:val="32"/>
          <w:szCs w:val="32"/>
        </w:rPr>
      </w:pPr>
    </w:p>
    <w:p w14:paraId="60AE3196">
      <w:pPr>
        <w:spacing w:line="440" w:lineRule="exact"/>
        <w:rPr>
          <w:rFonts w:hint="eastAsia"/>
          <w:b/>
          <w:sz w:val="32"/>
          <w:szCs w:val="32"/>
        </w:rPr>
      </w:pPr>
    </w:p>
    <w:p w14:paraId="3C81BF45">
      <w:pPr>
        <w:spacing w:line="360" w:lineRule="exact"/>
        <w:jc w:val="center"/>
        <w:rPr>
          <w:rFonts w:hint="eastAsia" w:ascii="Times New Roman" w:hAnsi="Times New Roman" w:eastAsia="宋体" w:cs="Times New Roman"/>
          <w:b/>
          <w:color w:val="auto"/>
          <w:sz w:val="32"/>
          <w:szCs w:val="32"/>
          <w:shd w:val="clear" w:color="auto" w:fill="auto"/>
        </w:rPr>
      </w:pPr>
      <w:r>
        <w:rPr>
          <w:rFonts w:hint="eastAsia" w:ascii="Times New Roman" w:hAnsi="Times New Roman" w:eastAsia="宋体" w:cs="Times New Roman"/>
          <w:b/>
          <w:color w:val="auto"/>
          <w:sz w:val="32"/>
          <w:szCs w:val="32"/>
        </w:rPr>
        <w:t>00</w:t>
      </w:r>
      <w:r>
        <w:rPr>
          <w:rFonts w:hint="eastAsia" w:ascii="Times New Roman" w:hAnsi="Times New Roman" w:eastAsia="宋体" w:cs="Times New Roman"/>
          <w:b/>
          <w:color w:val="auto"/>
          <w:sz w:val="32"/>
          <w:szCs w:val="32"/>
          <w:lang w:val="en-US" w:eastAsia="zh-CN"/>
        </w:rPr>
        <w:t>6</w:t>
      </w:r>
      <w:r>
        <w:rPr>
          <w:rFonts w:hint="eastAsia" w:ascii="Times New Roman" w:hAnsi="Times New Roman" w:eastAsia="宋体" w:cs="Times New Roman"/>
          <w:b/>
          <w:color w:val="auto"/>
          <w:sz w:val="32"/>
          <w:szCs w:val="32"/>
        </w:rPr>
        <w:t xml:space="preserve"> 海洋</w:t>
      </w:r>
      <w:r>
        <w:rPr>
          <w:rFonts w:hint="eastAsia" w:ascii="Times New Roman" w:hAnsi="Times New Roman" w:eastAsia="宋体" w:cs="Times New Roman"/>
          <w:b/>
          <w:color w:val="auto"/>
          <w:sz w:val="32"/>
          <w:szCs w:val="32"/>
          <w:lang w:eastAsia="zh-CN"/>
        </w:rPr>
        <w:t>生命</w:t>
      </w:r>
      <w:r>
        <w:rPr>
          <w:rFonts w:hint="eastAsia" w:ascii="Times New Roman" w:hAnsi="Times New Roman" w:eastAsia="宋体" w:cs="Times New Roman"/>
          <w:b/>
          <w:color w:val="auto"/>
          <w:sz w:val="32"/>
          <w:szCs w:val="32"/>
        </w:rPr>
        <w:t>学院</w:t>
      </w:r>
    </w:p>
    <w:p w14:paraId="25D4529E">
      <w:pPr>
        <w:spacing w:line="360" w:lineRule="exact"/>
        <w:jc w:val="center"/>
        <w:rPr>
          <w:rFonts w:hint="eastAsia"/>
          <w:b/>
          <w:color w:val="000000"/>
          <w:sz w:val="32"/>
          <w:szCs w:val="32"/>
        </w:rPr>
      </w:pPr>
    </w:p>
    <w:p w14:paraId="462AAA67">
      <w:pPr>
        <w:spacing w:line="360" w:lineRule="exact"/>
        <w:jc w:val="center"/>
        <w:rPr>
          <w:rFonts w:hint="eastAsia"/>
          <w:b/>
          <w:color w:val="000000"/>
          <w:sz w:val="32"/>
          <w:szCs w:val="32"/>
        </w:rPr>
      </w:pPr>
    </w:p>
    <w:p w14:paraId="30012048">
      <w:pPr>
        <w:jc w:val="center"/>
        <w:rPr>
          <w:rFonts w:ascii="宋体" w:hAnsi="宋体"/>
          <w:b/>
          <w:bCs/>
          <w:color w:val="000000"/>
          <w:sz w:val="32"/>
          <w:szCs w:val="32"/>
        </w:rPr>
      </w:pPr>
      <w:r>
        <w:rPr>
          <w:rFonts w:ascii="宋体" w:hAnsi="宋体"/>
          <w:b/>
          <w:bCs/>
          <w:color w:val="000000"/>
          <w:sz w:val="32"/>
          <w:szCs w:val="32"/>
        </w:rPr>
        <w:t>目录</w:t>
      </w:r>
    </w:p>
    <w:p w14:paraId="4F90AAC0">
      <w:pPr>
        <w:jc w:val="center"/>
        <w:rPr>
          <w:rFonts w:ascii="宋体" w:hAnsi="宋体"/>
          <w:bCs/>
          <w:color w:val="000000"/>
          <w:sz w:val="28"/>
          <w:szCs w:val="28"/>
        </w:rPr>
      </w:pPr>
    </w:p>
    <w:p w14:paraId="1A07E9AC">
      <w:pPr>
        <w:pStyle w:val="7"/>
        <w:tabs>
          <w:tab w:val="right" w:leader="dot" w:pos="8306"/>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TOC \o "1-3" \h \u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_Toc23296 </w:instrText>
      </w:r>
      <w:r>
        <w:rPr>
          <w:rFonts w:hint="eastAsia" w:ascii="宋体" w:hAnsi="宋体" w:eastAsia="宋体" w:cs="宋体"/>
          <w:sz w:val="28"/>
          <w:szCs w:val="28"/>
        </w:rPr>
        <w:fldChar w:fldCharType="separate"/>
      </w:r>
      <w:r>
        <w:rPr>
          <w:rFonts w:hint="eastAsia" w:ascii="宋体" w:hAnsi="宋体" w:eastAsia="宋体" w:cs="宋体"/>
          <w:bCs/>
          <w:sz w:val="28"/>
          <w:szCs w:val="28"/>
        </w:rPr>
        <w:t>初试考试大纲</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_Toc23296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4AFCEE20">
      <w:pPr>
        <w:pStyle w:val="7"/>
        <w:tabs>
          <w:tab w:val="right" w:leader="dot" w:pos="8306"/>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_Toc6368 </w:instrText>
      </w:r>
      <w:r>
        <w:rPr>
          <w:rFonts w:hint="eastAsia" w:ascii="宋体" w:hAnsi="宋体" w:eastAsia="宋体" w:cs="宋体"/>
          <w:sz w:val="28"/>
          <w:szCs w:val="28"/>
        </w:rPr>
        <w:fldChar w:fldCharType="separate"/>
      </w:r>
      <w:r>
        <w:rPr>
          <w:rFonts w:hint="eastAsia" w:ascii="宋体" w:hAnsi="宋体" w:eastAsia="宋体" w:cs="宋体"/>
          <w:bCs/>
          <w:sz w:val="28"/>
          <w:szCs w:val="28"/>
        </w:rPr>
        <w:t>612 生物化学A</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_Toc6368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2EBA6AA6">
      <w:pPr>
        <w:pStyle w:val="7"/>
        <w:tabs>
          <w:tab w:val="right" w:leader="dot" w:pos="8306"/>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_Toc24818 </w:instrText>
      </w:r>
      <w:r>
        <w:rPr>
          <w:rFonts w:hint="eastAsia" w:ascii="宋体" w:hAnsi="宋体" w:eastAsia="宋体" w:cs="宋体"/>
          <w:sz w:val="28"/>
          <w:szCs w:val="28"/>
        </w:rPr>
        <w:fldChar w:fldCharType="separate"/>
      </w:r>
      <w:r>
        <w:rPr>
          <w:rFonts w:hint="eastAsia" w:ascii="宋体" w:hAnsi="宋体" w:eastAsia="宋体" w:cs="宋体"/>
          <w:bCs/>
          <w:sz w:val="28"/>
          <w:szCs w:val="28"/>
        </w:rPr>
        <w:t>835 基础生物学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_Toc24818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42831F77">
      <w:pPr>
        <w:pStyle w:val="7"/>
        <w:tabs>
          <w:tab w:val="right" w:leader="dot" w:pos="8306"/>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_Toc1305 </w:instrText>
      </w:r>
      <w:r>
        <w:rPr>
          <w:rFonts w:hint="eastAsia" w:ascii="宋体" w:hAnsi="宋体" w:eastAsia="宋体" w:cs="宋体"/>
          <w:sz w:val="28"/>
          <w:szCs w:val="28"/>
        </w:rPr>
        <w:fldChar w:fldCharType="separate"/>
      </w:r>
      <w:r>
        <w:rPr>
          <w:rFonts w:hint="eastAsia" w:ascii="宋体" w:hAnsi="宋体" w:eastAsia="宋体" w:cs="宋体"/>
          <w:bCs/>
          <w:sz w:val="28"/>
          <w:szCs w:val="28"/>
        </w:rPr>
        <w:t>复试考试大纲</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_Toc1305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26186E82">
      <w:pPr>
        <w:pStyle w:val="7"/>
        <w:tabs>
          <w:tab w:val="right" w:leader="dot" w:pos="8306"/>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_Toc24385 </w:instrText>
      </w:r>
      <w:r>
        <w:rPr>
          <w:rFonts w:hint="eastAsia" w:ascii="宋体" w:hAnsi="宋体" w:eastAsia="宋体" w:cs="宋体"/>
          <w:sz w:val="28"/>
          <w:szCs w:val="28"/>
        </w:rPr>
        <w:fldChar w:fldCharType="separate"/>
      </w:r>
      <w:r>
        <w:rPr>
          <w:rFonts w:hint="eastAsia" w:ascii="宋体" w:hAnsi="宋体" w:eastAsia="宋体" w:cs="宋体"/>
          <w:bCs/>
          <w:sz w:val="28"/>
          <w:szCs w:val="28"/>
        </w:rPr>
        <w:t>F0601分子生物学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_Toc24385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2B1C7843">
      <w:pPr>
        <w:pStyle w:val="7"/>
        <w:tabs>
          <w:tab w:val="right" w:leader="dot" w:pos="8306"/>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_Toc2527 </w:instrText>
      </w:r>
      <w:r>
        <w:rPr>
          <w:rFonts w:hint="eastAsia" w:ascii="宋体" w:hAnsi="宋体" w:eastAsia="宋体" w:cs="宋体"/>
          <w:sz w:val="28"/>
          <w:szCs w:val="28"/>
        </w:rPr>
        <w:fldChar w:fldCharType="separate"/>
      </w:r>
      <w:r>
        <w:rPr>
          <w:rFonts w:hint="eastAsia" w:ascii="宋体" w:hAnsi="宋体" w:eastAsia="宋体" w:cs="宋体"/>
          <w:bCs/>
          <w:sz w:val="28"/>
          <w:szCs w:val="28"/>
        </w:rPr>
        <w:t>F0602环境生物学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_Toc2527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6BCCF899">
      <w:pPr>
        <w:spacing w:line="360" w:lineRule="auto"/>
        <w:jc w:val="center"/>
        <w:rPr>
          <w:rFonts w:hint="eastAsia" w:ascii="宋体" w:hAnsi="宋体" w:eastAsia="宋体" w:cs="宋体"/>
          <w:b/>
          <w:color w:val="FF0000"/>
          <w:sz w:val="28"/>
          <w:szCs w:val="28"/>
        </w:rPr>
      </w:pPr>
      <w:r>
        <w:rPr>
          <w:rFonts w:hint="eastAsia" w:ascii="宋体" w:hAnsi="宋体" w:eastAsia="宋体" w:cs="宋体"/>
          <w:color w:val="000000"/>
          <w:sz w:val="28"/>
          <w:szCs w:val="28"/>
        </w:rPr>
        <w:fldChar w:fldCharType="end"/>
      </w:r>
    </w:p>
    <w:p w14:paraId="31F780CD">
      <w:pPr>
        <w:pStyle w:val="2"/>
        <w:rPr>
          <w:rFonts w:hint="eastAsia"/>
        </w:rPr>
      </w:pPr>
    </w:p>
    <w:p w14:paraId="5FB36C04">
      <w:pPr>
        <w:spacing w:line="360" w:lineRule="auto"/>
        <w:jc w:val="both"/>
        <w:outlineLvl w:val="0"/>
        <w:rPr>
          <w:rFonts w:hint="eastAsia" w:ascii="华文仿宋" w:hAnsi="华文仿宋" w:eastAsia="华文仿宋" w:cs="华文仿宋"/>
          <w:b/>
          <w:bCs/>
          <w:sz w:val="36"/>
          <w:szCs w:val="36"/>
        </w:rPr>
      </w:pPr>
    </w:p>
    <w:p w14:paraId="3A3D6334">
      <w:pPr>
        <w:spacing w:line="360" w:lineRule="auto"/>
        <w:ind w:firstLine="435"/>
        <w:jc w:val="center"/>
        <w:outlineLvl w:val="0"/>
        <w:rPr>
          <w:rFonts w:hint="eastAsia" w:ascii="宋体" w:hAnsi="宋体"/>
          <w:sz w:val="28"/>
          <w:szCs w:val="28"/>
        </w:rPr>
      </w:pPr>
      <w:bookmarkStart w:id="2" w:name="_Toc23296"/>
      <w:r>
        <w:rPr>
          <w:rFonts w:hint="eastAsia" w:ascii="华文仿宋" w:hAnsi="华文仿宋" w:eastAsia="华文仿宋" w:cs="华文仿宋"/>
          <w:b/>
          <w:bCs/>
          <w:sz w:val="36"/>
          <w:szCs w:val="36"/>
        </w:rPr>
        <w:t>初试考试大纲</w:t>
      </w:r>
      <w:bookmarkEnd w:id="0"/>
      <w:bookmarkEnd w:id="2"/>
    </w:p>
    <w:p w14:paraId="145F2B80">
      <w:pPr>
        <w:spacing w:line="360" w:lineRule="auto"/>
        <w:jc w:val="center"/>
        <w:outlineLvl w:val="0"/>
        <w:rPr>
          <w:rFonts w:hint="eastAsia" w:ascii="华文仿宋" w:hAnsi="华文仿宋" w:eastAsia="华文仿宋" w:cs="华文仿宋"/>
          <w:b/>
          <w:bCs/>
          <w:sz w:val="36"/>
          <w:szCs w:val="36"/>
        </w:rPr>
      </w:pPr>
    </w:p>
    <w:bookmarkEnd w:id="1"/>
    <w:p w14:paraId="022E7BC3">
      <w:pPr>
        <w:spacing w:line="360" w:lineRule="auto"/>
        <w:outlineLvl w:val="0"/>
        <w:rPr>
          <w:rFonts w:hint="eastAsia" w:ascii="黑体" w:hAnsi="黑体" w:eastAsia="黑体" w:cs="黑体"/>
          <w:b/>
          <w:bCs/>
          <w:sz w:val="32"/>
          <w:szCs w:val="32"/>
        </w:rPr>
      </w:pPr>
      <w:bookmarkStart w:id="3" w:name="_Toc11556"/>
      <w:bookmarkStart w:id="4" w:name="_Toc6368"/>
      <w:bookmarkStart w:id="5" w:name="_Toc4807"/>
      <w:bookmarkStart w:id="6" w:name="_Toc32285"/>
      <w:r>
        <w:rPr>
          <w:rFonts w:hint="eastAsia" w:ascii="黑体" w:hAnsi="黑体" w:eastAsia="黑体" w:cs="黑体"/>
          <w:b/>
          <w:bCs/>
          <w:sz w:val="32"/>
          <w:szCs w:val="32"/>
        </w:rPr>
        <w:t>612 生物化学A</w:t>
      </w:r>
      <w:bookmarkEnd w:id="3"/>
      <w:bookmarkEnd w:id="4"/>
      <w:bookmarkEnd w:id="5"/>
      <w:bookmarkEnd w:id="6"/>
    </w:p>
    <w:p w14:paraId="024D07F6">
      <w:pPr>
        <w:spacing w:line="360" w:lineRule="auto"/>
        <w:rPr>
          <w:rFonts w:hint="eastAsia" w:ascii="宋体" w:hAnsi="宋体"/>
          <w:b/>
          <w:bCs/>
          <w:sz w:val="28"/>
          <w:szCs w:val="28"/>
        </w:rPr>
      </w:pPr>
      <w:r>
        <w:rPr>
          <w:rFonts w:hint="eastAsia" w:ascii="宋体" w:hAnsi="宋体"/>
          <w:b/>
          <w:bCs/>
          <w:sz w:val="28"/>
          <w:szCs w:val="28"/>
        </w:rPr>
        <w:t>一、考试性质</w:t>
      </w:r>
    </w:p>
    <w:p w14:paraId="69324853">
      <w:pPr>
        <w:spacing w:line="360" w:lineRule="auto"/>
        <w:ind w:firstLine="480" w:firstLineChars="200"/>
        <w:rPr>
          <w:rFonts w:hint="eastAsia" w:ascii="宋体" w:hAnsi="宋体"/>
          <w:sz w:val="24"/>
          <w:szCs w:val="24"/>
        </w:rPr>
      </w:pPr>
      <w:r>
        <w:rPr>
          <w:rFonts w:hint="eastAsia" w:ascii="宋体" w:hAnsi="宋体"/>
          <w:sz w:val="24"/>
          <w:szCs w:val="24"/>
        </w:rPr>
        <w:t>《生物化学A》是进行生命科学研究需要学习的基础课程，也是学生继续学习其他专业课程（如分子生物学、遗传学、基因组学、蛋白质组学等）的基础。主要考察考生的基本生物化学素养，即对生化基本知识和技能的掌握。</w:t>
      </w:r>
    </w:p>
    <w:p w14:paraId="167EFDFF">
      <w:pPr>
        <w:spacing w:line="360" w:lineRule="auto"/>
        <w:rPr>
          <w:rFonts w:hint="eastAsia" w:ascii="宋体" w:hAnsi="宋体"/>
          <w:b/>
          <w:bCs/>
          <w:sz w:val="28"/>
          <w:szCs w:val="28"/>
        </w:rPr>
      </w:pPr>
      <w:r>
        <w:rPr>
          <w:rFonts w:hint="eastAsia" w:ascii="宋体" w:hAnsi="宋体"/>
          <w:b/>
          <w:bCs/>
          <w:sz w:val="28"/>
          <w:szCs w:val="28"/>
        </w:rPr>
        <w:t>二、考查目标</w:t>
      </w:r>
    </w:p>
    <w:p w14:paraId="47979F23">
      <w:pPr>
        <w:spacing w:line="360" w:lineRule="auto"/>
        <w:ind w:firstLine="480" w:firstLineChars="200"/>
        <w:rPr>
          <w:rFonts w:hint="eastAsia" w:ascii="宋体" w:hAnsi="宋体"/>
          <w:sz w:val="24"/>
          <w:szCs w:val="24"/>
        </w:rPr>
      </w:pPr>
      <w:r>
        <w:rPr>
          <w:rFonts w:hint="eastAsia" w:ascii="宋体" w:hAnsi="宋体"/>
          <w:sz w:val="24"/>
          <w:szCs w:val="24"/>
        </w:rPr>
        <w:t>1、要求学生在分子水平上掌握构成生物体的基本物质（蛋白质、核酸、酶、维生素、糖、脂等）的组成、结构、性质、功能等内容。</w:t>
      </w:r>
    </w:p>
    <w:p w14:paraId="2F87BB8F">
      <w:pPr>
        <w:spacing w:line="360" w:lineRule="auto"/>
        <w:ind w:firstLine="480" w:firstLineChars="200"/>
        <w:rPr>
          <w:rFonts w:hint="eastAsia" w:ascii="宋体" w:hAnsi="宋体"/>
          <w:sz w:val="24"/>
          <w:szCs w:val="24"/>
        </w:rPr>
      </w:pPr>
      <w:r>
        <w:rPr>
          <w:rFonts w:hint="eastAsia" w:ascii="宋体" w:hAnsi="宋体"/>
          <w:sz w:val="24"/>
          <w:szCs w:val="24"/>
        </w:rPr>
        <w:t>2、要求学生掌握这类物质在体内的合成、降解、相互转化及调控等的代谢规律程度，及对这些代谢活动与各种重要生命现象之间的关系。</w:t>
      </w:r>
    </w:p>
    <w:p w14:paraId="2B50885A">
      <w:pPr>
        <w:spacing w:line="360" w:lineRule="auto"/>
        <w:ind w:firstLine="480" w:firstLineChars="200"/>
        <w:rPr>
          <w:rFonts w:hint="eastAsia" w:ascii="宋体" w:hAnsi="宋体"/>
          <w:sz w:val="24"/>
          <w:szCs w:val="24"/>
        </w:rPr>
      </w:pPr>
      <w:r>
        <w:rPr>
          <w:rFonts w:hint="eastAsia" w:ascii="宋体" w:hAnsi="宋体"/>
          <w:sz w:val="24"/>
          <w:szCs w:val="24"/>
        </w:rPr>
        <w:t>3、要求学生掌握生物化学研究方法，学会综合运用所学来解决实际问题，为研究生阶段的学习打好基础。</w:t>
      </w:r>
    </w:p>
    <w:p w14:paraId="447F2881">
      <w:pPr>
        <w:spacing w:line="360" w:lineRule="auto"/>
        <w:rPr>
          <w:rFonts w:hint="eastAsia" w:ascii="宋体" w:hAnsi="宋体"/>
          <w:sz w:val="24"/>
          <w:szCs w:val="24"/>
        </w:rPr>
      </w:pPr>
      <w:r>
        <w:rPr>
          <w:rFonts w:hint="eastAsia" w:ascii="宋体" w:hAnsi="宋体"/>
          <w:b/>
          <w:bCs/>
          <w:sz w:val="28"/>
          <w:szCs w:val="28"/>
        </w:rPr>
        <w:t>三、考试形式</w:t>
      </w:r>
    </w:p>
    <w:p w14:paraId="7745666A">
      <w:pPr>
        <w:spacing w:line="360" w:lineRule="auto"/>
        <w:ind w:firstLine="480" w:firstLineChars="200"/>
        <w:rPr>
          <w:rFonts w:hint="eastAsia" w:ascii="宋体" w:hAnsi="宋体"/>
          <w:sz w:val="24"/>
        </w:rPr>
      </w:pPr>
      <w:r>
        <w:rPr>
          <w:rFonts w:hint="eastAsia" w:ascii="宋体" w:hAnsi="宋体"/>
          <w:sz w:val="24"/>
        </w:rPr>
        <w:t>本考试为</w:t>
      </w:r>
      <w:r>
        <w:rPr>
          <w:rFonts w:hint="eastAsia" w:ascii="宋体" w:hAnsi="宋体"/>
          <w:color w:val="000000"/>
          <w:sz w:val="24"/>
        </w:rPr>
        <w:t>闭</w:t>
      </w:r>
      <w:r>
        <w:rPr>
          <w:rFonts w:hint="eastAsia" w:ascii="宋体" w:hAnsi="宋体"/>
          <w:sz w:val="24"/>
        </w:rPr>
        <w:t>卷考试，满分为</w:t>
      </w:r>
      <w:r>
        <w:rPr>
          <w:rFonts w:hint="eastAsia" w:ascii="宋体" w:hAnsi="宋体"/>
          <w:color w:val="000000"/>
          <w:sz w:val="24"/>
        </w:rPr>
        <w:t>150分，考试时间为180分</w:t>
      </w:r>
      <w:r>
        <w:rPr>
          <w:rFonts w:hint="eastAsia" w:ascii="宋体" w:hAnsi="宋体"/>
          <w:sz w:val="24"/>
        </w:rPr>
        <w:t>钟。</w:t>
      </w:r>
    </w:p>
    <w:p w14:paraId="2AA3A172">
      <w:pPr>
        <w:spacing w:line="360" w:lineRule="auto"/>
        <w:rPr>
          <w:rFonts w:hint="eastAsia" w:ascii="宋体" w:hAnsi="宋体"/>
          <w:b/>
          <w:bCs/>
          <w:sz w:val="28"/>
          <w:szCs w:val="28"/>
        </w:rPr>
      </w:pPr>
      <w:r>
        <w:rPr>
          <w:rFonts w:hint="eastAsia" w:ascii="宋体" w:hAnsi="宋体"/>
          <w:b/>
          <w:bCs/>
          <w:sz w:val="28"/>
          <w:szCs w:val="28"/>
        </w:rPr>
        <w:t>四、考试内容</w:t>
      </w:r>
    </w:p>
    <w:p w14:paraId="06CB4C31">
      <w:pPr>
        <w:spacing w:line="360" w:lineRule="auto"/>
        <w:ind w:firstLine="480" w:firstLineChars="200"/>
        <w:rPr>
          <w:rFonts w:hint="eastAsia" w:ascii="宋体" w:hAnsi="宋体"/>
          <w:sz w:val="24"/>
        </w:rPr>
      </w:pPr>
      <w:r>
        <w:rPr>
          <w:rFonts w:hint="eastAsia" w:ascii="宋体" w:hAnsi="宋体"/>
          <w:sz w:val="24"/>
        </w:rPr>
        <w:t>1、蛋白质化学：氨基酸、蛋白质的共价结构、蛋白质的三维结构、蛋白质结构与功能的关系、氨基酸及蛋白质的分离纯化和表征</w:t>
      </w:r>
    </w:p>
    <w:p w14:paraId="14B4C953">
      <w:pPr>
        <w:spacing w:line="360" w:lineRule="auto"/>
        <w:ind w:firstLine="480" w:firstLineChars="200"/>
        <w:rPr>
          <w:rFonts w:hint="eastAsia" w:ascii="宋体" w:hAnsi="宋体"/>
          <w:sz w:val="24"/>
        </w:rPr>
      </w:pPr>
      <w:r>
        <w:rPr>
          <w:rFonts w:hint="eastAsia" w:ascii="宋体" w:hAnsi="宋体"/>
          <w:sz w:val="24"/>
        </w:rPr>
        <w:t>2、酶化学：酶通论、酶促反应动力学、酶的作用机制和酶的调节、维生素和辅酶</w:t>
      </w:r>
    </w:p>
    <w:p w14:paraId="6D83DC4E">
      <w:pPr>
        <w:spacing w:line="360" w:lineRule="auto"/>
        <w:ind w:firstLine="480" w:firstLineChars="200"/>
        <w:rPr>
          <w:rFonts w:hint="eastAsia" w:ascii="宋体" w:hAnsi="宋体"/>
          <w:sz w:val="24"/>
        </w:rPr>
      </w:pPr>
      <w:r>
        <w:rPr>
          <w:rFonts w:hint="eastAsia" w:ascii="宋体" w:hAnsi="宋体"/>
          <w:sz w:val="24"/>
        </w:rPr>
        <w:t xml:space="preserve">3、核酸化学：重要核苷酸的结构和性质、核酸的一级、二级和高级结构及特征、核酸的理化性质及常见研究方法和原理 </w:t>
      </w:r>
    </w:p>
    <w:p w14:paraId="5FA2D7FD">
      <w:pPr>
        <w:spacing w:line="360" w:lineRule="auto"/>
        <w:ind w:firstLine="480" w:firstLineChars="200"/>
        <w:rPr>
          <w:rFonts w:hint="eastAsia" w:ascii="宋体" w:hAnsi="宋体"/>
          <w:sz w:val="24"/>
        </w:rPr>
      </w:pPr>
      <w:r>
        <w:rPr>
          <w:rFonts w:hint="eastAsia" w:ascii="宋体" w:hAnsi="宋体"/>
          <w:sz w:val="24"/>
        </w:rPr>
        <w:t>4、代谢总论：基本概念、代谢的特点、新陈代谢研究方法</w:t>
      </w:r>
    </w:p>
    <w:p w14:paraId="73378F34">
      <w:pPr>
        <w:spacing w:line="360" w:lineRule="auto"/>
        <w:ind w:firstLine="480" w:firstLineChars="200"/>
        <w:rPr>
          <w:rFonts w:hint="eastAsia" w:ascii="宋体" w:hAnsi="宋体"/>
          <w:sz w:val="24"/>
        </w:rPr>
      </w:pPr>
      <w:r>
        <w:rPr>
          <w:rFonts w:hint="eastAsia" w:ascii="宋体" w:hAnsi="宋体"/>
          <w:sz w:val="24"/>
        </w:rPr>
        <w:t>5、糖类及糖代谢：糖类化学、糖酵解作用、柠檬酸循环、生物氧化、糖的其他代谢途径</w:t>
      </w:r>
    </w:p>
    <w:p w14:paraId="4A80C3DC">
      <w:pPr>
        <w:spacing w:line="360" w:lineRule="auto"/>
        <w:ind w:firstLine="480" w:firstLineChars="200"/>
        <w:rPr>
          <w:rFonts w:hint="eastAsia" w:ascii="宋体" w:hAnsi="宋体"/>
          <w:sz w:val="24"/>
        </w:rPr>
      </w:pPr>
      <w:r>
        <w:rPr>
          <w:rFonts w:hint="eastAsia" w:ascii="宋体" w:hAnsi="宋体"/>
          <w:sz w:val="24"/>
        </w:rPr>
        <w:t>6、脂类与脂代谢：脂类化学、脂肪酸的分解代谢、脂类的生物合成</w:t>
      </w:r>
    </w:p>
    <w:p w14:paraId="10FF752B">
      <w:pPr>
        <w:spacing w:line="360" w:lineRule="auto"/>
        <w:ind w:firstLine="480" w:firstLineChars="200"/>
        <w:rPr>
          <w:rFonts w:hint="eastAsia" w:ascii="宋体" w:hAnsi="宋体"/>
          <w:sz w:val="24"/>
        </w:rPr>
      </w:pPr>
      <w:r>
        <w:rPr>
          <w:rFonts w:hint="eastAsia" w:ascii="宋体" w:hAnsi="宋体"/>
          <w:sz w:val="24"/>
        </w:rPr>
        <w:t>7、蛋白质降解和氨基酸的分解代谢：蛋白质的降解过程；氨基酸的脱氨基途径、尿素循环</w:t>
      </w:r>
    </w:p>
    <w:p w14:paraId="07040138">
      <w:pPr>
        <w:spacing w:line="360" w:lineRule="auto"/>
        <w:ind w:firstLine="480" w:firstLineChars="200"/>
        <w:rPr>
          <w:rFonts w:hint="eastAsia" w:ascii="宋体" w:hAnsi="宋体"/>
          <w:sz w:val="24"/>
        </w:rPr>
      </w:pPr>
      <w:r>
        <w:rPr>
          <w:rFonts w:hint="eastAsia" w:ascii="宋体" w:hAnsi="宋体"/>
          <w:sz w:val="24"/>
        </w:rPr>
        <w:t>8、核酸的降解和核苷酸代谢：核酸降解过程；嘌呤碱和嘧啶碱基降解过程；核苷酸、脱氧核糖核苷酸合成与调节</w:t>
      </w:r>
    </w:p>
    <w:p w14:paraId="16E4898C">
      <w:pPr>
        <w:spacing w:line="360" w:lineRule="auto"/>
        <w:ind w:firstLine="480" w:firstLineChars="200"/>
        <w:rPr>
          <w:rFonts w:hint="eastAsia" w:ascii="宋体" w:hAnsi="宋体"/>
          <w:sz w:val="24"/>
        </w:rPr>
      </w:pPr>
      <w:r>
        <w:rPr>
          <w:rFonts w:hint="eastAsia" w:ascii="宋体" w:hAnsi="宋体"/>
          <w:sz w:val="24"/>
        </w:rPr>
        <w:t>9、DNA的复制和修复：DNA的半保留复制、DNA复制的起点和方式、DNA的半不连续复制、DNA复制有关的酶和蛋白质、大肠杆菌DNA复制过程</w:t>
      </w:r>
    </w:p>
    <w:p w14:paraId="68E57615">
      <w:pPr>
        <w:spacing w:line="360" w:lineRule="auto"/>
        <w:ind w:firstLine="480" w:firstLineChars="200"/>
        <w:rPr>
          <w:rFonts w:hint="eastAsia" w:ascii="宋体" w:hAnsi="宋体"/>
          <w:sz w:val="24"/>
        </w:rPr>
      </w:pPr>
      <w:r>
        <w:rPr>
          <w:rFonts w:hint="eastAsia" w:ascii="宋体" w:hAnsi="宋体"/>
          <w:sz w:val="24"/>
        </w:rPr>
        <w:t>10、RNA的生物合成和加工：DNA指导下RNA合成、RNA的转录后加工、RNA指导下的RNA和DNA的合成</w:t>
      </w:r>
    </w:p>
    <w:p w14:paraId="7FBC694E">
      <w:pPr>
        <w:spacing w:line="360" w:lineRule="auto"/>
        <w:ind w:firstLine="480" w:firstLineChars="200"/>
        <w:rPr>
          <w:rFonts w:hint="eastAsia" w:ascii="宋体" w:hAnsi="宋体"/>
          <w:sz w:val="24"/>
        </w:rPr>
      </w:pPr>
      <w:r>
        <w:rPr>
          <w:rFonts w:hint="eastAsia" w:ascii="宋体" w:hAnsi="宋体"/>
          <w:sz w:val="24"/>
        </w:rPr>
        <w:t>11、蛋白质合成及转运：蛋白质合成的分子基础、蛋白质合成过程、蛋白质合成后修饰、加工和转运</w:t>
      </w:r>
    </w:p>
    <w:p w14:paraId="11A1AD0D">
      <w:pPr>
        <w:spacing w:line="360" w:lineRule="auto"/>
        <w:ind w:firstLine="480" w:firstLineChars="200"/>
        <w:rPr>
          <w:rFonts w:hint="eastAsia" w:ascii="宋体" w:hAnsi="宋体"/>
          <w:sz w:val="24"/>
        </w:rPr>
      </w:pPr>
      <w:r>
        <w:rPr>
          <w:rFonts w:hint="eastAsia" w:ascii="宋体" w:hAnsi="宋体"/>
          <w:sz w:val="24"/>
        </w:rPr>
        <w:t>12、细胞代谢及基因表达调控：物质代谢途径的相互联系、物质代谢的特点、代谢调节</w:t>
      </w:r>
      <w:bookmarkStart w:id="7" w:name="_Toc3082"/>
    </w:p>
    <w:p w14:paraId="74109609">
      <w:pPr>
        <w:spacing w:line="360" w:lineRule="auto"/>
        <w:rPr>
          <w:rFonts w:hint="eastAsia" w:ascii="宋体" w:hAnsi="宋体"/>
          <w:b/>
          <w:bCs/>
          <w:sz w:val="28"/>
          <w:szCs w:val="28"/>
        </w:rPr>
      </w:pPr>
      <w:r>
        <w:rPr>
          <w:rFonts w:hint="eastAsia" w:ascii="宋体" w:hAnsi="宋体"/>
          <w:b/>
          <w:bCs/>
          <w:sz w:val="28"/>
          <w:szCs w:val="28"/>
        </w:rPr>
        <w:t>五、是否需要计算器</w:t>
      </w:r>
    </w:p>
    <w:p w14:paraId="3B9E7CBA">
      <w:pPr>
        <w:spacing w:line="360" w:lineRule="auto"/>
        <w:ind w:firstLine="480" w:firstLineChars="200"/>
        <w:rPr>
          <w:rFonts w:hint="eastAsia" w:ascii="宋体" w:hAnsi="宋体"/>
          <w:sz w:val="24"/>
          <w:szCs w:val="24"/>
        </w:rPr>
      </w:pPr>
      <w:r>
        <w:rPr>
          <w:rFonts w:hint="eastAsia" w:ascii="宋体" w:hAnsi="宋体"/>
          <w:sz w:val="24"/>
          <w:szCs w:val="24"/>
        </w:rPr>
        <w:t>否。</w:t>
      </w:r>
    </w:p>
    <w:p w14:paraId="25DC55BD">
      <w:pPr>
        <w:spacing w:line="360" w:lineRule="auto"/>
        <w:ind w:firstLine="480" w:firstLineChars="200"/>
        <w:rPr>
          <w:rFonts w:hint="eastAsia" w:ascii="宋体" w:hAnsi="宋体"/>
          <w:sz w:val="24"/>
          <w:szCs w:val="24"/>
        </w:rPr>
      </w:pPr>
    </w:p>
    <w:p w14:paraId="4EF53202">
      <w:pPr>
        <w:spacing w:line="360" w:lineRule="auto"/>
        <w:outlineLvl w:val="0"/>
        <w:rPr>
          <w:rFonts w:hint="eastAsia" w:ascii="黑体" w:hAnsi="黑体" w:eastAsia="黑体" w:cs="黑体"/>
          <w:b/>
          <w:bCs/>
          <w:sz w:val="32"/>
          <w:szCs w:val="32"/>
        </w:rPr>
      </w:pPr>
      <w:bookmarkStart w:id="8" w:name="_Toc17360"/>
      <w:bookmarkStart w:id="9" w:name="_Toc24818"/>
      <w:bookmarkStart w:id="10" w:name="_Toc27317"/>
      <w:r>
        <w:rPr>
          <w:rFonts w:hint="eastAsia" w:ascii="黑体" w:hAnsi="黑体" w:eastAsia="黑体" w:cs="黑体"/>
          <w:b/>
          <w:bCs/>
          <w:sz w:val="32"/>
          <w:szCs w:val="32"/>
        </w:rPr>
        <w:t>835 基础生物学</w:t>
      </w:r>
      <w:bookmarkEnd w:id="7"/>
      <w:bookmarkEnd w:id="8"/>
      <w:bookmarkEnd w:id="9"/>
      <w:bookmarkEnd w:id="10"/>
    </w:p>
    <w:p w14:paraId="4FF64FFA">
      <w:pPr>
        <w:spacing w:line="360" w:lineRule="auto"/>
        <w:rPr>
          <w:rFonts w:hint="eastAsia" w:ascii="宋体" w:hAnsi="宋体"/>
          <w:b/>
          <w:bCs/>
          <w:sz w:val="28"/>
          <w:szCs w:val="28"/>
        </w:rPr>
      </w:pPr>
      <w:r>
        <w:rPr>
          <w:rFonts w:hint="eastAsia" w:ascii="宋体" w:hAnsi="宋体"/>
          <w:b/>
          <w:bCs/>
          <w:sz w:val="28"/>
          <w:szCs w:val="28"/>
        </w:rPr>
        <w:t>一、考试性质</w:t>
      </w:r>
    </w:p>
    <w:p w14:paraId="70F30B4F">
      <w:pPr>
        <w:spacing w:line="360" w:lineRule="auto"/>
        <w:ind w:firstLine="480" w:firstLineChars="200"/>
        <w:rPr>
          <w:rFonts w:hint="eastAsia" w:ascii="宋体" w:hAnsi="宋体"/>
          <w:sz w:val="24"/>
          <w:szCs w:val="24"/>
        </w:rPr>
      </w:pPr>
      <w:r>
        <w:rPr>
          <w:rFonts w:hint="eastAsia" w:ascii="宋体" w:hAnsi="宋体"/>
          <w:sz w:val="24"/>
          <w:szCs w:val="24"/>
        </w:rPr>
        <w:t>《基础生物学》是进行生命科学研究需要学习的基础课程，也是学生继续学习其他专业课程（如分子生物学、遗传学、基因组学、蛋白质组学等）的基础。主要考察考生的基本生物学素养，即对基础生物学基本知识和技能的掌握。</w:t>
      </w:r>
    </w:p>
    <w:p w14:paraId="45F37467">
      <w:pPr>
        <w:spacing w:line="360" w:lineRule="auto"/>
        <w:rPr>
          <w:rFonts w:hint="eastAsia" w:ascii="宋体" w:hAnsi="宋体"/>
          <w:b/>
          <w:bCs/>
          <w:sz w:val="28"/>
          <w:szCs w:val="28"/>
        </w:rPr>
      </w:pPr>
      <w:r>
        <w:rPr>
          <w:rFonts w:hint="eastAsia" w:ascii="宋体" w:hAnsi="宋体"/>
          <w:b/>
          <w:bCs/>
          <w:sz w:val="28"/>
          <w:szCs w:val="28"/>
        </w:rPr>
        <w:t>二、考查目标</w:t>
      </w:r>
    </w:p>
    <w:p w14:paraId="0CB31A3A">
      <w:pPr>
        <w:widowControl/>
        <w:spacing w:line="360" w:lineRule="auto"/>
        <w:rPr>
          <w:rFonts w:ascii="宋体" w:hAnsi="宋体"/>
          <w:sz w:val="24"/>
          <w:szCs w:val="24"/>
        </w:rPr>
      </w:pPr>
      <w:r>
        <w:rPr>
          <w:rFonts w:ascii="宋体" w:hAnsi="宋体"/>
          <w:sz w:val="24"/>
          <w:szCs w:val="24"/>
        </w:rPr>
        <w:t xml:space="preserve">1. </w:t>
      </w:r>
      <w:r>
        <w:rPr>
          <w:rFonts w:hint="eastAsia" w:ascii="宋体" w:hAnsi="宋体"/>
          <w:sz w:val="24"/>
          <w:szCs w:val="24"/>
        </w:rPr>
        <w:t>植物生物学</w:t>
      </w:r>
    </w:p>
    <w:p w14:paraId="713F28F2">
      <w:pPr>
        <w:widowControl/>
        <w:spacing w:line="360" w:lineRule="auto"/>
        <w:ind w:firstLine="480" w:firstLineChars="200"/>
        <w:rPr>
          <w:rFonts w:ascii="宋体" w:hAnsi="宋体"/>
          <w:sz w:val="24"/>
          <w:szCs w:val="24"/>
        </w:rPr>
      </w:pPr>
      <w:r>
        <w:rPr>
          <w:rFonts w:hint="eastAsia" w:ascii="宋体" w:hAnsi="宋体"/>
          <w:sz w:val="24"/>
          <w:szCs w:val="24"/>
        </w:rPr>
        <w:t>旨在全面考察考生是否具备开始硕士阶段学习所要求的基础植物学的水平，以便顺利完成硕士阶段的学习和科研任务。考查考生是否掌握了植物生物学的基本概念、基本理论和方法，以及分析和解决实际问题的能力。</w:t>
      </w:r>
    </w:p>
    <w:p w14:paraId="38C3DD84">
      <w:pPr>
        <w:widowControl/>
        <w:spacing w:line="360" w:lineRule="auto"/>
        <w:rPr>
          <w:rFonts w:ascii="宋体" w:hAnsi="宋体"/>
          <w:sz w:val="24"/>
          <w:szCs w:val="24"/>
        </w:rPr>
      </w:pPr>
      <w:r>
        <w:rPr>
          <w:rFonts w:ascii="宋体" w:hAnsi="宋体"/>
          <w:sz w:val="24"/>
          <w:szCs w:val="24"/>
        </w:rPr>
        <w:t xml:space="preserve">2. </w:t>
      </w:r>
      <w:r>
        <w:rPr>
          <w:rFonts w:hint="eastAsia" w:ascii="宋体" w:hAnsi="宋体"/>
          <w:sz w:val="24"/>
          <w:szCs w:val="24"/>
        </w:rPr>
        <w:t>动物生物学</w:t>
      </w:r>
    </w:p>
    <w:p w14:paraId="15BBD959">
      <w:pPr>
        <w:widowControl/>
        <w:spacing w:line="360" w:lineRule="auto"/>
        <w:ind w:firstLine="480" w:firstLineChars="200"/>
        <w:rPr>
          <w:rFonts w:ascii="宋体" w:hAnsi="宋体"/>
          <w:sz w:val="24"/>
          <w:szCs w:val="24"/>
        </w:rPr>
      </w:pPr>
      <w:r>
        <w:rPr>
          <w:rFonts w:hint="eastAsia" w:ascii="宋体" w:hAnsi="宋体"/>
          <w:sz w:val="24"/>
          <w:szCs w:val="24"/>
        </w:rPr>
        <w:t>旨在全面考察考生是否具备开始硕士阶段学习所要求的基础动物学的水平，以便顺利完成硕士阶段的学习和科研任务。考查考生是否掌握了动物生物学的基本概念、基本理论和方法，以及分析和解决实际问题的能力。</w:t>
      </w:r>
    </w:p>
    <w:p w14:paraId="57D51334">
      <w:pPr>
        <w:spacing w:line="360" w:lineRule="auto"/>
        <w:rPr>
          <w:rFonts w:hint="eastAsia" w:ascii="宋体" w:hAnsi="宋体"/>
          <w:sz w:val="24"/>
          <w:szCs w:val="24"/>
        </w:rPr>
      </w:pPr>
      <w:r>
        <w:rPr>
          <w:rFonts w:hint="eastAsia" w:ascii="宋体" w:hAnsi="宋体"/>
          <w:b/>
          <w:bCs/>
          <w:sz w:val="28"/>
          <w:szCs w:val="28"/>
        </w:rPr>
        <w:t>三、考试形式</w:t>
      </w:r>
    </w:p>
    <w:p w14:paraId="682CC36D">
      <w:pPr>
        <w:widowControl/>
        <w:spacing w:line="360" w:lineRule="auto"/>
        <w:ind w:firstLine="480" w:firstLineChars="200"/>
        <w:rPr>
          <w:rFonts w:hint="eastAsia" w:ascii="宋体" w:hAnsi="宋体"/>
          <w:sz w:val="24"/>
          <w:szCs w:val="24"/>
        </w:rPr>
      </w:pPr>
      <w:r>
        <w:rPr>
          <w:rFonts w:hint="eastAsia" w:ascii="宋体" w:hAnsi="宋体"/>
          <w:sz w:val="24"/>
          <w:szCs w:val="24"/>
        </w:rPr>
        <w:t>本考试为闭卷考试，满分为150分，考试时间为180分钟。</w:t>
      </w:r>
    </w:p>
    <w:p w14:paraId="0F6E9C9B">
      <w:pPr>
        <w:spacing w:line="360" w:lineRule="auto"/>
        <w:rPr>
          <w:rFonts w:hint="eastAsia" w:ascii="宋体" w:hAnsi="宋体"/>
          <w:b/>
          <w:bCs/>
          <w:sz w:val="28"/>
          <w:szCs w:val="28"/>
        </w:rPr>
      </w:pPr>
      <w:r>
        <w:rPr>
          <w:rFonts w:hint="eastAsia" w:ascii="宋体" w:hAnsi="宋体"/>
          <w:b/>
          <w:bCs/>
          <w:sz w:val="28"/>
          <w:szCs w:val="28"/>
        </w:rPr>
        <w:t>四、考试内容</w:t>
      </w:r>
    </w:p>
    <w:p w14:paraId="176331F3">
      <w:pPr>
        <w:spacing w:line="360" w:lineRule="auto"/>
        <w:rPr>
          <w:rFonts w:ascii="宋体" w:hAnsi="宋体"/>
          <w:sz w:val="24"/>
          <w:szCs w:val="24"/>
        </w:rPr>
      </w:pPr>
      <w:r>
        <w:rPr>
          <w:rFonts w:ascii="宋体" w:hAnsi="宋体"/>
          <w:sz w:val="24"/>
          <w:szCs w:val="24"/>
        </w:rPr>
        <w:t xml:space="preserve">1. </w:t>
      </w:r>
      <w:r>
        <w:rPr>
          <w:rFonts w:hint="eastAsia" w:ascii="宋体" w:hAnsi="宋体"/>
          <w:sz w:val="24"/>
          <w:szCs w:val="24"/>
        </w:rPr>
        <w:t>植物生物学（占5</w:t>
      </w:r>
      <w:r>
        <w:rPr>
          <w:rFonts w:ascii="宋体" w:hAnsi="宋体"/>
          <w:sz w:val="24"/>
          <w:szCs w:val="24"/>
        </w:rPr>
        <w:t>0%</w:t>
      </w:r>
      <w:r>
        <w:rPr>
          <w:rFonts w:hint="eastAsia" w:ascii="宋体" w:hAnsi="宋体"/>
          <w:sz w:val="24"/>
          <w:szCs w:val="24"/>
        </w:rPr>
        <w:t>）</w:t>
      </w:r>
    </w:p>
    <w:p w14:paraId="656221AC">
      <w:pPr>
        <w:widowControl/>
        <w:spacing w:line="360" w:lineRule="auto"/>
        <w:ind w:firstLine="480" w:firstLineChars="200"/>
        <w:rPr>
          <w:rFonts w:hint="eastAsia" w:ascii="宋体" w:hAnsi="宋体"/>
          <w:sz w:val="24"/>
          <w:szCs w:val="24"/>
        </w:rPr>
      </w:pPr>
      <w:r>
        <w:rPr>
          <w:rFonts w:hint="eastAsia" w:ascii="宋体" w:hAnsi="宋体"/>
          <w:sz w:val="24"/>
          <w:szCs w:val="24"/>
        </w:rPr>
        <w:t>重点掌握如下内容：</w:t>
      </w:r>
    </w:p>
    <w:p w14:paraId="5598A1AC">
      <w:pPr>
        <w:widowControl/>
        <w:numPr>
          <w:ilvl w:val="0"/>
          <w:numId w:val="1"/>
        </w:numPr>
        <w:spacing w:line="360" w:lineRule="auto"/>
        <w:rPr>
          <w:rFonts w:hint="eastAsia" w:ascii="宋体" w:hAnsi="宋体"/>
          <w:sz w:val="24"/>
          <w:szCs w:val="24"/>
        </w:rPr>
      </w:pPr>
      <w:r>
        <w:rPr>
          <w:rFonts w:hint="eastAsia" w:ascii="宋体" w:hAnsi="宋体"/>
          <w:sz w:val="24"/>
          <w:szCs w:val="24"/>
        </w:rPr>
        <w:t>植物细胞与组织；</w:t>
      </w:r>
    </w:p>
    <w:p w14:paraId="2B55A027">
      <w:pPr>
        <w:widowControl/>
        <w:numPr>
          <w:ilvl w:val="0"/>
          <w:numId w:val="1"/>
        </w:numPr>
        <w:spacing w:line="360" w:lineRule="auto"/>
        <w:rPr>
          <w:rFonts w:ascii="宋体" w:hAnsi="宋体"/>
          <w:sz w:val="24"/>
          <w:szCs w:val="24"/>
        </w:rPr>
      </w:pPr>
      <w:r>
        <w:rPr>
          <w:rFonts w:hint="eastAsia" w:ascii="宋体" w:hAnsi="宋体"/>
          <w:sz w:val="24"/>
          <w:szCs w:val="24"/>
        </w:rPr>
        <w:t>植物体的形态结构和发育；</w:t>
      </w:r>
    </w:p>
    <w:p w14:paraId="57EDA85B">
      <w:pPr>
        <w:widowControl/>
        <w:numPr>
          <w:ilvl w:val="0"/>
          <w:numId w:val="1"/>
        </w:numPr>
        <w:spacing w:line="360" w:lineRule="auto"/>
        <w:rPr>
          <w:rFonts w:ascii="宋体" w:hAnsi="宋体"/>
          <w:sz w:val="24"/>
          <w:szCs w:val="24"/>
        </w:rPr>
      </w:pPr>
      <w:r>
        <w:rPr>
          <w:rFonts w:hint="eastAsia" w:ascii="宋体" w:hAnsi="宋体"/>
          <w:sz w:val="24"/>
          <w:szCs w:val="24"/>
        </w:rPr>
        <w:t>植物的生理和调控；</w:t>
      </w:r>
    </w:p>
    <w:p w14:paraId="6B64032B">
      <w:pPr>
        <w:widowControl/>
        <w:numPr>
          <w:ilvl w:val="0"/>
          <w:numId w:val="1"/>
        </w:numPr>
        <w:spacing w:line="360" w:lineRule="auto"/>
        <w:rPr>
          <w:rFonts w:ascii="宋体" w:hAnsi="宋体"/>
          <w:sz w:val="24"/>
          <w:szCs w:val="24"/>
        </w:rPr>
      </w:pPr>
      <w:r>
        <w:rPr>
          <w:rFonts w:hint="eastAsia" w:ascii="宋体" w:hAnsi="宋体"/>
          <w:sz w:val="24"/>
          <w:szCs w:val="24"/>
        </w:rPr>
        <w:t>植物多样性和进化；</w:t>
      </w:r>
    </w:p>
    <w:p w14:paraId="71A1FA1E">
      <w:pPr>
        <w:widowControl/>
        <w:numPr>
          <w:ilvl w:val="0"/>
          <w:numId w:val="1"/>
        </w:numPr>
        <w:spacing w:line="360" w:lineRule="auto"/>
        <w:rPr>
          <w:rFonts w:ascii="宋体" w:hAnsi="宋体"/>
          <w:sz w:val="24"/>
          <w:szCs w:val="24"/>
        </w:rPr>
      </w:pPr>
      <w:r>
        <w:rPr>
          <w:rFonts w:hint="eastAsia" w:ascii="宋体" w:hAnsi="宋体"/>
          <w:sz w:val="24"/>
          <w:szCs w:val="24"/>
        </w:rPr>
        <w:t>植物与环境；</w:t>
      </w:r>
    </w:p>
    <w:p w14:paraId="01CB2A4D">
      <w:pPr>
        <w:widowControl/>
        <w:numPr>
          <w:ilvl w:val="0"/>
          <w:numId w:val="1"/>
        </w:numPr>
        <w:spacing w:line="360" w:lineRule="auto"/>
        <w:rPr>
          <w:rFonts w:ascii="宋体" w:hAnsi="宋体"/>
          <w:sz w:val="24"/>
          <w:szCs w:val="24"/>
        </w:rPr>
      </w:pPr>
      <w:r>
        <w:rPr>
          <w:rFonts w:hint="eastAsia" w:ascii="宋体" w:hAnsi="宋体"/>
          <w:sz w:val="24"/>
          <w:szCs w:val="24"/>
        </w:rPr>
        <w:t>植物资源保护与利用等。</w:t>
      </w:r>
    </w:p>
    <w:p w14:paraId="72924357">
      <w:pPr>
        <w:widowControl/>
        <w:spacing w:line="360" w:lineRule="auto"/>
        <w:rPr>
          <w:rFonts w:ascii="宋体" w:hAnsi="宋体"/>
          <w:sz w:val="24"/>
          <w:szCs w:val="24"/>
        </w:rPr>
      </w:pPr>
      <w:r>
        <w:rPr>
          <w:rFonts w:ascii="宋体" w:hAnsi="宋体"/>
          <w:sz w:val="24"/>
          <w:szCs w:val="24"/>
        </w:rPr>
        <w:t xml:space="preserve">2. </w:t>
      </w:r>
      <w:r>
        <w:rPr>
          <w:rFonts w:hint="eastAsia" w:ascii="宋体" w:hAnsi="宋体"/>
          <w:sz w:val="24"/>
          <w:szCs w:val="24"/>
        </w:rPr>
        <w:t>动物生物学（占5</w:t>
      </w:r>
      <w:r>
        <w:rPr>
          <w:rFonts w:ascii="宋体" w:hAnsi="宋体"/>
          <w:sz w:val="24"/>
          <w:szCs w:val="24"/>
        </w:rPr>
        <w:t>0%</w:t>
      </w:r>
      <w:r>
        <w:rPr>
          <w:rFonts w:hint="eastAsia" w:ascii="宋体" w:hAnsi="宋体"/>
          <w:sz w:val="24"/>
          <w:szCs w:val="24"/>
        </w:rPr>
        <w:t>）</w:t>
      </w:r>
    </w:p>
    <w:p w14:paraId="0BCE1CB2">
      <w:pPr>
        <w:widowControl/>
        <w:spacing w:line="360" w:lineRule="auto"/>
        <w:ind w:firstLine="480" w:firstLineChars="200"/>
        <w:rPr>
          <w:rFonts w:hint="eastAsia" w:ascii="宋体" w:hAnsi="宋体"/>
          <w:sz w:val="24"/>
          <w:szCs w:val="24"/>
        </w:rPr>
      </w:pPr>
      <w:r>
        <w:rPr>
          <w:rFonts w:hint="eastAsia" w:ascii="宋体" w:hAnsi="宋体"/>
          <w:sz w:val="24"/>
          <w:szCs w:val="24"/>
        </w:rPr>
        <w:t>重点掌握以下内容：动物体的基本构成；动物早期胚胎发育的一般规律；各主要动物类群的生物学特征与进化地位、形态结构与功能、分类及代表动物；动物生命活动的基本规律；进化理论与动物演化的基本知识等。</w:t>
      </w:r>
    </w:p>
    <w:p w14:paraId="5BCEEAAB">
      <w:pPr>
        <w:spacing w:line="360" w:lineRule="auto"/>
        <w:rPr>
          <w:rFonts w:hint="eastAsia" w:ascii="宋体" w:hAnsi="宋体"/>
          <w:b/>
          <w:bCs/>
          <w:sz w:val="28"/>
          <w:szCs w:val="28"/>
        </w:rPr>
      </w:pPr>
      <w:r>
        <w:rPr>
          <w:rFonts w:hint="eastAsia" w:ascii="宋体" w:hAnsi="宋体"/>
          <w:b/>
          <w:bCs/>
          <w:sz w:val="28"/>
          <w:szCs w:val="28"/>
        </w:rPr>
        <w:t>五、是否需要计算器</w:t>
      </w:r>
    </w:p>
    <w:p w14:paraId="44B8B2EB">
      <w:pPr>
        <w:spacing w:line="360" w:lineRule="auto"/>
        <w:ind w:firstLine="480" w:firstLineChars="200"/>
        <w:rPr>
          <w:rFonts w:hint="eastAsia" w:ascii="宋体" w:hAnsi="宋体"/>
          <w:b/>
          <w:bCs/>
          <w:sz w:val="28"/>
          <w:szCs w:val="28"/>
        </w:rPr>
      </w:pPr>
      <w:r>
        <w:rPr>
          <w:rFonts w:hint="eastAsia" w:ascii="宋体" w:hAnsi="宋体"/>
          <w:sz w:val="24"/>
          <w:szCs w:val="24"/>
        </w:rPr>
        <w:t>否。</w:t>
      </w:r>
    </w:p>
    <w:p w14:paraId="17B1BF59">
      <w:pPr>
        <w:spacing w:line="360" w:lineRule="auto"/>
        <w:jc w:val="center"/>
        <w:rPr>
          <w:rFonts w:hint="eastAsia" w:ascii="华文仿宋" w:hAnsi="华文仿宋" w:eastAsia="华文仿宋" w:cs="华文仿宋"/>
          <w:b/>
          <w:bCs/>
          <w:sz w:val="36"/>
          <w:szCs w:val="36"/>
        </w:rPr>
      </w:pPr>
    </w:p>
    <w:p w14:paraId="6CBCDE64">
      <w:pPr>
        <w:spacing w:line="360" w:lineRule="auto"/>
        <w:jc w:val="center"/>
        <w:outlineLvl w:val="0"/>
        <w:rPr>
          <w:rFonts w:hint="eastAsia" w:ascii="华文仿宋" w:hAnsi="华文仿宋" w:eastAsia="华文仿宋" w:cs="华文仿宋"/>
          <w:b/>
          <w:bCs/>
          <w:sz w:val="36"/>
          <w:szCs w:val="36"/>
        </w:rPr>
      </w:pPr>
      <w:bookmarkStart w:id="11" w:name="_Toc15430"/>
      <w:bookmarkStart w:id="12" w:name="_Toc19236"/>
      <w:bookmarkStart w:id="13" w:name="_Toc1305"/>
      <w:bookmarkStart w:id="14" w:name="_Toc31596"/>
      <w:r>
        <w:rPr>
          <w:rFonts w:hint="eastAsia" w:ascii="华文仿宋" w:hAnsi="华文仿宋" w:eastAsia="华文仿宋" w:cs="华文仿宋"/>
          <w:b/>
          <w:bCs/>
          <w:sz w:val="36"/>
          <w:szCs w:val="36"/>
        </w:rPr>
        <w:t>复试考试大纲</w:t>
      </w:r>
      <w:bookmarkEnd w:id="11"/>
      <w:bookmarkEnd w:id="12"/>
      <w:bookmarkEnd w:id="13"/>
      <w:bookmarkEnd w:id="14"/>
      <w:bookmarkStart w:id="15" w:name="_Toc16191"/>
    </w:p>
    <w:p w14:paraId="7C001AC1">
      <w:pPr>
        <w:spacing w:line="360" w:lineRule="auto"/>
        <w:outlineLvl w:val="0"/>
        <w:rPr>
          <w:rFonts w:hint="eastAsia" w:ascii="黑体" w:hAnsi="黑体" w:eastAsia="黑体" w:cs="黑体"/>
          <w:b/>
          <w:bCs/>
          <w:sz w:val="32"/>
          <w:szCs w:val="32"/>
        </w:rPr>
      </w:pPr>
      <w:bookmarkStart w:id="16" w:name="_Toc21363"/>
      <w:bookmarkStart w:id="17" w:name="_Toc16075"/>
      <w:bookmarkStart w:id="18" w:name="_Toc24385"/>
      <w:r>
        <w:rPr>
          <w:rFonts w:hint="eastAsia" w:ascii="黑体" w:hAnsi="黑体" w:eastAsia="黑体" w:cs="黑体"/>
          <w:b/>
          <w:bCs/>
          <w:sz w:val="32"/>
          <w:szCs w:val="32"/>
        </w:rPr>
        <w:t>F0601分子生物学</w:t>
      </w:r>
      <w:bookmarkEnd w:id="15"/>
      <w:bookmarkEnd w:id="16"/>
      <w:bookmarkEnd w:id="17"/>
      <w:bookmarkEnd w:id="18"/>
    </w:p>
    <w:p w14:paraId="3ED00FDC">
      <w:pPr>
        <w:spacing w:line="360" w:lineRule="auto"/>
        <w:rPr>
          <w:rFonts w:hint="eastAsia" w:ascii="宋体" w:hAnsi="宋体"/>
          <w:b/>
          <w:bCs/>
          <w:sz w:val="28"/>
          <w:szCs w:val="28"/>
        </w:rPr>
      </w:pPr>
      <w:r>
        <w:rPr>
          <w:rFonts w:hint="eastAsia" w:ascii="宋体" w:hAnsi="宋体"/>
          <w:b/>
          <w:bCs/>
          <w:sz w:val="28"/>
          <w:szCs w:val="28"/>
        </w:rPr>
        <w:t>一、考试性质</w:t>
      </w:r>
    </w:p>
    <w:p w14:paraId="5F1853C7">
      <w:pPr>
        <w:widowControl/>
        <w:spacing w:line="360" w:lineRule="auto"/>
        <w:ind w:firstLine="480" w:firstLineChars="200"/>
        <w:rPr>
          <w:rFonts w:hint="eastAsia" w:ascii="宋体" w:hAnsi="宋体"/>
          <w:color w:val="000000"/>
          <w:kern w:val="0"/>
          <w:sz w:val="24"/>
          <w:szCs w:val="21"/>
        </w:rPr>
      </w:pPr>
      <w:r>
        <w:rPr>
          <w:rFonts w:hint="eastAsia" w:ascii="宋体" w:hAnsi="宋体"/>
          <w:color w:val="000000"/>
          <w:kern w:val="0"/>
          <w:sz w:val="24"/>
          <w:szCs w:val="21"/>
        </w:rPr>
        <w:t>分子生物学是海洋生命学院相关专业硕士研究生招考考试复试专业基础课程。</w:t>
      </w:r>
    </w:p>
    <w:p w14:paraId="73C506C0">
      <w:pPr>
        <w:spacing w:line="360" w:lineRule="auto"/>
        <w:rPr>
          <w:rFonts w:hint="eastAsia" w:ascii="宋体" w:hAnsi="宋体"/>
          <w:b/>
          <w:bCs/>
          <w:sz w:val="28"/>
          <w:szCs w:val="28"/>
        </w:rPr>
      </w:pPr>
      <w:r>
        <w:rPr>
          <w:rFonts w:hint="eastAsia" w:ascii="宋体" w:hAnsi="宋体"/>
          <w:b/>
          <w:bCs/>
          <w:sz w:val="28"/>
          <w:szCs w:val="28"/>
        </w:rPr>
        <w:t>二、考查目标</w:t>
      </w:r>
    </w:p>
    <w:p w14:paraId="247F97FB">
      <w:pPr>
        <w:widowControl/>
        <w:spacing w:line="360" w:lineRule="auto"/>
        <w:ind w:firstLine="480" w:firstLineChars="200"/>
        <w:rPr>
          <w:rFonts w:ascii="宋体" w:hAnsi="宋体"/>
          <w:color w:val="000000"/>
          <w:kern w:val="0"/>
          <w:sz w:val="24"/>
          <w:szCs w:val="21"/>
        </w:rPr>
      </w:pPr>
      <w:r>
        <w:rPr>
          <w:rFonts w:hint="eastAsia" w:ascii="宋体" w:hAnsi="宋体"/>
          <w:color w:val="000000"/>
          <w:kern w:val="0"/>
          <w:sz w:val="24"/>
          <w:szCs w:val="21"/>
        </w:rPr>
        <w:t>力求科学、准确、规范地测评考生分子生物学的基本素质和综合能力，具</w:t>
      </w:r>
      <w:r>
        <w:rPr>
          <w:rFonts w:ascii="宋体" w:hAnsi="宋体"/>
          <w:color w:val="000000"/>
          <w:kern w:val="0"/>
          <w:sz w:val="24"/>
          <w:szCs w:val="21"/>
        </w:rPr>
        <w:t>体考察考生对分子生物学基础理论、分子生物学实验的技术和原理的掌握与运用，为国家培养具有良好职业道德和职业素养、具有较强分析问题与解决问题能力的高层次、应用型、复合型的生物学专业人才。</w:t>
      </w:r>
    </w:p>
    <w:p w14:paraId="252E298F">
      <w:pPr>
        <w:widowControl/>
        <w:spacing w:line="360" w:lineRule="auto"/>
        <w:ind w:firstLine="480" w:firstLineChars="200"/>
        <w:rPr>
          <w:rFonts w:ascii="宋体" w:hAnsi="宋体"/>
          <w:color w:val="000000"/>
          <w:kern w:val="0"/>
          <w:sz w:val="24"/>
          <w:szCs w:val="21"/>
        </w:rPr>
      </w:pPr>
      <w:r>
        <w:rPr>
          <w:rFonts w:ascii="宋体" w:hAnsi="宋体"/>
          <w:color w:val="000000"/>
          <w:kern w:val="0"/>
          <w:sz w:val="24"/>
          <w:szCs w:val="21"/>
        </w:rPr>
        <w:t>本考试旨在从三个层次上测试考生对上述知识掌握的程度和运用能力。三个层次的基本要求分别为：1、熟悉记忆：对分子生物学基础理论与实验技术原理的记忆方面的考核。2、分析判断：用分子生物学基础理论与实验技术原理来分析判断某一具体观点和问题；3、综合运用：运用所学的分子生物学基础理论与实验技术原理来综合分析具体实践问题。</w:t>
      </w:r>
    </w:p>
    <w:p w14:paraId="6CA8ABDD">
      <w:pPr>
        <w:widowControl/>
        <w:spacing w:line="360" w:lineRule="auto"/>
        <w:rPr>
          <w:rFonts w:hint="eastAsia" w:ascii="宋体" w:hAnsi="宋体"/>
          <w:b/>
          <w:bCs/>
          <w:sz w:val="28"/>
          <w:szCs w:val="28"/>
        </w:rPr>
      </w:pPr>
      <w:r>
        <w:rPr>
          <w:rFonts w:hint="eastAsia" w:ascii="宋体" w:hAnsi="宋体"/>
          <w:b/>
          <w:bCs/>
          <w:sz w:val="28"/>
          <w:szCs w:val="28"/>
        </w:rPr>
        <w:t>三、考试内容</w:t>
      </w:r>
    </w:p>
    <w:p w14:paraId="571D0440">
      <w:pPr>
        <w:widowControl/>
        <w:spacing w:line="360" w:lineRule="auto"/>
        <w:rPr>
          <w:rFonts w:ascii="宋体" w:hAnsi="宋体"/>
          <w:color w:val="000000"/>
          <w:kern w:val="0"/>
          <w:sz w:val="24"/>
          <w:szCs w:val="21"/>
        </w:rPr>
      </w:pPr>
      <w:r>
        <w:rPr>
          <w:rFonts w:ascii="宋体" w:hAnsi="宋体"/>
          <w:color w:val="000000"/>
          <w:kern w:val="0"/>
          <w:sz w:val="24"/>
          <w:szCs w:val="21"/>
        </w:rPr>
        <w:t>（一）遗传物质及其生物信息流</w:t>
      </w:r>
    </w:p>
    <w:p w14:paraId="06287042">
      <w:pPr>
        <w:widowControl/>
        <w:spacing w:line="360" w:lineRule="auto"/>
        <w:rPr>
          <w:rFonts w:ascii="宋体" w:hAnsi="宋体"/>
          <w:color w:val="000000"/>
          <w:kern w:val="0"/>
          <w:sz w:val="24"/>
          <w:szCs w:val="21"/>
        </w:rPr>
      </w:pPr>
      <w:r>
        <w:rPr>
          <w:rFonts w:ascii="宋体" w:hAnsi="宋体"/>
          <w:color w:val="000000"/>
          <w:kern w:val="0"/>
          <w:sz w:val="24"/>
          <w:szCs w:val="21"/>
        </w:rPr>
        <w:t>1. 引言</w:t>
      </w:r>
    </w:p>
    <w:p w14:paraId="4F5A62A8">
      <w:pPr>
        <w:widowControl/>
        <w:spacing w:line="360" w:lineRule="auto"/>
        <w:ind w:firstLine="480" w:firstLineChars="200"/>
        <w:rPr>
          <w:rFonts w:ascii="宋体" w:hAnsi="宋体"/>
          <w:color w:val="000000"/>
          <w:kern w:val="0"/>
          <w:sz w:val="24"/>
          <w:szCs w:val="21"/>
        </w:rPr>
      </w:pPr>
      <w:r>
        <w:rPr>
          <w:rFonts w:ascii="宋体" w:hAnsi="宋体"/>
          <w:color w:val="000000"/>
          <w:kern w:val="0"/>
          <w:sz w:val="24"/>
          <w:szCs w:val="21"/>
        </w:rPr>
        <w:t>分子生物学简史；分子生物学的主要研究内容与展望</w:t>
      </w:r>
      <w:r>
        <w:rPr>
          <w:rFonts w:hint="eastAsia" w:ascii="宋体" w:hAnsi="宋体"/>
          <w:color w:val="000000"/>
          <w:kern w:val="0"/>
          <w:sz w:val="24"/>
          <w:szCs w:val="21"/>
        </w:rPr>
        <w:t>；系统生物学概念</w:t>
      </w:r>
    </w:p>
    <w:p w14:paraId="6F944950">
      <w:pPr>
        <w:widowControl/>
        <w:tabs>
          <w:tab w:val="left" w:pos="1470"/>
        </w:tabs>
        <w:spacing w:line="360" w:lineRule="auto"/>
        <w:rPr>
          <w:rFonts w:ascii="宋体" w:hAnsi="宋体"/>
          <w:color w:val="000000"/>
          <w:kern w:val="0"/>
          <w:sz w:val="24"/>
          <w:szCs w:val="21"/>
        </w:rPr>
      </w:pPr>
      <w:r>
        <w:rPr>
          <w:rFonts w:ascii="宋体" w:hAnsi="宋体"/>
          <w:color w:val="000000"/>
          <w:kern w:val="0"/>
          <w:sz w:val="24"/>
          <w:szCs w:val="21"/>
        </w:rPr>
        <w:t>2. 染色体与DNA</w:t>
      </w:r>
    </w:p>
    <w:p w14:paraId="127A0E97">
      <w:pPr>
        <w:widowControl/>
        <w:spacing w:line="360" w:lineRule="auto"/>
        <w:ind w:firstLine="480" w:firstLineChars="200"/>
        <w:rPr>
          <w:rFonts w:ascii="宋体" w:hAnsi="宋体"/>
          <w:color w:val="000000"/>
          <w:kern w:val="0"/>
          <w:sz w:val="24"/>
          <w:szCs w:val="21"/>
        </w:rPr>
      </w:pPr>
      <w:r>
        <w:rPr>
          <w:rFonts w:ascii="宋体" w:hAnsi="宋体"/>
          <w:color w:val="000000"/>
          <w:kern w:val="0"/>
          <w:sz w:val="24"/>
          <w:szCs w:val="21"/>
        </w:rPr>
        <w:t>染色体；DNA的结构；DNA的复制；原核生物和真核生物DNA复制的特点；DNA的修复；DNA的转座。</w:t>
      </w:r>
    </w:p>
    <w:p w14:paraId="21F784AD">
      <w:pPr>
        <w:widowControl/>
        <w:spacing w:line="360" w:lineRule="auto"/>
        <w:rPr>
          <w:rFonts w:ascii="宋体" w:hAnsi="宋体"/>
          <w:color w:val="000000"/>
          <w:kern w:val="0"/>
          <w:sz w:val="24"/>
          <w:szCs w:val="21"/>
        </w:rPr>
      </w:pPr>
      <w:r>
        <w:rPr>
          <w:rFonts w:ascii="宋体" w:hAnsi="宋体"/>
          <w:color w:val="000000"/>
          <w:kern w:val="0"/>
          <w:sz w:val="24"/>
          <w:szCs w:val="21"/>
        </w:rPr>
        <w:t xml:space="preserve">3. 生物信息的传递（上）——从DNA到RNA </w:t>
      </w:r>
    </w:p>
    <w:p w14:paraId="720242F1">
      <w:pPr>
        <w:widowControl/>
        <w:spacing w:line="360" w:lineRule="auto"/>
        <w:ind w:firstLine="480" w:firstLineChars="200"/>
        <w:rPr>
          <w:rFonts w:ascii="宋体" w:hAnsi="宋体"/>
          <w:color w:val="000000"/>
          <w:kern w:val="0"/>
          <w:sz w:val="24"/>
          <w:szCs w:val="21"/>
        </w:rPr>
      </w:pPr>
      <w:r>
        <w:rPr>
          <w:rFonts w:ascii="宋体" w:hAnsi="宋体"/>
          <w:color w:val="000000"/>
          <w:kern w:val="0"/>
          <w:sz w:val="24"/>
          <w:szCs w:val="21"/>
        </w:rPr>
        <w:t>RNA转录的基本过程；转录机器的主要成分；启动子与转录起始；原核与真核生物mRNA的特征比较；终止和抗终止；内含子的剪接、编辑、再编码及化学修饰。</w:t>
      </w:r>
    </w:p>
    <w:p w14:paraId="24D28C13">
      <w:pPr>
        <w:widowControl/>
        <w:spacing w:line="360" w:lineRule="auto"/>
        <w:rPr>
          <w:rFonts w:ascii="宋体" w:hAnsi="宋体"/>
          <w:color w:val="000000"/>
          <w:kern w:val="0"/>
          <w:sz w:val="24"/>
          <w:szCs w:val="21"/>
        </w:rPr>
      </w:pPr>
      <w:r>
        <w:rPr>
          <w:rFonts w:ascii="宋体" w:hAnsi="宋体"/>
          <w:color w:val="000000"/>
          <w:kern w:val="0"/>
          <w:sz w:val="24"/>
          <w:szCs w:val="21"/>
        </w:rPr>
        <w:t>4. 生物信息的传递（下）——从mRNA到蛋白质</w:t>
      </w:r>
    </w:p>
    <w:p w14:paraId="738BC0CA">
      <w:pPr>
        <w:widowControl/>
        <w:spacing w:line="360" w:lineRule="auto"/>
        <w:ind w:firstLine="480" w:firstLineChars="200"/>
        <w:rPr>
          <w:rFonts w:ascii="宋体" w:hAnsi="宋体"/>
          <w:color w:val="000000"/>
          <w:kern w:val="0"/>
          <w:sz w:val="24"/>
          <w:szCs w:val="21"/>
        </w:rPr>
      </w:pPr>
      <w:r>
        <w:rPr>
          <w:rFonts w:ascii="宋体" w:hAnsi="宋体"/>
          <w:color w:val="000000"/>
          <w:kern w:val="0"/>
          <w:sz w:val="24"/>
          <w:szCs w:val="21"/>
        </w:rPr>
        <w:t>遗传密码——三联子；tRNA；核糖体；蛋白质合成的生物学机制；蛋白质转运机制</w:t>
      </w:r>
    </w:p>
    <w:p w14:paraId="348F8803">
      <w:pPr>
        <w:widowControl/>
        <w:spacing w:line="360" w:lineRule="auto"/>
        <w:rPr>
          <w:rFonts w:ascii="宋体" w:hAnsi="宋体"/>
          <w:color w:val="000000"/>
          <w:kern w:val="0"/>
          <w:sz w:val="24"/>
          <w:szCs w:val="21"/>
        </w:rPr>
      </w:pPr>
      <w:r>
        <w:rPr>
          <w:rFonts w:ascii="宋体" w:hAnsi="宋体"/>
          <w:color w:val="000000"/>
          <w:kern w:val="0"/>
          <w:sz w:val="24"/>
          <w:szCs w:val="21"/>
        </w:rPr>
        <w:t>（二）基因表达调控</w:t>
      </w:r>
    </w:p>
    <w:p w14:paraId="0B27831D">
      <w:pPr>
        <w:widowControl/>
        <w:spacing w:line="360" w:lineRule="auto"/>
        <w:rPr>
          <w:rFonts w:ascii="宋体" w:hAnsi="宋体"/>
          <w:color w:val="000000"/>
          <w:kern w:val="0"/>
          <w:sz w:val="24"/>
          <w:szCs w:val="21"/>
        </w:rPr>
      </w:pPr>
      <w:r>
        <w:rPr>
          <w:rFonts w:ascii="宋体" w:hAnsi="宋体"/>
          <w:color w:val="000000"/>
          <w:kern w:val="0"/>
          <w:sz w:val="24"/>
          <w:szCs w:val="21"/>
        </w:rPr>
        <w:t>1. 原核基因表达调控模式</w:t>
      </w:r>
    </w:p>
    <w:p w14:paraId="0E0D8FBC">
      <w:pPr>
        <w:widowControl/>
        <w:spacing w:line="360" w:lineRule="auto"/>
        <w:ind w:firstLine="480" w:firstLineChars="200"/>
        <w:rPr>
          <w:rFonts w:ascii="宋体" w:hAnsi="宋体"/>
          <w:color w:val="000000"/>
          <w:kern w:val="0"/>
          <w:sz w:val="24"/>
          <w:szCs w:val="21"/>
        </w:rPr>
      </w:pPr>
      <w:r>
        <w:rPr>
          <w:rFonts w:ascii="宋体" w:hAnsi="宋体"/>
          <w:color w:val="000000"/>
          <w:kern w:val="0"/>
          <w:sz w:val="24"/>
          <w:szCs w:val="21"/>
        </w:rPr>
        <w:t>原核基因表达调控总论；乳糖操纵子与负控诱导系统；色氨酸操纵子与负控阻遏系统；其他操纵子；固氮基因调控；转录水平上的其他调控方式；转录后调控。</w:t>
      </w:r>
    </w:p>
    <w:p w14:paraId="2A1990B2">
      <w:pPr>
        <w:widowControl/>
        <w:spacing w:line="360" w:lineRule="auto"/>
        <w:rPr>
          <w:rFonts w:ascii="宋体" w:hAnsi="宋体"/>
          <w:color w:val="000000"/>
          <w:kern w:val="0"/>
          <w:sz w:val="24"/>
          <w:szCs w:val="21"/>
        </w:rPr>
      </w:pPr>
      <w:r>
        <w:rPr>
          <w:rFonts w:ascii="宋体" w:hAnsi="宋体"/>
          <w:color w:val="000000"/>
          <w:kern w:val="0"/>
          <w:sz w:val="24"/>
          <w:szCs w:val="21"/>
        </w:rPr>
        <w:t>2. 真核基因表达调控一般规律</w:t>
      </w:r>
    </w:p>
    <w:p w14:paraId="2DAF917F">
      <w:pPr>
        <w:widowControl/>
        <w:spacing w:line="360" w:lineRule="auto"/>
        <w:ind w:firstLine="480" w:firstLineChars="200"/>
        <w:rPr>
          <w:rFonts w:ascii="宋体" w:hAnsi="宋体"/>
          <w:color w:val="000000"/>
          <w:kern w:val="0"/>
          <w:sz w:val="24"/>
          <w:szCs w:val="21"/>
        </w:rPr>
      </w:pPr>
      <w:r>
        <w:rPr>
          <w:rFonts w:ascii="宋体" w:hAnsi="宋体"/>
          <w:color w:val="000000"/>
          <w:kern w:val="0"/>
          <w:sz w:val="24"/>
          <w:szCs w:val="21"/>
        </w:rPr>
        <w:t>真核生物的基因结构与转录活性；真核基因转录机器的主要组成；蛋白质磷酸化对基因转录的调控；蛋白质乙酰化对基因表达的影响；激素与热激蛋白对基因表达的影响；其他水平上的表达调控。</w:t>
      </w:r>
    </w:p>
    <w:p w14:paraId="17656741">
      <w:pPr>
        <w:widowControl/>
        <w:spacing w:line="360" w:lineRule="auto"/>
        <w:rPr>
          <w:rFonts w:ascii="宋体" w:hAnsi="宋体"/>
          <w:color w:val="000000"/>
          <w:kern w:val="0"/>
          <w:sz w:val="24"/>
          <w:szCs w:val="21"/>
        </w:rPr>
      </w:pPr>
      <w:r>
        <w:rPr>
          <w:rFonts w:ascii="宋体" w:hAnsi="宋体"/>
          <w:color w:val="000000"/>
          <w:kern w:val="0"/>
          <w:sz w:val="24"/>
          <w:szCs w:val="21"/>
        </w:rPr>
        <w:t>3. 疾病与人类健康</w:t>
      </w:r>
    </w:p>
    <w:p w14:paraId="75E7EB7C">
      <w:pPr>
        <w:widowControl/>
        <w:spacing w:line="360" w:lineRule="auto"/>
        <w:ind w:firstLine="480" w:firstLineChars="200"/>
        <w:rPr>
          <w:rFonts w:ascii="宋体" w:hAnsi="宋体"/>
          <w:color w:val="000000"/>
          <w:kern w:val="0"/>
          <w:sz w:val="24"/>
          <w:szCs w:val="21"/>
        </w:rPr>
      </w:pPr>
      <w:r>
        <w:rPr>
          <w:rFonts w:ascii="宋体" w:hAnsi="宋体"/>
          <w:color w:val="000000"/>
          <w:kern w:val="0"/>
          <w:sz w:val="24"/>
          <w:szCs w:val="21"/>
        </w:rPr>
        <w:t>肿瘤与癌症；人类免疫缺陷病毒-HIV；乙型肝炎病毒-HBV；人禽流感的分子生物学机制；严重急性呼吸系统综合征-SARS的分子机制；基因治疗。</w:t>
      </w:r>
    </w:p>
    <w:p w14:paraId="1893A0F3">
      <w:pPr>
        <w:widowControl/>
        <w:spacing w:line="360" w:lineRule="auto"/>
        <w:rPr>
          <w:rFonts w:ascii="宋体" w:hAnsi="宋体"/>
          <w:color w:val="000000"/>
          <w:kern w:val="0"/>
          <w:sz w:val="24"/>
          <w:szCs w:val="21"/>
        </w:rPr>
      </w:pPr>
      <w:r>
        <w:rPr>
          <w:rFonts w:ascii="宋体" w:hAnsi="宋体"/>
          <w:color w:val="000000"/>
          <w:kern w:val="0"/>
          <w:sz w:val="24"/>
          <w:szCs w:val="21"/>
        </w:rPr>
        <w:t>4.</w:t>
      </w:r>
      <w:r>
        <w:rPr>
          <w:rFonts w:hint="eastAsia" w:ascii="宋体" w:hAnsi="宋体"/>
          <w:color w:val="000000"/>
          <w:kern w:val="0"/>
          <w:sz w:val="24"/>
          <w:szCs w:val="21"/>
        </w:rPr>
        <w:t xml:space="preserve"> </w:t>
      </w:r>
      <w:r>
        <w:rPr>
          <w:rFonts w:ascii="宋体" w:hAnsi="宋体"/>
          <w:color w:val="000000"/>
          <w:kern w:val="0"/>
          <w:sz w:val="24"/>
          <w:szCs w:val="21"/>
        </w:rPr>
        <w:t>基因与发育</w:t>
      </w:r>
    </w:p>
    <w:p w14:paraId="3957ECBE">
      <w:pPr>
        <w:widowControl/>
        <w:spacing w:line="360" w:lineRule="auto"/>
        <w:ind w:firstLine="480" w:firstLineChars="200"/>
        <w:rPr>
          <w:rFonts w:ascii="宋体" w:hAnsi="宋体"/>
          <w:color w:val="000000"/>
          <w:kern w:val="0"/>
          <w:sz w:val="24"/>
          <w:szCs w:val="21"/>
        </w:rPr>
      </w:pPr>
      <w:r>
        <w:rPr>
          <w:rFonts w:ascii="宋体" w:hAnsi="宋体"/>
          <w:color w:val="000000"/>
          <w:kern w:val="0"/>
          <w:sz w:val="24"/>
          <w:szCs w:val="21"/>
        </w:rPr>
        <w:t>免疫系统发育及免疫球蛋白基因表达；果蝇的发育与调控；高等植物花发育的基因调控。</w:t>
      </w:r>
    </w:p>
    <w:p w14:paraId="7C423967">
      <w:pPr>
        <w:widowControl/>
        <w:spacing w:line="360" w:lineRule="auto"/>
        <w:rPr>
          <w:rFonts w:ascii="宋体" w:hAnsi="宋体"/>
          <w:color w:val="000000"/>
          <w:kern w:val="0"/>
          <w:sz w:val="24"/>
          <w:szCs w:val="21"/>
        </w:rPr>
      </w:pPr>
      <w:r>
        <w:rPr>
          <w:rFonts w:ascii="宋体" w:hAnsi="宋体"/>
          <w:color w:val="000000"/>
          <w:kern w:val="0"/>
          <w:sz w:val="24"/>
          <w:szCs w:val="21"/>
        </w:rPr>
        <w:t>（三）分子生物学实验的技术原理与进展</w:t>
      </w:r>
    </w:p>
    <w:p w14:paraId="2F6CB409">
      <w:pPr>
        <w:widowControl/>
        <w:spacing w:line="360" w:lineRule="auto"/>
        <w:ind w:firstLine="480" w:firstLineChars="200"/>
        <w:rPr>
          <w:rFonts w:hint="eastAsia" w:ascii="宋体" w:hAnsi="宋体"/>
          <w:color w:val="000000"/>
          <w:kern w:val="0"/>
          <w:sz w:val="24"/>
          <w:szCs w:val="21"/>
        </w:rPr>
      </w:pPr>
      <w:r>
        <w:rPr>
          <w:rFonts w:ascii="宋体" w:hAnsi="宋体"/>
          <w:color w:val="000000"/>
          <w:kern w:val="0"/>
          <w:sz w:val="24"/>
          <w:szCs w:val="21"/>
        </w:rPr>
        <w:t>重组DNA技术回顾；DNA基本操作技术；RNA基本操作技术；SNP的理论与应用；基因克隆技术；蛋白质组与蛋白质组学技术；基因功能研究技术；基因组学与比较基因组学研究的最新成果。</w:t>
      </w:r>
      <w:bookmarkStart w:id="19" w:name="_Toc19024"/>
    </w:p>
    <w:p w14:paraId="00B2DE31">
      <w:pPr>
        <w:spacing w:line="360" w:lineRule="auto"/>
        <w:rPr>
          <w:rFonts w:hint="eastAsia"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、是否需要计算器</w:t>
      </w:r>
    </w:p>
    <w:p w14:paraId="51687E7F">
      <w:pPr>
        <w:spacing w:line="360" w:lineRule="auto"/>
        <w:ind w:firstLine="480" w:firstLineChars="200"/>
        <w:rPr>
          <w:rFonts w:hint="eastAsia" w:ascii="宋体" w:hAnsi="宋体"/>
          <w:b/>
          <w:bCs/>
          <w:sz w:val="28"/>
          <w:szCs w:val="28"/>
        </w:rPr>
      </w:pPr>
      <w:r>
        <w:rPr>
          <w:rFonts w:hint="eastAsia" w:ascii="宋体" w:hAnsi="宋体"/>
          <w:sz w:val="24"/>
          <w:szCs w:val="24"/>
        </w:rPr>
        <w:t>否。</w:t>
      </w:r>
    </w:p>
    <w:p w14:paraId="7B75D2A6">
      <w:pPr>
        <w:widowControl/>
        <w:spacing w:line="360" w:lineRule="auto"/>
        <w:rPr>
          <w:rFonts w:hint="eastAsia" w:ascii="华文仿宋" w:hAnsi="华文仿宋" w:eastAsia="华文仿宋" w:cs="华文仿宋"/>
          <w:b/>
          <w:bCs/>
          <w:sz w:val="36"/>
          <w:szCs w:val="36"/>
        </w:rPr>
      </w:pPr>
    </w:p>
    <w:p w14:paraId="11986F40">
      <w:pPr>
        <w:spacing w:line="360" w:lineRule="auto"/>
        <w:outlineLvl w:val="1"/>
        <w:rPr>
          <w:rFonts w:hint="eastAsia" w:ascii="黑体" w:hAnsi="黑体" w:eastAsia="黑体" w:cs="黑体"/>
          <w:b/>
          <w:bCs/>
          <w:sz w:val="32"/>
          <w:szCs w:val="32"/>
        </w:rPr>
      </w:pPr>
      <w:bookmarkStart w:id="20" w:name="_Toc29129"/>
    </w:p>
    <w:p w14:paraId="19852693">
      <w:pPr>
        <w:spacing w:line="360" w:lineRule="auto"/>
        <w:outlineLvl w:val="0"/>
        <w:rPr>
          <w:rFonts w:hint="eastAsia" w:ascii="黑体" w:hAnsi="黑体" w:eastAsia="黑体" w:cs="黑体"/>
          <w:b/>
          <w:bCs/>
          <w:sz w:val="32"/>
          <w:szCs w:val="32"/>
        </w:rPr>
      </w:pPr>
      <w:bookmarkStart w:id="21" w:name="_Toc2527"/>
      <w:bookmarkStart w:id="22" w:name="_Toc13228"/>
      <w:r>
        <w:rPr>
          <w:rFonts w:hint="eastAsia" w:ascii="黑体" w:hAnsi="黑体" w:eastAsia="黑体" w:cs="黑体"/>
          <w:b/>
          <w:bCs/>
          <w:sz w:val="32"/>
          <w:szCs w:val="32"/>
        </w:rPr>
        <w:t>F0602环境生物学</w:t>
      </w:r>
      <w:bookmarkEnd w:id="19"/>
      <w:bookmarkEnd w:id="20"/>
      <w:bookmarkEnd w:id="21"/>
      <w:bookmarkEnd w:id="22"/>
    </w:p>
    <w:p w14:paraId="18693501">
      <w:pPr>
        <w:widowControl/>
        <w:spacing w:line="360" w:lineRule="auto"/>
        <w:rPr>
          <w:kern w:val="0"/>
          <w:sz w:val="20"/>
          <w:szCs w:val="21"/>
        </w:rPr>
      </w:pPr>
      <w:r>
        <w:rPr>
          <w:rFonts w:hint="eastAsia" w:ascii="宋体" w:hAnsi="宋体"/>
          <w:b/>
          <w:kern w:val="0"/>
          <w:sz w:val="28"/>
          <w:szCs w:val="28"/>
        </w:rPr>
        <w:t>一、</w:t>
      </w:r>
      <w:r>
        <w:rPr>
          <w:rFonts w:hint="eastAsia" w:ascii="宋体" w:hAnsi="宋体"/>
          <w:b/>
          <w:bCs/>
          <w:sz w:val="28"/>
          <w:szCs w:val="28"/>
        </w:rPr>
        <w:t>考试性质</w:t>
      </w:r>
    </w:p>
    <w:p w14:paraId="359CF89B">
      <w:pPr>
        <w:widowControl/>
        <w:spacing w:line="360" w:lineRule="auto"/>
        <w:ind w:firstLine="480" w:firstLineChars="200"/>
        <w:rPr>
          <w:rFonts w:hint="eastAsia" w:ascii="宋体" w:hAnsi="宋体"/>
          <w:color w:val="000000"/>
          <w:kern w:val="0"/>
          <w:sz w:val="24"/>
          <w:szCs w:val="21"/>
        </w:rPr>
      </w:pPr>
      <w:r>
        <w:rPr>
          <w:rFonts w:hint="eastAsia" w:ascii="宋体" w:hAnsi="宋体"/>
          <w:color w:val="000000"/>
          <w:kern w:val="0"/>
          <w:sz w:val="24"/>
          <w:szCs w:val="21"/>
        </w:rPr>
        <w:t>《环境生物学》是海洋生命学院生态学专业硕士研究生招生考试复试的专业基础课程。</w:t>
      </w:r>
    </w:p>
    <w:p w14:paraId="217BC57A">
      <w:pPr>
        <w:spacing w:line="360" w:lineRule="auto"/>
        <w:rPr>
          <w:rFonts w:hint="eastAsia" w:ascii="宋体" w:hAnsi="宋体"/>
          <w:b/>
          <w:bCs/>
          <w:sz w:val="28"/>
          <w:szCs w:val="28"/>
        </w:rPr>
      </w:pPr>
      <w:r>
        <w:rPr>
          <w:rFonts w:hint="eastAsia" w:ascii="宋体" w:hAnsi="宋体"/>
          <w:b/>
          <w:bCs/>
          <w:sz w:val="28"/>
          <w:szCs w:val="28"/>
        </w:rPr>
        <w:t>二、考查目标</w:t>
      </w:r>
    </w:p>
    <w:p w14:paraId="71E56537">
      <w:pPr>
        <w:widowControl/>
        <w:spacing w:line="360" w:lineRule="auto"/>
        <w:ind w:firstLine="480" w:firstLineChars="200"/>
        <w:rPr>
          <w:color w:val="000000"/>
          <w:kern w:val="0"/>
          <w:sz w:val="24"/>
          <w:szCs w:val="24"/>
        </w:rPr>
      </w:pPr>
      <w:r>
        <w:rPr>
          <w:rFonts w:hint="eastAsia" w:ascii="宋体" w:hAnsi="宋体" w:cs="宋体"/>
          <w:kern w:val="0"/>
          <w:sz w:val="24"/>
          <w:szCs w:val="24"/>
        </w:rPr>
        <w:t>旨在全面考察考生是否具备开始硕士阶段学习所要求的环境生物学的水平，以便顺利完成硕士阶段的学习和科研任务。</w:t>
      </w:r>
      <w:r>
        <w:rPr>
          <w:rFonts w:hint="eastAsia" w:hAnsi="宋体"/>
          <w:kern w:val="0"/>
          <w:sz w:val="24"/>
          <w:szCs w:val="24"/>
        </w:rPr>
        <w:t>考查考生是否掌握了环境生物学的基本概念、基本理论和方法，以及运用这些理论和方法去分析和解决实际问题的能力。</w:t>
      </w:r>
    </w:p>
    <w:p w14:paraId="0246AB43">
      <w:pPr>
        <w:widowControl/>
        <w:spacing w:line="360" w:lineRule="auto"/>
        <w:rPr>
          <w:rFonts w:ascii="宋体" w:hAnsi="宋体"/>
          <w:b/>
          <w:bCs/>
          <w:kern w:val="0"/>
          <w:sz w:val="28"/>
          <w:szCs w:val="28"/>
        </w:rPr>
      </w:pPr>
      <w:r>
        <w:rPr>
          <w:rFonts w:hint="eastAsia" w:ascii="宋体" w:hAnsi="宋体"/>
          <w:b/>
          <w:kern w:val="0"/>
          <w:sz w:val="28"/>
          <w:szCs w:val="28"/>
        </w:rPr>
        <w:t>三、考试内容</w:t>
      </w:r>
    </w:p>
    <w:p w14:paraId="67BF827C">
      <w:pPr>
        <w:widowControl/>
        <w:spacing w:line="360" w:lineRule="auto"/>
        <w:ind w:firstLine="420"/>
        <w:rPr>
          <w:rFonts w:ascii="宋体" w:hAnsi="宋体"/>
          <w:b/>
          <w:kern w:val="0"/>
          <w:sz w:val="24"/>
          <w:szCs w:val="24"/>
        </w:rPr>
      </w:pPr>
      <w:r>
        <w:rPr>
          <w:rFonts w:hint="eastAsia" w:ascii="宋体" w:hAnsi="宋体"/>
          <w:kern w:val="0"/>
          <w:sz w:val="24"/>
          <w:szCs w:val="24"/>
        </w:rPr>
        <w:t>重点考察如下内容：1、环境污染物在生态系统中的行为；2、污染物对生物的影响；3、污染物的生物效应监测；4、环境质量的生物监测和生物评价；5、环境污染物净化的原理；6、环境污染物的生物净化方法；7、现代生物技术与环境污染治理；8、环境污染的生物修复。</w:t>
      </w:r>
    </w:p>
    <w:p w14:paraId="1034C27D">
      <w:pPr>
        <w:spacing w:line="360" w:lineRule="auto"/>
        <w:rPr>
          <w:rFonts w:hint="eastAsia"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、是否需要计算器</w:t>
      </w:r>
    </w:p>
    <w:p w14:paraId="1D947B11">
      <w:pPr>
        <w:spacing w:line="360" w:lineRule="auto"/>
        <w:ind w:firstLine="480" w:firstLineChars="200"/>
        <w:rPr>
          <w:rFonts w:hint="eastAsia" w:ascii="宋体" w:hAnsi="宋体"/>
          <w:b/>
          <w:bCs/>
          <w:sz w:val="28"/>
          <w:szCs w:val="28"/>
        </w:rPr>
      </w:pPr>
      <w:r>
        <w:rPr>
          <w:rFonts w:hint="eastAsia" w:ascii="宋体" w:hAnsi="宋体"/>
          <w:sz w:val="24"/>
          <w:szCs w:val="24"/>
        </w:rPr>
        <w:t>否。</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FC1B8">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880A8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&#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JUn0TTAQAApgMAAA4AAAAAAAAAAQAgAAAA&#10;IgEAAGRycy9lMm9Eb2MueG1sUEsFBgAAAAAGAAYAWQEAAGcFAAAAAA==&#10;">
              <v:fill on="f" focussize="0,0"/>
              <v:stroke on="f" weight="1.25pt"/>
              <v:imagedata o:title=""/>
              <o:lock v:ext="edit" aspectratio="f"/>
              <v:textbox inset="0mm,0mm,0mm,0mm" style="mso-fit-shape-to-text:t;">
                <w:txbxContent>
                  <w:p w14:paraId="68880A8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94FE0"/>
    <w:multiLevelType w:val="singleLevel"/>
    <w:tmpl w:val="59394F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MWFlMDhhMzUzMWM2Yjc1MjllZDMxMDI0Yzc5MDcifQ=="/>
  </w:docVars>
  <w:rsids>
    <w:rsidRoot w:val="00172A27"/>
    <w:rsid w:val="0001078A"/>
    <w:rsid w:val="000A2484"/>
    <w:rsid w:val="000A4A7F"/>
    <w:rsid w:val="000A7728"/>
    <w:rsid w:val="000D7694"/>
    <w:rsid w:val="001860BB"/>
    <w:rsid w:val="002E76A1"/>
    <w:rsid w:val="003429F8"/>
    <w:rsid w:val="00374AFD"/>
    <w:rsid w:val="003F231A"/>
    <w:rsid w:val="00433313"/>
    <w:rsid w:val="004946F9"/>
    <w:rsid w:val="00506F5E"/>
    <w:rsid w:val="00530EBC"/>
    <w:rsid w:val="00686559"/>
    <w:rsid w:val="006E33C2"/>
    <w:rsid w:val="00707A3C"/>
    <w:rsid w:val="0073604E"/>
    <w:rsid w:val="00750AFC"/>
    <w:rsid w:val="00817BC1"/>
    <w:rsid w:val="00824A1E"/>
    <w:rsid w:val="00857A40"/>
    <w:rsid w:val="00872B30"/>
    <w:rsid w:val="00886ECD"/>
    <w:rsid w:val="008D0022"/>
    <w:rsid w:val="008F1FB4"/>
    <w:rsid w:val="009C1241"/>
    <w:rsid w:val="009E6D9C"/>
    <w:rsid w:val="00AE2954"/>
    <w:rsid w:val="00B32AC4"/>
    <w:rsid w:val="00B636D9"/>
    <w:rsid w:val="00C8211F"/>
    <w:rsid w:val="00D75370"/>
    <w:rsid w:val="00DB4C94"/>
    <w:rsid w:val="00DE20EC"/>
    <w:rsid w:val="00E87D10"/>
    <w:rsid w:val="00ED2833"/>
    <w:rsid w:val="00F278A8"/>
    <w:rsid w:val="00F32E45"/>
    <w:rsid w:val="00F51AD7"/>
    <w:rsid w:val="00F5375E"/>
    <w:rsid w:val="00F70488"/>
    <w:rsid w:val="00F92C31"/>
    <w:rsid w:val="047766D8"/>
    <w:rsid w:val="04E31198"/>
    <w:rsid w:val="1061552F"/>
    <w:rsid w:val="12CA64B9"/>
    <w:rsid w:val="14C5083D"/>
    <w:rsid w:val="15FC0D60"/>
    <w:rsid w:val="16A27D67"/>
    <w:rsid w:val="17332925"/>
    <w:rsid w:val="19283345"/>
    <w:rsid w:val="1D53194A"/>
    <w:rsid w:val="21B33E90"/>
    <w:rsid w:val="225C740F"/>
    <w:rsid w:val="28732D02"/>
    <w:rsid w:val="30231A20"/>
    <w:rsid w:val="34A674E0"/>
    <w:rsid w:val="403F7BA8"/>
    <w:rsid w:val="42B614E4"/>
    <w:rsid w:val="467F134D"/>
    <w:rsid w:val="47AD0FEF"/>
    <w:rsid w:val="4CA5655A"/>
    <w:rsid w:val="5089105E"/>
    <w:rsid w:val="516F6624"/>
    <w:rsid w:val="56287445"/>
    <w:rsid w:val="575675A0"/>
    <w:rsid w:val="5ACF3236"/>
    <w:rsid w:val="5CAB5134"/>
    <w:rsid w:val="633B7D9B"/>
    <w:rsid w:val="64DD1C79"/>
    <w:rsid w:val="659E7333"/>
    <w:rsid w:val="678F2899"/>
    <w:rsid w:val="67BD6748"/>
    <w:rsid w:val="6AC07BDD"/>
    <w:rsid w:val="6B475A33"/>
    <w:rsid w:val="6D36601F"/>
    <w:rsid w:val="790724ED"/>
    <w:rsid w:val="79731F6C"/>
    <w:rsid w:val="7A321765"/>
    <w:rsid w:val="7C112E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3"/>
    <w:qFormat/>
    <w:uiPriority w:val="9"/>
    <w:pPr>
      <w:keepNext/>
      <w:keepLines/>
      <w:spacing w:before="260" w:after="260" w:line="413" w:lineRule="auto"/>
      <w:outlineLvl w:val="1"/>
    </w:pPr>
    <w:rPr>
      <w:rFonts w:ascii="Arial" w:hAnsi="Arial" w:eastAsia="黑体"/>
      <w:b/>
      <w:sz w:val="32"/>
    </w:rPr>
  </w:style>
  <w:style w:type="character" w:default="1" w:styleId="11">
    <w:name w:val="Default Paragraph Font"/>
    <w:unhideWhenUsed/>
    <w:uiPriority w:val="1"/>
  </w:style>
  <w:style w:type="table" w:default="1" w:styleId="10">
    <w:name w:val="Normal Table"/>
    <w:unhideWhenUsed/>
    <w:uiPriority w:val="99"/>
    <w:tblPr>
      <w:tblStyle w:val="10"/>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4"/>
    <w:unhideWhenUsed/>
    <w:uiPriority w:val="99"/>
    <w:pPr>
      <w:tabs>
        <w:tab w:val="center" w:pos="4153"/>
        <w:tab w:val="right" w:pos="8306"/>
      </w:tabs>
      <w:snapToGrid w:val="0"/>
      <w:jc w:val="left"/>
    </w:pPr>
    <w:rPr>
      <w:kern w:val="0"/>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kern w:val="0"/>
      <w:sz w:val="18"/>
      <w:szCs w:val="18"/>
    </w:rPr>
  </w:style>
  <w:style w:type="paragraph" w:styleId="7">
    <w:name w:val="toc 1"/>
    <w:basedOn w:val="1"/>
    <w:next w:val="1"/>
    <w:unhideWhenUsed/>
    <w:uiPriority w:val="39"/>
  </w:style>
  <w:style w:type="paragraph" w:styleId="8">
    <w:name w:val="toc 2"/>
    <w:basedOn w:val="1"/>
    <w:next w:val="1"/>
    <w:unhideWhenUsed/>
    <w:uiPriority w:val="39"/>
    <w:pPr>
      <w:ind w:left="420" w:leftChars="200"/>
    </w:p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2">
    <w:name w:val="Hyperlink"/>
    <w:basedOn w:val="11"/>
    <w:unhideWhenUsed/>
    <w:uiPriority w:val="99"/>
    <w:rPr>
      <w:color w:val="0000FF"/>
      <w:u w:val="single"/>
    </w:rPr>
  </w:style>
  <w:style w:type="character" w:customStyle="1" w:styleId="13">
    <w:name w:val="标题 2 Char"/>
    <w:link w:val="3"/>
    <w:uiPriority w:val="9"/>
    <w:rPr>
      <w:rFonts w:ascii="Arial" w:hAnsi="Arial" w:eastAsia="黑体"/>
      <w:b/>
      <w:kern w:val="2"/>
      <w:sz w:val="32"/>
      <w:szCs w:val="22"/>
    </w:rPr>
  </w:style>
  <w:style w:type="character" w:customStyle="1" w:styleId="14">
    <w:name w:val="页脚 Char"/>
    <w:link w:val="5"/>
    <w:semiHidden/>
    <w:uiPriority w:val="99"/>
    <w:rPr>
      <w:sz w:val="18"/>
      <w:szCs w:val="18"/>
    </w:rPr>
  </w:style>
  <w:style w:type="character" w:customStyle="1" w:styleId="15">
    <w:name w:val="页眉 Char"/>
    <w:link w:val="6"/>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2861</Words>
  <Characters>2996</Characters>
  <Lines>26</Lines>
  <Paragraphs>7</Paragraphs>
  <TotalTime>15</TotalTime>
  <ScaleCrop>false</ScaleCrop>
  <LinksUpToDate>false</LinksUpToDate>
  <CharactersWithSpaces>3021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2014-08-12T03:54:00Z</dcterms:created>
  <dc:creator>微软用户</dc:creator>
  <cp:lastModifiedBy>vertesyuan</cp:lastModifiedBy>
  <dcterms:modified xsi:type="dcterms:W3CDTF">2024-09-23T03:46:17Z</dcterms:modified>
  <dc:title>附件7：</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6E009853105B47EF87826196439FE1C6_13</vt:lpwstr>
  </property>
</Properties>
</file>