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DC6B4">
      <w:pPr>
        <w:pStyle w:val="2"/>
        <w:jc w:val="center"/>
        <w:rPr>
          <w:rFonts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32"/>
        </w:rPr>
        <w:t>中国地质大学研究生院</w:t>
      </w:r>
    </w:p>
    <w:p w14:paraId="1D72FC33">
      <w:pPr>
        <w:widowControl/>
        <w:spacing w:line="280" w:lineRule="atLeast"/>
        <w:jc w:val="center"/>
        <w:rPr>
          <w:rFonts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ascii="ˎ̥" w:hAnsi="ˎ̥" w:cs="宋体"/>
          <w:b/>
          <w:bCs/>
          <w:color w:val="000000"/>
          <w:kern w:val="0"/>
          <w:sz w:val="36"/>
          <w:szCs w:val="36"/>
        </w:rPr>
        <w:t>2010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年研究生入学复试《复变函数》考试大纲</w:t>
      </w:r>
    </w:p>
    <w:p w14:paraId="237C84F6">
      <w:pPr>
        <w:jc w:val="center"/>
        <w:rPr>
          <w:rFonts w:ascii="黑体" w:hAnsi="宋体" w:eastAsia="黑体"/>
          <w:b/>
          <w:sz w:val="24"/>
          <w:lang w:val="it-IT"/>
        </w:rPr>
      </w:pPr>
      <w:r>
        <w:rPr>
          <w:rFonts w:hint="eastAsia" w:ascii="黑体" w:hAnsi="宋体" w:eastAsia="黑体"/>
          <w:b/>
          <w:sz w:val="24"/>
        </w:rPr>
        <w:t>（</w:t>
      </w:r>
      <w:r>
        <w:rPr>
          <w:rFonts w:hint="eastAsia"/>
          <w:b/>
          <w:bCs/>
          <w:color w:val="000000"/>
          <w:sz w:val="24"/>
          <w:szCs w:val="21"/>
        </w:rPr>
        <w:t>数学学科同等学力</w:t>
      </w:r>
      <w:r>
        <w:rPr>
          <w:rFonts w:hint="eastAsia" w:ascii="ˎ̥" w:hAnsi="ˎ̥" w:cs="宋体"/>
          <w:b/>
          <w:bCs/>
          <w:color w:val="000000"/>
          <w:kern w:val="0"/>
          <w:sz w:val="24"/>
        </w:rPr>
        <w:t>入学复试</w:t>
      </w:r>
      <w:r>
        <w:rPr>
          <w:rFonts w:hint="eastAsia"/>
          <w:b/>
          <w:bCs/>
          <w:color w:val="000000"/>
          <w:sz w:val="24"/>
          <w:szCs w:val="21"/>
        </w:rPr>
        <w:t>加试科目</w:t>
      </w:r>
      <w:r>
        <w:rPr>
          <w:rFonts w:hint="eastAsia" w:ascii="黑体" w:hAnsi="宋体" w:eastAsia="黑体"/>
          <w:b/>
          <w:sz w:val="24"/>
          <w:lang w:val="it-IT"/>
        </w:rPr>
        <w:t xml:space="preserve"> ）</w:t>
      </w:r>
    </w:p>
    <w:p w14:paraId="7138E12D">
      <w:pPr>
        <w:pStyle w:val="2"/>
        <w:wordWrap w:val="0"/>
        <w:spacing w:before="156" w:beforeLines="50" w:beforeAutospacing="0" w:after="156" w:afterLines="50" w:afterAutospacing="0"/>
        <w:rPr>
          <w:rFonts w:hint="eastAsia"/>
          <w:b/>
          <w:bCs/>
          <w:color w:val="000000"/>
          <w:sz w:val="24"/>
          <w:szCs w:val="21"/>
          <w:lang w:val="it-IT"/>
        </w:rPr>
      </w:pPr>
    </w:p>
    <w:p w14:paraId="7192897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一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 xml:space="preserve"> 复数与复变函数</w:t>
      </w:r>
    </w:p>
    <w:p w14:paraId="30F4C19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、熟悉</w:t>
      </w:r>
      <w:r>
        <w:rPr>
          <w:color w:val="000000"/>
          <w:sz w:val="24"/>
          <w:szCs w:val="21"/>
        </w:rPr>
        <w:t>复数、复变函数的概念、极限、连续。</w:t>
      </w:r>
    </w:p>
    <w:p w14:paraId="6CC8608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理解掌握复数的计算，复变函数的极限、连续运算。</w:t>
      </w:r>
    </w:p>
    <w:p w14:paraId="5F0D9B5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简单应用复数的指数形式运算和几何意义。</w:t>
      </w:r>
    </w:p>
    <w:p w14:paraId="25ECA35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二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解析函数</w:t>
      </w:r>
    </w:p>
    <w:p w14:paraId="2BC0B1C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、熟悉</w:t>
      </w:r>
      <w:r>
        <w:rPr>
          <w:color w:val="000000"/>
          <w:sz w:val="24"/>
          <w:szCs w:val="21"/>
        </w:rPr>
        <w:t>解析函数的定义，初等解析函数及其性质。</w:t>
      </w:r>
    </w:p>
    <w:p w14:paraId="6CFB489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理解掌握解析函数的定义，柯西-黎曼</w:t>
      </w:r>
      <w:r>
        <w:rPr>
          <w:rFonts w:hint="eastAsia"/>
          <w:color w:val="000000"/>
          <w:sz w:val="24"/>
          <w:szCs w:val="21"/>
        </w:rPr>
        <w:t>（C</w:t>
      </w:r>
      <w:r>
        <w:rPr>
          <w:color w:val="000000"/>
          <w:sz w:val="24"/>
          <w:szCs w:val="21"/>
        </w:rPr>
        <w:t>auchy-</w:t>
      </w:r>
      <w:r>
        <w:rPr>
          <w:rFonts w:hint="eastAsia"/>
          <w:color w:val="000000"/>
          <w:sz w:val="24"/>
          <w:szCs w:val="21"/>
        </w:rPr>
        <w:t>R</w:t>
      </w:r>
      <w:r>
        <w:rPr>
          <w:color w:val="000000"/>
          <w:sz w:val="24"/>
          <w:szCs w:val="21"/>
        </w:rPr>
        <w:t>iemann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方程及用它判别解析函方法。</w:t>
      </w:r>
    </w:p>
    <w:p w14:paraId="588A367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 xml:space="preserve"> 简单应用初等多值函数分出单叶解析分支，并在单叶性区域内由初值确定终值。</w:t>
      </w:r>
    </w:p>
    <w:p w14:paraId="28E7DEF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、能进行</w:t>
      </w:r>
      <w:r>
        <w:rPr>
          <w:color w:val="000000"/>
          <w:sz w:val="24"/>
          <w:szCs w:val="21"/>
        </w:rPr>
        <w:t>具有多个有限支点的多值函数分出单叶解析分支的方法，并在单叶性区域内由初值确定终值。</w:t>
      </w:r>
    </w:p>
    <w:p w14:paraId="6437D781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三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复变函数的积分</w:t>
      </w:r>
    </w:p>
    <w:p w14:paraId="15E4F5B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、熟悉</w:t>
      </w:r>
      <w:r>
        <w:rPr>
          <w:color w:val="000000"/>
          <w:sz w:val="24"/>
          <w:szCs w:val="21"/>
        </w:rPr>
        <w:t>复积分的定义及性质。</w:t>
      </w:r>
    </w:p>
    <w:p w14:paraId="645C8647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理解掌握柯西</w:t>
      </w:r>
      <w:r>
        <w:rPr>
          <w:rFonts w:hint="eastAsia"/>
          <w:color w:val="000000"/>
          <w:sz w:val="24"/>
          <w:szCs w:val="21"/>
        </w:rPr>
        <w:t>（C</w:t>
      </w:r>
      <w:r>
        <w:rPr>
          <w:color w:val="000000"/>
          <w:sz w:val="24"/>
          <w:szCs w:val="21"/>
        </w:rPr>
        <w:t>auchy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积分定理及其推广，柯西积分公式及其推论。</w:t>
      </w:r>
    </w:p>
    <w:p w14:paraId="5175BCBA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简单运用柯西积分定理和柯西积分公式、高阶导数公式计算函数沿闭曲线的积分，已知解析函数的实部（或虚部），求该解析函数。</w:t>
      </w:r>
    </w:p>
    <w:p w14:paraId="496CBE5B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、能进行</w:t>
      </w:r>
      <w:r>
        <w:rPr>
          <w:color w:val="000000"/>
          <w:sz w:val="24"/>
          <w:szCs w:val="21"/>
        </w:rPr>
        <w:t>柯西不等式与刘维尔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Liouville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定理的证明，利用摩勒拉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Morera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定理判断解析函数。</w:t>
      </w:r>
    </w:p>
    <w:p w14:paraId="03BCD816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四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解析函数的幂级数表示法</w:t>
      </w:r>
    </w:p>
    <w:p w14:paraId="44A1BBD7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、熟悉</w:t>
      </w:r>
      <w:r>
        <w:rPr>
          <w:color w:val="000000"/>
          <w:sz w:val="24"/>
          <w:szCs w:val="21"/>
        </w:rPr>
        <w:t>复级数的基本性质。</w:t>
      </w:r>
    </w:p>
    <w:p w14:paraId="5D91D142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理解掌握幂级数的敛散性及其收敛半径、收敛圆的确定方法，泰勒定理，幂级数和的解析性。</w:t>
      </w:r>
    </w:p>
    <w:p w14:paraId="789C48C2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简单应用解析函数的幂级数表示，一些初等函数的泰勒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fldChar w:fldCharType="begin"/>
      </w:r>
      <w:r>
        <w:rPr>
          <w:color w:val="000000"/>
          <w:sz w:val="24"/>
          <w:szCs w:val="21"/>
        </w:rPr>
        <w:instrText xml:space="preserve"> HYPERLINK "http://www.dictall.com/indu/107/10667536A8F.htm" \t "_blank" </w:instrText>
      </w:r>
      <w:r>
        <w:rPr>
          <w:color w:val="000000"/>
          <w:sz w:val="24"/>
          <w:szCs w:val="21"/>
        </w:rPr>
        <w:fldChar w:fldCharType="separate"/>
      </w:r>
      <w:r>
        <w:rPr>
          <w:color w:val="000000"/>
          <w:sz w:val="24"/>
          <w:szCs w:val="21"/>
        </w:rPr>
        <w:t>Taylor</w:t>
      </w:r>
      <w:r>
        <w:rPr>
          <w:color w:val="000000"/>
          <w:sz w:val="24"/>
          <w:szCs w:val="21"/>
        </w:rPr>
        <w:fldChar w:fldCharType="end"/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展式，幂级数的和函数在收敛圆周上的奇点的存在性。</w:t>
      </w:r>
    </w:p>
    <w:p w14:paraId="63BE0CF8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、能进行</w:t>
      </w:r>
      <w:r>
        <w:rPr>
          <w:color w:val="000000"/>
          <w:sz w:val="24"/>
          <w:szCs w:val="21"/>
        </w:rPr>
        <w:t>解析函数的零点孤立性、唯一性定理、最大模原理的证明。</w:t>
      </w:r>
    </w:p>
    <w:p w14:paraId="07BB9E3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五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解析函数的洛朗</w:t>
      </w:r>
      <w:r>
        <w:rPr>
          <w:rFonts w:hint="eastAsia"/>
          <w:color w:val="000000"/>
          <w:sz w:val="24"/>
          <w:szCs w:val="21"/>
        </w:rPr>
        <w:t>（Laurent）</w:t>
      </w:r>
      <w:r>
        <w:rPr>
          <w:color w:val="000000"/>
          <w:sz w:val="24"/>
          <w:szCs w:val="21"/>
        </w:rPr>
        <w:t>展式与孤立奇点</w:t>
      </w:r>
    </w:p>
    <w:p w14:paraId="54FC84B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、熟悉</w:t>
      </w:r>
      <w:r>
        <w:rPr>
          <w:color w:val="000000"/>
          <w:sz w:val="24"/>
          <w:szCs w:val="21"/>
        </w:rPr>
        <w:t>双边幂级数，孤立奇点的类型，整函数与亚纯函数的概念。</w:t>
      </w:r>
    </w:p>
    <w:p w14:paraId="1A6F3D3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理解掌握双边幂级数的敛散性，洛朗定理。</w:t>
      </w:r>
    </w:p>
    <w:p w14:paraId="4B857D69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简单应用将解析函数在孤立奇点邻域内展成洛朗级数，收敛圆环的确定，判断孤立奇点类型。</w:t>
      </w:r>
    </w:p>
    <w:p w14:paraId="0C66D923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、能</w:t>
      </w:r>
      <w:r>
        <w:rPr>
          <w:color w:val="000000"/>
          <w:sz w:val="24"/>
          <w:szCs w:val="21"/>
        </w:rPr>
        <w:t>判断在无穷远点的孤立奇点类型。</w:t>
      </w:r>
    </w:p>
    <w:p w14:paraId="3C07C064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（六）</w:t>
      </w:r>
      <w:r>
        <w:rPr>
          <w:color w:val="000000"/>
          <w:sz w:val="24"/>
          <w:szCs w:val="21"/>
        </w:rPr>
        <w:t>留数理论及其应用</w:t>
      </w:r>
    </w:p>
    <w:p w14:paraId="3BF20B7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、熟悉</w:t>
      </w:r>
      <w:r>
        <w:rPr>
          <w:color w:val="000000"/>
          <w:sz w:val="24"/>
          <w:szCs w:val="21"/>
        </w:rPr>
        <w:t>留数，对数留数。</w:t>
      </w:r>
    </w:p>
    <w:p w14:paraId="07830AD2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理解掌握留数定理，辐角原理，儒歇</w:t>
      </w: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Rouch</w:t>
      </w:r>
      <w:r>
        <w:rPr>
          <w:rFonts w:hint="eastAsia"/>
          <w:color w:val="000000"/>
          <w:sz w:val="24"/>
          <w:szCs w:val="21"/>
        </w:rPr>
        <w:t>）</w:t>
      </w:r>
      <w:r>
        <w:rPr>
          <w:color w:val="000000"/>
          <w:sz w:val="24"/>
          <w:szCs w:val="21"/>
        </w:rPr>
        <w:t>定理。</w:t>
      </w:r>
    </w:p>
    <w:p w14:paraId="0E3A981F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、能</w:t>
      </w:r>
      <w:r>
        <w:rPr>
          <w:color w:val="000000"/>
          <w:sz w:val="24"/>
          <w:szCs w:val="21"/>
        </w:rPr>
        <w:t>利用柯西留数定理计算函数沿闭曲线的积分，用留数定理计算实积分。</w:t>
      </w:r>
    </w:p>
    <w:p w14:paraId="6B4EE4E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、能进行</w:t>
      </w:r>
      <w:r>
        <w:rPr>
          <w:color w:val="000000"/>
          <w:sz w:val="24"/>
          <w:szCs w:val="21"/>
        </w:rPr>
        <w:t>考察区域内解析函数零点分布状况，辐角原理、儒歇定理的证明。</w:t>
      </w:r>
    </w:p>
    <w:p w14:paraId="0C0A4A4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（</w:t>
      </w:r>
      <w:r>
        <w:rPr>
          <w:color w:val="000000"/>
          <w:sz w:val="24"/>
          <w:szCs w:val="21"/>
        </w:rPr>
        <w:t>七</w:t>
      </w:r>
      <w:r>
        <w:rPr>
          <w:rFonts w:hint="eastAsia"/>
          <w:color w:val="000000"/>
          <w:sz w:val="24"/>
          <w:szCs w:val="21"/>
        </w:rPr>
        <w:t>）保形变换</w:t>
      </w:r>
    </w:p>
    <w:p w14:paraId="2391DB6D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、熟悉保形变换</w:t>
      </w:r>
      <w:r>
        <w:rPr>
          <w:color w:val="000000"/>
          <w:sz w:val="24"/>
          <w:szCs w:val="21"/>
        </w:rPr>
        <w:t>的特性。</w:t>
      </w:r>
    </w:p>
    <w:p w14:paraId="4530AE0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、</w:t>
      </w:r>
      <w:r>
        <w:rPr>
          <w:color w:val="000000"/>
          <w:sz w:val="24"/>
          <w:szCs w:val="21"/>
        </w:rPr>
        <w:t>理解掌握分式线性变换的特性。</w:t>
      </w:r>
    </w:p>
    <w:p w14:paraId="25389925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3、能进行</w:t>
      </w:r>
      <w:r>
        <w:rPr>
          <w:color w:val="000000"/>
          <w:sz w:val="24"/>
          <w:szCs w:val="21"/>
        </w:rPr>
        <w:t>某些初等函数所构成的</w:t>
      </w:r>
      <w:r>
        <w:rPr>
          <w:rFonts w:hint="eastAsia"/>
          <w:color w:val="000000"/>
          <w:sz w:val="24"/>
          <w:szCs w:val="21"/>
        </w:rPr>
        <w:t>保形变换</w:t>
      </w:r>
      <w:r>
        <w:rPr>
          <w:color w:val="000000"/>
          <w:sz w:val="24"/>
          <w:szCs w:val="21"/>
        </w:rPr>
        <w:t>。</w:t>
      </w:r>
    </w:p>
    <w:p w14:paraId="6B4AC90C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</w:p>
    <w:p w14:paraId="2E14F84E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</w:p>
    <w:p w14:paraId="6E126430">
      <w:pPr>
        <w:pStyle w:val="2"/>
        <w:wordWrap w:val="0"/>
        <w:spacing w:before="0" w:beforeAutospacing="0" w:after="0" w:afterAutospacing="0" w:line="288" w:lineRule="auto"/>
        <w:ind w:firstLine="480" w:firstLineChars="200"/>
        <w:rPr>
          <w:rFonts w:hint="eastAsia"/>
          <w:color w:val="000000"/>
          <w:sz w:val="24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4DE6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C9"/>
    <w:rsid w:val="00014B20"/>
    <w:rsid w:val="00051A54"/>
    <w:rsid w:val="000C0A76"/>
    <w:rsid w:val="00101537"/>
    <w:rsid w:val="001059E4"/>
    <w:rsid w:val="00144C2C"/>
    <w:rsid w:val="00145564"/>
    <w:rsid w:val="001F2B1E"/>
    <w:rsid w:val="002109C9"/>
    <w:rsid w:val="00225AA7"/>
    <w:rsid w:val="002432CA"/>
    <w:rsid w:val="00264BD4"/>
    <w:rsid w:val="00285528"/>
    <w:rsid w:val="002B0277"/>
    <w:rsid w:val="002B51EC"/>
    <w:rsid w:val="00325070"/>
    <w:rsid w:val="00381479"/>
    <w:rsid w:val="00391D1F"/>
    <w:rsid w:val="003C2B98"/>
    <w:rsid w:val="003F1F24"/>
    <w:rsid w:val="004E7B57"/>
    <w:rsid w:val="00501E57"/>
    <w:rsid w:val="00505CE9"/>
    <w:rsid w:val="00514057"/>
    <w:rsid w:val="00563122"/>
    <w:rsid w:val="005632B4"/>
    <w:rsid w:val="00572DDF"/>
    <w:rsid w:val="005968DF"/>
    <w:rsid w:val="00601051"/>
    <w:rsid w:val="00650785"/>
    <w:rsid w:val="006E30F4"/>
    <w:rsid w:val="006E60BB"/>
    <w:rsid w:val="00713F02"/>
    <w:rsid w:val="0080424E"/>
    <w:rsid w:val="0084499F"/>
    <w:rsid w:val="00887D88"/>
    <w:rsid w:val="008C675A"/>
    <w:rsid w:val="00947DF8"/>
    <w:rsid w:val="009542F4"/>
    <w:rsid w:val="00957230"/>
    <w:rsid w:val="00961678"/>
    <w:rsid w:val="0098468C"/>
    <w:rsid w:val="009B70F4"/>
    <w:rsid w:val="00A0086B"/>
    <w:rsid w:val="00A0147D"/>
    <w:rsid w:val="00A01903"/>
    <w:rsid w:val="00A36892"/>
    <w:rsid w:val="00A54ECC"/>
    <w:rsid w:val="00A564B8"/>
    <w:rsid w:val="00A60F8F"/>
    <w:rsid w:val="00AB1B20"/>
    <w:rsid w:val="00AB6AFF"/>
    <w:rsid w:val="00AC57EC"/>
    <w:rsid w:val="00AF00F6"/>
    <w:rsid w:val="00B23EB3"/>
    <w:rsid w:val="00B512CD"/>
    <w:rsid w:val="00B51DF8"/>
    <w:rsid w:val="00BC643A"/>
    <w:rsid w:val="00C06EF7"/>
    <w:rsid w:val="00C15CE3"/>
    <w:rsid w:val="00C20DD0"/>
    <w:rsid w:val="00C52A62"/>
    <w:rsid w:val="00CB6B2D"/>
    <w:rsid w:val="00CE730E"/>
    <w:rsid w:val="00D560D5"/>
    <w:rsid w:val="00D65E76"/>
    <w:rsid w:val="00DC223F"/>
    <w:rsid w:val="00DC59AE"/>
    <w:rsid w:val="00DD0A81"/>
    <w:rsid w:val="00E84CFB"/>
    <w:rsid w:val="00E85AD6"/>
    <w:rsid w:val="00E90079"/>
    <w:rsid w:val="00E962E3"/>
    <w:rsid w:val="00ED7BB1"/>
    <w:rsid w:val="00EE1717"/>
    <w:rsid w:val="00EF095A"/>
    <w:rsid w:val="00F1069E"/>
    <w:rsid w:val="00F139A8"/>
    <w:rsid w:val="00F6555C"/>
    <w:rsid w:val="00F774FF"/>
    <w:rsid w:val="00F84321"/>
    <w:rsid w:val="00F968ED"/>
    <w:rsid w:val="00FA19AF"/>
    <w:rsid w:val="00FB0F05"/>
    <w:rsid w:val="00FD3918"/>
    <w:rsid w:val="55F06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uiPriority w:val="99"/>
    <w:rPr>
      <w:color w:val="261CDC"/>
      <w:u w:val="single"/>
    </w:rPr>
  </w:style>
  <w:style w:type="character" w:customStyle="1" w:styleId="10">
    <w:name w:val="focl1"/>
    <w:basedOn w:val="7"/>
    <w:uiPriority w:val="0"/>
    <w:rPr>
      <w:color w:va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WWW.XTGHOST.COM</Company>
  <Pages>2</Pages>
  <Words>883</Words>
  <Characters>932</Characters>
  <Lines>7</Lines>
  <Paragraphs>2</Paragraphs>
  <TotalTime>0</TotalTime>
  <ScaleCrop>false</ScaleCrop>
  <LinksUpToDate>false</LinksUpToDate>
  <CharactersWithSpaces>935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2018-09-07T03:43:00Z</dcterms:created>
  <dc:creator>蝴蝶花园</dc:creator>
  <cp:lastModifiedBy>vertesyuan</cp:lastModifiedBy>
  <dcterms:modified xsi:type="dcterms:W3CDTF">2024-09-23T08:54:18Z</dcterms:modified>
  <dc:title>《高等代数》研究生入学考试大纲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9951FFD08E264A97B530A8E58481BCDB_13</vt:lpwstr>
  </property>
</Properties>
</file>