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2641D"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翻译硕士专业入学考试大纲</w:t>
      </w:r>
    </w:p>
    <w:p w14:paraId="2077342A"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考试科目代码及名称：</w:t>
      </w:r>
      <w:r>
        <w:rPr>
          <w:rFonts w:hint="eastAsia" w:ascii="楷体" w:hAnsi="楷体" w:eastAsia="楷体"/>
          <w:b/>
          <w:sz w:val="28"/>
          <w:szCs w:val="28"/>
        </w:rPr>
        <w:t>357英语翻译基础</w:t>
      </w:r>
    </w:p>
    <w:p w14:paraId="7C6E58A1">
      <w:pPr>
        <w:spacing w:line="360" w:lineRule="auto"/>
        <w:jc w:val="center"/>
        <w:rPr>
          <w:rFonts w:ascii="方正书宋简体" w:eastAsia="方正书宋简体"/>
          <w:sz w:val="28"/>
          <w:szCs w:val="28"/>
        </w:rPr>
      </w:pPr>
    </w:p>
    <w:p w14:paraId="3E5DE0C5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 w14:paraId="1BB6B4B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1.较为熟练地掌握社会、政治、经济、教育、中外文化等方面常用表达、专有名词的翻译。</w:t>
      </w:r>
    </w:p>
    <w:p w14:paraId="07A86C6B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2.具备一定社会、政治、中外文化等方面背景知识。</w:t>
      </w:r>
    </w:p>
    <w:p w14:paraId="561449F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.具备</w:t>
      </w:r>
      <w:r>
        <w:rPr>
          <w:rFonts w:hint="eastAsia" w:ascii="仿宋_GB2312" w:eastAsia="仿宋_GB2312"/>
          <w:sz w:val="28"/>
          <w:szCs w:val="28"/>
        </w:rPr>
        <w:t>较强</w:t>
      </w:r>
      <w:r>
        <w:rPr>
          <w:rFonts w:ascii="仿宋_GB2312" w:eastAsia="仿宋_GB2312"/>
          <w:sz w:val="28"/>
          <w:szCs w:val="28"/>
        </w:rPr>
        <w:t>的英汉</w:t>
      </w:r>
      <w:r>
        <w:rPr>
          <w:rFonts w:hint="eastAsia" w:ascii="仿宋_GB2312" w:eastAsia="仿宋_GB2312"/>
          <w:sz w:val="28"/>
          <w:szCs w:val="28"/>
        </w:rPr>
        <w:t>互译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</w:rPr>
        <w:t>能力及</w:t>
      </w:r>
      <w:r>
        <w:rPr>
          <w:rFonts w:ascii="仿宋_GB2312" w:eastAsia="仿宋_GB2312"/>
          <w:sz w:val="28"/>
          <w:szCs w:val="28"/>
        </w:rPr>
        <w:t>扎实的英汉</w:t>
      </w:r>
      <w:r>
        <w:rPr>
          <w:rFonts w:hint="eastAsia" w:ascii="仿宋_GB2312" w:eastAsia="仿宋_GB2312"/>
          <w:sz w:val="28"/>
          <w:szCs w:val="28"/>
        </w:rPr>
        <w:t>双</w:t>
      </w:r>
      <w:r>
        <w:rPr>
          <w:rFonts w:ascii="仿宋_GB2312" w:eastAsia="仿宋_GB2312"/>
          <w:sz w:val="28"/>
          <w:szCs w:val="28"/>
        </w:rPr>
        <w:t>语的基本功。</w:t>
      </w:r>
    </w:p>
    <w:p w14:paraId="184DA7F1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 w14:paraId="78E7DB7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本考试包括二个部分：词语翻译和短文翻译。总分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150</w:t>
      </w:r>
      <w:r>
        <w:rPr>
          <w:rFonts w:hint="eastAsia" w:ascii="仿宋_GB2312" w:eastAsia="仿宋_GB2312"/>
          <w:sz w:val="28"/>
          <w:szCs w:val="28"/>
        </w:rPr>
        <w:t>分。</w:t>
      </w:r>
    </w:p>
    <w:p w14:paraId="78BBB6E5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三、试卷结构（题型分值）</w:t>
      </w:r>
    </w:p>
    <w:p w14:paraId="03E5E2C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本科目满分为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150</w:t>
      </w:r>
      <w:r>
        <w:rPr>
          <w:rFonts w:hint="eastAsia" w:ascii="仿宋" w:hAnsi="仿宋" w:eastAsia="仿宋" w:cs="仿宋"/>
          <w:sz w:val="28"/>
          <w:szCs w:val="28"/>
        </w:rPr>
        <w:t>分，考试时间为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180</w:t>
      </w:r>
      <w:r>
        <w:rPr>
          <w:rFonts w:hint="eastAsia" w:ascii="仿宋" w:hAnsi="仿宋" w:eastAsia="仿宋" w:cs="仿宋"/>
          <w:sz w:val="28"/>
          <w:szCs w:val="28"/>
        </w:rPr>
        <w:t>分钟。</w:t>
      </w:r>
    </w:p>
    <w:p w14:paraId="54DE036C"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题型结构</w:t>
      </w:r>
    </w:p>
    <w:p w14:paraId="4797D79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（1）词汇互译：（共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40</w:t>
      </w:r>
      <w:r>
        <w:rPr>
          <w:rFonts w:hint="eastAsia" w:ascii="仿宋_GB2312" w:eastAsia="仿宋_GB2312"/>
          <w:sz w:val="28"/>
          <w:szCs w:val="28"/>
        </w:rPr>
        <w:t>分）</w:t>
      </w:r>
    </w:p>
    <w:p w14:paraId="4CC1AAC1">
      <w:pPr>
        <w:spacing w:line="360" w:lineRule="auto"/>
        <w:ind w:firstLine="1120" w:firstLineChars="4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个英文术语、缩略语或专有名词，每个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分；</w:t>
      </w:r>
    </w:p>
    <w:p w14:paraId="59684414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个中文术语、缩略语或专有名词，每个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分。</w:t>
      </w:r>
    </w:p>
    <w:p w14:paraId="33E2C9D2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短文互译: （共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110</w:t>
      </w:r>
      <w:r>
        <w:rPr>
          <w:rFonts w:hint="eastAsia" w:ascii="仿宋_GB2312" w:eastAsia="仿宋_GB2312"/>
          <w:sz w:val="28"/>
          <w:szCs w:val="28"/>
        </w:rPr>
        <w:t>分）</w:t>
      </w:r>
    </w:p>
    <w:p w14:paraId="5810C00F">
      <w:pPr>
        <w:spacing w:line="360" w:lineRule="auto"/>
        <w:ind w:firstLine="1120" w:firstLineChars="4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英译汉，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0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个</w:t>
      </w:r>
      <w:r>
        <w:rPr>
          <w:rFonts w:hint="eastAsia" w:ascii="仿宋_GB2312" w:eastAsia="仿宋_GB2312"/>
          <w:sz w:val="28"/>
          <w:szCs w:val="28"/>
          <w:highlight w:val="none"/>
        </w:rPr>
        <w:t>单词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左右</w:t>
      </w:r>
      <w:r>
        <w:rPr>
          <w:rFonts w:hint="eastAsia" w:ascii="仿宋_GB2312" w:eastAsia="仿宋_GB2312"/>
          <w:sz w:val="28"/>
          <w:szCs w:val="28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50</w:t>
      </w:r>
      <w:r>
        <w:rPr>
          <w:rFonts w:hint="eastAsia" w:ascii="仿宋_GB2312" w:eastAsia="仿宋_GB2312"/>
          <w:sz w:val="28"/>
          <w:szCs w:val="28"/>
          <w:highlight w:val="none"/>
        </w:rPr>
        <w:t>分；</w:t>
      </w:r>
    </w:p>
    <w:p w14:paraId="03877188">
      <w:pPr>
        <w:spacing w:line="360" w:lineRule="auto"/>
        <w:ind w:firstLine="1120" w:firstLineChars="4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汉译英，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400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个</w:t>
      </w:r>
      <w:r>
        <w:rPr>
          <w:rFonts w:hint="eastAsia" w:ascii="仿宋_GB2312" w:eastAsia="仿宋_GB2312"/>
          <w:sz w:val="28"/>
          <w:szCs w:val="28"/>
          <w:highlight w:val="none"/>
        </w:rPr>
        <w:t>汉字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左右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60</w:t>
      </w:r>
      <w:r>
        <w:rPr>
          <w:rFonts w:hint="eastAsia" w:ascii="仿宋_GB2312" w:eastAsia="仿宋_GB2312"/>
          <w:sz w:val="28"/>
          <w:szCs w:val="28"/>
        </w:rPr>
        <w:t xml:space="preserve">分。 </w:t>
      </w:r>
    </w:p>
    <w:p w14:paraId="427FF0AC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p w14:paraId="67EEF1D9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/>
          <w:sz w:val="28"/>
          <w:szCs w:val="28"/>
        </w:rPr>
        <w:t>Dictionary of Translation Studies</w:t>
      </w:r>
      <w:r>
        <w:rPr>
          <w:rFonts w:hint="default" w:ascii="Times New Roman" w:hAnsi="Times New Roman" w:eastAsia="仿宋_GB2312" w:cs="Times New Roman"/>
          <w:i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仿宋_GB2312" w:cs="Times New Roman"/>
          <w:i w:val="0"/>
          <w:iCs/>
          <w:sz w:val="28"/>
          <w:szCs w:val="28"/>
        </w:rPr>
        <w:t>Mark Shuttleworth &amp; Moira Cowie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Shanghai Foreign Language Education Press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</w:t>
      </w:r>
    </w:p>
    <w:p w14:paraId="03FB55CA">
      <w:pPr>
        <w:numPr>
          <w:ilvl w:val="0"/>
          <w:numId w:val="0"/>
        </w:numPr>
        <w:spacing w:line="360" w:lineRule="auto"/>
        <w:ind w:left="560" w:leftChars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i w:val="0"/>
          <w:iCs w:val="0"/>
          <w:sz w:val="28"/>
          <w:szCs w:val="28"/>
          <w:lang w:val="en-US" w:eastAsia="zh-CN"/>
        </w:rPr>
        <w:t>2.</w:t>
      </w:r>
      <w:r>
        <w:rPr>
          <w:rFonts w:hint="eastAsia" w:eastAsia="仿宋_GB2312" w:cs="Times New Roman"/>
          <w:i/>
          <w:i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lang w:val="en-US" w:eastAsia="zh-CN"/>
        </w:rPr>
        <w:t>The Translator's G</w:t>
      </w:r>
      <w:r>
        <w:rPr>
          <w:rFonts w:hint="eastAsia" w:eastAsia="仿宋_GB2312" w:cs="Times New Roman"/>
          <w:i/>
          <w:iCs/>
          <w:sz w:val="28"/>
          <w:szCs w:val="28"/>
          <w:lang w:val="en-US" w:eastAsia="zh-CN"/>
        </w:rPr>
        <w:t>uide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lang w:val="en-US" w:eastAsia="zh-CN"/>
        </w:rPr>
        <w:t xml:space="preserve"> to Chinglish,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Joan Pinkham, Foreign </w:t>
      </w:r>
    </w:p>
    <w:p w14:paraId="4E5E260E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Language Teaching and Research Press, 20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；</w:t>
      </w:r>
    </w:p>
    <w:p w14:paraId="3D7F6CC5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lang w:val="en-US" w:eastAsia="zh-CN"/>
        </w:rPr>
        <w:t>Introducing Translation Studies: Theories and Applications</w:t>
      </w:r>
      <w:r>
        <w:rPr>
          <w:rFonts w:hint="eastAsia" w:eastAsia="仿宋_GB2312" w:cs="Times New Roman"/>
          <w:i/>
          <w:iCs/>
          <w:sz w:val="28"/>
          <w:szCs w:val="28"/>
          <w:highlight w:val="none"/>
          <w:lang w:val="en-US" w:eastAsia="zh-CN"/>
        </w:rPr>
        <w:t xml:space="preserve"> (Third edition)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Jeremy Munday, Routledge, 20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;</w:t>
      </w:r>
    </w:p>
    <w:p w14:paraId="1B160808">
      <w:pPr>
        <w:spacing w:line="360" w:lineRule="auto"/>
        <w:ind w:firstLine="560" w:firstLineChars="200"/>
        <w:rPr>
          <w:rFonts w:hint="eastAsia" w:ascii="仿宋_GB2312" w:eastAsia="仿宋_GB2312"/>
          <w:strike/>
          <w:dstrike w:val="0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《英汉翻译译·注·评》，</w:t>
      </w:r>
      <w:r>
        <w:rPr>
          <w:rFonts w:hint="eastAsia" w:ascii="仿宋_GB2312" w:eastAsia="仿宋_GB2312"/>
          <w:color w:val="000000"/>
          <w:sz w:val="28"/>
          <w:szCs w:val="28"/>
        </w:rPr>
        <w:t>叶子南，清华大学出版社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20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color w:val="000000"/>
          <w:sz w:val="28"/>
          <w:szCs w:val="28"/>
        </w:rPr>
        <w:t>年；</w:t>
      </w:r>
    </w:p>
    <w:p w14:paraId="2FB09048"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《汉英翻译译·注·评》，李长栓，清华大学出版社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2017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；</w:t>
      </w:r>
    </w:p>
    <w:p w14:paraId="239C4E87"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《从翻译世界到翻译中国》，黄友义，外文出版社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；</w:t>
      </w:r>
    </w:p>
    <w:p w14:paraId="7073E373"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7.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《中国时政话语翻译基本规范》，杜占元等，外文出版社，2023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；</w:t>
      </w:r>
    </w:p>
    <w:p w14:paraId="6611BD01">
      <w:pPr>
        <w:spacing w:line="360" w:lineRule="auto"/>
        <w:ind w:left="630" w:leftChars="3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28"/>
          <w:szCs w:val="28"/>
        </w:rPr>
        <w:t>.最近两年的《中国翻译》期刊。</w:t>
      </w:r>
    </w:p>
    <w:p w14:paraId="06745924">
      <w:pPr>
        <w:spacing w:line="360" w:lineRule="auto"/>
        <w:ind w:firstLine="560" w:firstLineChars="200"/>
        <w:rPr>
          <w:rFonts w:hint="eastAsia" w:ascii="仿宋_GB2312" w:eastAsia="仿宋_GB2312"/>
          <w:strike/>
          <w:dstrike w:val="0"/>
          <w:color w:val="0000FF"/>
          <w:sz w:val="28"/>
          <w:szCs w:val="28"/>
        </w:rPr>
      </w:pPr>
    </w:p>
    <w:p w14:paraId="5488732B">
      <w:pPr>
        <w:spacing w:line="360" w:lineRule="auto"/>
        <w:ind w:firstLine="560" w:firstLineChars="200"/>
        <w:rPr>
          <w:rFonts w:hint="eastAsia" w:ascii="仿宋_GB2312" w:eastAsia="仿宋_GB2312"/>
          <w:strike/>
          <w:dstrike w:val="0"/>
          <w:color w:val="0000FF"/>
          <w:sz w:val="28"/>
          <w:szCs w:val="28"/>
        </w:rPr>
      </w:pPr>
    </w:p>
    <w:p w14:paraId="4BDE2CBB">
      <w:pPr>
        <w:spacing w:line="360" w:lineRule="auto"/>
        <w:ind w:firstLine="560" w:firstLineChars="200"/>
        <w:rPr>
          <w:rFonts w:hint="eastAsia" w:ascii="仿宋_GB2312" w:eastAsia="仿宋_GB2312"/>
          <w:color w:val="1F497D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C1E875"/>
    <w:multiLevelType w:val="singleLevel"/>
    <w:tmpl w:val="FCC1E87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983024"/>
    <w:rsid w:val="00056A4D"/>
    <w:rsid w:val="000A6D16"/>
    <w:rsid w:val="000C770E"/>
    <w:rsid w:val="001508EF"/>
    <w:rsid w:val="00176882"/>
    <w:rsid w:val="001E75DF"/>
    <w:rsid w:val="00214775"/>
    <w:rsid w:val="00215937"/>
    <w:rsid w:val="00237A76"/>
    <w:rsid w:val="002B663A"/>
    <w:rsid w:val="002C32AA"/>
    <w:rsid w:val="00381AB7"/>
    <w:rsid w:val="00410346"/>
    <w:rsid w:val="004906A8"/>
    <w:rsid w:val="005504A9"/>
    <w:rsid w:val="005B7536"/>
    <w:rsid w:val="00616979"/>
    <w:rsid w:val="00656051"/>
    <w:rsid w:val="0069297D"/>
    <w:rsid w:val="006C75CC"/>
    <w:rsid w:val="006E0699"/>
    <w:rsid w:val="00732038"/>
    <w:rsid w:val="00746C1F"/>
    <w:rsid w:val="00765A9D"/>
    <w:rsid w:val="00772476"/>
    <w:rsid w:val="00843C85"/>
    <w:rsid w:val="0086115B"/>
    <w:rsid w:val="00896E6F"/>
    <w:rsid w:val="008A7004"/>
    <w:rsid w:val="008B6001"/>
    <w:rsid w:val="00971655"/>
    <w:rsid w:val="00983024"/>
    <w:rsid w:val="00A1112D"/>
    <w:rsid w:val="00AE764F"/>
    <w:rsid w:val="00B268A9"/>
    <w:rsid w:val="00B648A0"/>
    <w:rsid w:val="00BE159F"/>
    <w:rsid w:val="00C06739"/>
    <w:rsid w:val="00C54641"/>
    <w:rsid w:val="00C76943"/>
    <w:rsid w:val="00CB7DC2"/>
    <w:rsid w:val="00CC6D15"/>
    <w:rsid w:val="00D4755B"/>
    <w:rsid w:val="00D92CB3"/>
    <w:rsid w:val="00DC4E95"/>
    <w:rsid w:val="00E21ADA"/>
    <w:rsid w:val="00E658E1"/>
    <w:rsid w:val="00EB5D85"/>
    <w:rsid w:val="00ED2C19"/>
    <w:rsid w:val="00EE789F"/>
    <w:rsid w:val="00F0671B"/>
    <w:rsid w:val="00F56CF6"/>
    <w:rsid w:val="00FB28AF"/>
    <w:rsid w:val="00FC094B"/>
    <w:rsid w:val="00FD1D8C"/>
    <w:rsid w:val="0FC45397"/>
    <w:rsid w:val="23007870"/>
    <w:rsid w:val="3D0D2931"/>
    <w:rsid w:val="4BC122BD"/>
    <w:rsid w:val="549559FF"/>
    <w:rsid w:val="62112C85"/>
    <w:rsid w:val="68446548"/>
    <w:rsid w:val="697462D9"/>
    <w:rsid w:val="78DF5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脚 Char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520</Words>
  <Characters>621</Characters>
  <Lines>2</Lines>
  <Paragraphs>1</Paragraphs>
  <TotalTime>32</TotalTime>
  <ScaleCrop>false</ScaleCrop>
  <LinksUpToDate>false</LinksUpToDate>
  <CharactersWithSpaces>638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2014-09-15T02:27:00Z</dcterms:created>
  <dc:creator>Zheng Zhongyu</dc:creator>
  <cp:lastModifiedBy>vertesyuan</cp:lastModifiedBy>
  <dcterms:modified xsi:type="dcterms:W3CDTF">2024-09-23T07:45:15Z</dcterms:modified>
  <dc:title>2015年社会工作专业硕士入学考试大纲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F9D9811322A64547A76A6115DB088119_13</vt:lpwstr>
  </property>
</Properties>
</file>