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386F1">
      <w:pPr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《法语翻译基础》考试大纲</w:t>
      </w:r>
    </w:p>
    <w:p w14:paraId="64913AA6">
      <w:pPr>
        <w:spacing w:line="360" w:lineRule="auto"/>
        <w:rPr>
          <w:rFonts w:hint="eastAsia" w:ascii="仿宋" w:hAnsi="仿宋" w:eastAsia="仿宋"/>
          <w:b/>
          <w:szCs w:val="21"/>
        </w:rPr>
      </w:pPr>
    </w:p>
    <w:p w14:paraId="7FC42449">
      <w:pPr>
        <w:snapToGrid w:val="0"/>
        <w:spacing w:before="156" w:beforeLines="50" w:after="156"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一、考试性质</w:t>
      </w:r>
    </w:p>
    <w:p w14:paraId="514F3296">
      <w:pPr>
        <w:snapToGrid w:val="0"/>
        <w:spacing w:line="360" w:lineRule="auto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法语翻译</w:t>
      </w:r>
      <w:r>
        <w:rPr>
          <w:rFonts w:ascii="仿宋" w:hAnsi="仿宋" w:eastAsia="仿宋"/>
          <w:sz w:val="28"/>
          <w:szCs w:val="28"/>
        </w:rPr>
        <w:t>基础》是</w:t>
      </w:r>
      <w:r>
        <w:rPr>
          <w:rFonts w:hint="eastAsia" w:ascii="仿宋" w:hAnsi="仿宋" w:eastAsia="仿宋"/>
          <w:sz w:val="28"/>
          <w:szCs w:val="28"/>
        </w:rPr>
        <w:t>法语</w:t>
      </w:r>
      <w:r>
        <w:rPr>
          <w:rFonts w:ascii="仿宋" w:hAnsi="仿宋" w:eastAsia="仿宋"/>
          <w:sz w:val="28"/>
          <w:szCs w:val="28"/>
        </w:rPr>
        <w:t>笔译专业硕士学位研</w:t>
      </w:r>
      <w:r>
        <w:rPr>
          <w:rFonts w:hint="eastAsia" w:ascii="仿宋" w:hAnsi="仿宋" w:eastAsia="仿宋"/>
          <w:sz w:val="28"/>
          <w:szCs w:val="28"/>
        </w:rPr>
        <w:t>究生入学复试中的专业课考试科目，该考试力求科学、公平、准确、规范，从语言能力和百科知识的角度，考查考生法汉互译的基本素质，选拔具有发展潜力的优秀人才入学，并培养成为具有较强翻译能力、良好职业道德和国际视野的高层次、应用型、复合型的翻译专业人才，在中国和法语国家的政治、经济、文化交流领域具备较强的实践能力。</w:t>
      </w:r>
    </w:p>
    <w:p w14:paraId="2DD98E0A">
      <w:pPr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</w:p>
    <w:p w14:paraId="264C73DC">
      <w:pPr>
        <w:pStyle w:val="19"/>
        <w:spacing w:line="360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二、考试形式与试卷结构</w:t>
      </w:r>
    </w:p>
    <w:p w14:paraId="07829F9D">
      <w:pPr>
        <w:pStyle w:val="19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（一）试卷成绩及考试时间</w:t>
      </w:r>
    </w:p>
    <w:p w14:paraId="0EACAD76">
      <w:pPr>
        <w:pStyle w:val="19"/>
        <w:spacing w:line="360" w:lineRule="auto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本试卷满分为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分，考试时间为1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 w14:paraId="67A22E1C">
      <w:pPr>
        <w:pStyle w:val="19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（二）答题方式</w:t>
      </w:r>
    </w:p>
    <w:p w14:paraId="0FCC9B2C">
      <w:pPr>
        <w:pStyle w:val="19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答题方式为闭卷、笔试。</w:t>
      </w:r>
    </w:p>
    <w:p w14:paraId="5797B451">
      <w:pPr>
        <w:pStyle w:val="19"/>
        <w:spacing w:line="360" w:lineRule="auto"/>
        <w:ind w:firstLine="0" w:firstLineChars="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（三）考试形式与试卷结构</w:t>
      </w:r>
    </w:p>
    <w:p w14:paraId="5F57A27F">
      <w:pPr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本科目考试采取闭卷形式，主要采取</w:t>
      </w:r>
      <w:r>
        <w:rPr>
          <w:rFonts w:hint="eastAsia" w:ascii="仿宋" w:hAnsi="仿宋" w:eastAsia="仿宋"/>
          <w:sz w:val="28"/>
          <w:szCs w:val="28"/>
        </w:rPr>
        <w:t>法语句子翻译</w:t>
      </w:r>
      <w:r>
        <w:rPr>
          <w:rFonts w:hint="eastAsia" w:ascii="仿宋" w:hAnsi="仿宋" w:eastAsia="仿宋"/>
          <w:kern w:val="0"/>
          <w:sz w:val="28"/>
          <w:szCs w:val="28"/>
          <w:lang w:val="fr-FR"/>
        </w:rPr>
        <w:t>、汉语句子翻译、</w:t>
      </w:r>
      <w:r>
        <w:rPr>
          <w:rFonts w:hint="eastAsia" w:ascii="仿宋" w:hAnsi="仿宋" w:eastAsia="仿宋"/>
          <w:sz w:val="28"/>
          <w:szCs w:val="28"/>
        </w:rPr>
        <w:t>法语语篇翻译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、汉语语篇翻译等题型。复试视具体情况决定采取何种题型。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</w:p>
    <w:p w14:paraId="6EE51721">
      <w:pPr>
        <w:spacing w:line="360" w:lineRule="auto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本科目考试内容包括但不仅限于时政热点、经济、文化、语言、文学、历史等内容。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B2E95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/>
      </w:rPr>
      <w:t>1</w:t>
    </w:r>
    <w:r>
      <w:fldChar w:fldCharType="end"/>
    </w:r>
  </w:p>
  <w:p w14:paraId="5DDDD44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285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/>
      </w:rPr>
      <w:t>1</w:t>
    </w:r>
    <w:r>
      <w:fldChar w:fldCharType="end"/>
    </w:r>
  </w:p>
  <w:p w14:paraId="5A6C4855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GNmY2ZjYmU1YmRiZjY0MDM4M2I3MjhlNzE2YWMifQ=="/>
  </w:docVars>
  <w:rsids>
    <w:rsidRoot w:val="00BC6E5B"/>
    <w:rsid w:val="00001458"/>
    <w:rsid w:val="00001BAC"/>
    <w:rsid w:val="00006C5C"/>
    <w:rsid w:val="0001545D"/>
    <w:rsid w:val="00022EA7"/>
    <w:rsid w:val="000378B9"/>
    <w:rsid w:val="000451B2"/>
    <w:rsid w:val="000518A0"/>
    <w:rsid w:val="000666A6"/>
    <w:rsid w:val="00072011"/>
    <w:rsid w:val="00077E52"/>
    <w:rsid w:val="0009302D"/>
    <w:rsid w:val="000A3924"/>
    <w:rsid w:val="000B4EB3"/>
    <w:rsid w:val="000C2D65"/>
    <w:rsid w:val="000C7B4C"/>
    <w:rsid w:val="000D13AF"/>
    <w:rsid w:val="000D33C8"/>
    <w:rsid w:val="000E13EA"/>
    <w:rsid w:val="00103D21"/>
    <w:rsid w:val="00103D8D"/>
    <w:rsid w:val="00117224"/>
    <w:rsid w:val="00121217"/>
    <w:rsid w:val="001338DA"/>
    <w:rsid w:val="00143216"/>
    <w:rsid w:val="00145801"/>
    <w:rsid w:val="00156753"/>
    <w:rsid w:val="0016112D"/>
    <w:rsid w:val="001666AF"/>
    <w:rsid w:val="00172AC6"/>
    <w:rsid w:val="00172C23"/>
    <w:rsid w:val="001829E4"/>
    <w:rsid w:val="00183554"/>
    <w:rsid w:val="001A7AA3"/>
    <w:rsid w:val="001B59E2"/>
    <w:rsid w:val="001C4EE8"/>
    <w:rsid w:val="001D40CA"/>
    <w:rsid w:val="001E01EE"/>
    <w:rsid w:val="001E477F"/>
    <w:rsid w:val="001E74D4"/>
    <w:rsid w:val="001F77CD"/>
    <w:rsid w:val="00200040"/>
    <w:rsid w:val="00225BA5"/>
    <w:rsid w:val="00241B96"/>
    <w:rsid w:val="00252019"/>
    <w:rsid w:val="002549A2"/>
    <w:rsid w:val="00270C41"/>
    <w:rsid w:val="00282D6D"/>
    <w:rsid w:val="00287501"/>
    <w:rsid w:val="002927DB"/>
    <w:rsid w:val="00292D53"/>
    <w:rsid w:val="002A738A"/>
    <w:rsid w:val="002A7CDA"/>
    <w:rsid w:val="002B70FD"/>
    <w:rsid w:val="002C3293"/>
    <w:rsid w:val="002F06F2"/>
    <w:rsid w:val="002F38F5"/>
    <w:rsid w:val="002F46DA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66259"/>
    <w:rsid w:val="00375CE3"/>
    <w:rsid w:val="00377042"/>
    <w:rsid w:val="0038755D"/>
    <w:rsid w:val="00393C75"/>
    <w:rsid w:val="003A0023"/>
    <w:rsid w:val="003A66B7"/>
    <w:rsid w:val="003A6B00"/>
    <w:rsid w:val="003C3F63"/>
    <w:rsid w:val="003D730D"/>
    <w:rsid w:val="003E6782"/>
    <w:rsid w:val="003F1460"/>
    <w:rsid w:val="004045C0"/>
    <w:rsid w:val="004052C0"/>
    <w:rsid w:val="00406E8B"/>
    <w:rsid w:val="00416C5F"/>
    <w:rsid w:val="00421495"/>
    <w:rsid w:val="00423042"/>
    <w:rsid w:val="0044256E"/>
    <w:rsid w:val="004833F4"/>
    <w:rsid w:val="0048557B"/>
    <w:rsid w:val="004A1C46"/>
    <w:rsid w:val="004F44F4"/>
    <w:rsid w:val="004F5206"/>
    <w:rsid w:val="004F5883"/>
    <w:rsid w:val="00501478"/>
    <w:rsid w:val="00501AB5"/>
    <w:rsid w:val="0052175D"/>
    <w:rsid w:val="00533A5B"/>
    <w:rsid w:val="00535927"/>
    <w:rsid w:val="00540ECA"/>
    <w:rsid w:val="00541AEF"/>
    <w:rsid w:val="00571004"/>
    <w:rsid w:val="00573533"/>
    <w:rsid w:val="005745DC"/>
    <w:rsid w:val="0058771D"/>
    <w:rsid w:val="005A0E3F"/>
    <w:rsid w:val="005E3992"/>
    <w:rsid w:val="005E42A3"/>
    <w:rsid w:val="005E4A78"/>
    <w:rsid w:val="005F234F"/>
    <w:rsid w:val="00603AAF"/>
    <w:rsid w:val="006122A2"/>
    <w:rsid w:val="00626A0B"/>
    <w:rsid w:val="006301C3"/>
    <w:rsid w:val="0063552D"/>
    <w:rsid w:val="00640E3D"/>
    <w:rsid w:val="006863B2"/>
    <w:rsid w:val="006876C3"/>
    <w:rsid w:val="006910AA"/>
    <w:rsid w:val="006A635D"/>
    <w:rsid w:val="006B0D03"/>
    <w:rsid w:val="006B1DC3"/>
    <w:rsid w:val="006B4A0B"/>
    <w:rsid w:val="006D0413"/>
    <w:rsid w:val="006D6FEC"/>
    <w:rsid w:val="007000A3"/>
    <w:rsid w:val="007001A0"/>
    <w:rsid w:val="007064B6"/>
    <w:rsid w:val="00721C99"/>
    <w:rsid w:val="0073443A"/>
    <w:rsid w:val="00744D25"/>
    <w:rsid w:val="00751006"/>
    <w:rsid w:val="00752AA0"/>
    <w:rsid w:val="00754B8D"/>
    <w:rsid w:val="007721BD"/>
    <w:rsid w:val="00777566"/>
    <w:rsid w:val="00791C90"/>
    <w:rsid w:val="00792635"/>
    <w:rsid w:val="007A253E"/>
    <w:rsid w:val="007A7439"/>
    <w:rsid w:val="007C5FC1"/>
    <w:rsid w:val="007C6DE3"/>
    <w:rsid w:val="007C7FB7"/>
    <w:rsid w:val="007D1892"/>
    <w:rsid w:val="007D3782"/>
    <w:rsid w:val="007E1E2C"/>
    <w:rsid w:val="008118AC"/>
    <w:rsid w:val="008132AE"/>
    <w:rsid w:val="0081362B"/>
    <w:rsid w:val="0081546E"/>
    <w:rsid w:val="008319B9"/>
    <w:rsid w:val="00842B01"/>
    <w:rsid w:val="00842E0F"/>
    <w:rsid w:val="008455C0"/>
    <w:rsid w:val="00855665"/>
    <w:rsid w:val="00863853"/>
    <w:rsid w:val="00866BC8"/>
    <w:rsid w:val="00872572"/>
    <w:rsid w:val="0087747F"/>
    <w:rsid w:val="0088584A"/>
    <w:rsid w:val="00886944"/>
    <w:rsid w:val="008A115B"/>
    <w:rsid w:val="008A501E"/>
    <w:rsid w:val="008B2AF1"/>
    <w:rsid w:val="008B54A5"/>
    <w:rsid w:val="008B75D8"/>
    <w:rsid w:val="008C7EFB"/>
    <w:rsid w:val="008D10CC"/>
    <w:rsid w:val="008D75AF"/>
    <w:rsid w:val="008F1EE2"/>
    <w:rsid w:val="008F4DEF"/>
    <w:rsid w:val="008F5463"/>
    <w:rsid w:val="0090179D"/>
    <w:rsid w:val="009060CF"/>
    <w:rsid w:val="00923465"/>
    <w:rsid w:val="009240FF"/>
    <w:rsid w:val="00934CC2"/>
    <w:rsid w:val="0097089F"/>
    <w:rsid w:val="00977D48"/>
    <w:rsid w:val="00982DE2"/>
    <w:rsid w:val="00983D3E"/>
    <w:rsid w:val="009A1081"/>
    <w:rsid w:val="009B65AC"/>
    <w:rsid w:val="009C79DB"/>
    <w:rsid w:val="009D70C1"/>
    <w:rsid w:val="009E72CA"/>
    <w:rsid w:val="00A14632"/>
    <w:rsid w:val="00A1521E"/>
    <w:rsid w:val="00A2028B"/>
    <w:rsid w:val="00A44286"/>
    <w:rsid w:val="00A5419B"/>
    <w:rsid w:val="00A65DB2"/>
    <w:rsid w:val="00A814DF"/>
    <w:rsid w:val="00A8182C"/>
    <w:rsid w:val="00A821F6"/>
    <w:rsid w:val="00A85CE3"/>
    <w:rsid w:val="00A864C1"/>
    <w:rsid w:val="00A9155A"/>
    <w:rsid w:val="00A947BD"/>
    <w:rsid w:val="00A97994"/>
    <w:rsid w:val="00AA29B0"/>
    <w:rsid w:val="00AC0C1A"/>
    <w:rsid w:val="00AF456C"/>
    <w:rsid w:val="00AF6D11"/>
    <w:rsid w:val="00AF790B"/>
    <w:rsid w:val="00B0663A"/>
    <w:rsid w:val="00B31447"/>
    <w:rsid w:val="00B34CF8"/>
    <w:rsid w:val="00B438B2"/>
    <w:rsid w:val="00B5618D"/>
    <w:rsid w:val="00B75C63"/>
    <w:rsid w:val="00B8210A"/>
    <w:rsid w:val="00B87946"/>
    <w:rsid w:val="00BA2826"/>
    <w:rsid w:val="00BA39A6"/>
    <w:rsid w:val="00BB44B2"/>
    <w:rsid w:val="00BC6E5B"/>
    <w:rsid w:val="00BD508F"/>
    <w:rsid w:val="00BF51AB"/>
    <w:rsid w:val="00C014A0"/>
    <w:rsid w:val="00C204FB"/>
    <w:rsid w:val="00C60729"/>
    <w:rsid w:val="00C714F7"/>
    <w:rsid w:val="00C73BDD"/>
    <w:rsid w:val="00C76A1E"/>
    <w:rsid w:val="00C77F81"/>
    <w:rsid w:val="00C85D26"/>
    <w:rsid w:val="00C87CB4"/>
    <w:rsid w:val="00C93385"/>
    <w:rsid w:val="00C9712E"/>
    <w:rsid w:val="00CA1E06"/>
    <w:rsid w:val="00CA3892"/>
    <w:rsid w:val="00CA68EC"/>
    <w:rsid w:val="00CA7A2A"/>
    <w:rsid w:val="00CD71E2"/>
    <w:rsid w:val="00CF4B42"/>
    <w:rsid w:val="00D0433C"/>
    <w:rsid w:val="00D25CC1"/>
    <w:rsid w:val="00D46D3A"/>
    <w:rsid w:val="00D6776C"/>
    <w:rsid w:val="00D70B85"/>
    <w:rsid w:val="00D901D4"/>
    <w:rsid w:val="00D90BBD"/>
    <w:rsid w:val="00D94EED"/>
    <w:rsid w:val="00DA1732"/>
    <w:rsid w:val="00DA6D77"/>
    <w:rsid w:val="00DE74E0"/>
    <w:rsid w:val="00DF185A"/>
    <w:rsid w:val="00DF1D3A"/>
    <w:rsid w:val="00DF5427"/>
    <w:rsid w:val="00E14CA3"/>
    <w:rsid w:val="00E240BE"/>
    <w:rsid w:val="00E334D4"/>
    <w:rsid w:val="00E44B7E"/>
    <w:rsid w:val="00E469B0"/>
    <w:rsid w:val="00E47583"/>
    <w:rsid w:val="00E60B30"/>
    <w:rsid w:val="00E741E0"/>
    <w:rsid w:val="00E74239"/>
    <w:rsid w:val="00E904DD"/>
    <w:rsid w:val="00EB09B9"/>
    <w:rsid w:val="00EC4749"/>
    <w:rsid w:val="00ED48C8"/>
    <w:rsid w:val="00F03A47"/>
    <w:rsid w:val="00F07B26"/>
    <w:rsid w:val="00F17E6F"/>
    <w:rsid w:val="00F23837"/>
    <w:rsid w:val="00F265BB"/>
    <w:rsid w:val="00F26CD8"/>
    <w:rsid w:val="00F31809"/>
    <w:rsid w:val="00F435EB"/>
    <w:rsid w:val="00F5623E"/>
    <w:rsid w:val="00F6359A"/>
    <w:rsid w:val="00F77FFE"/>
    <w:rsid w:val="00F97C05"/>
    <w:rsid w:val="00FA1AF0"/>
    <w:rsid w:val="00FC2CC2"/>
    <w:rsid w:val="00FD0256"/>
    <w:rsid w:val="00FE53AA"/>
    <w:rsid w:val="00FF3A5A"/>
    <w:rsid w:val="00FF6329"/>
    <w:rsid w:val="061A47A3"/>
    <w:rsid w:val="18ED3001"/>
    <w:rsid w:val="22D22A80"/>
    <w:rsid w:val="4C1D6263"/>
    <w:rsid w:val="633F663A"/>
    <w:rsid w:val="7D7D0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link w:val="17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rPr>
      <w:sz w:val="24"/>
    </w:rPr>
  </w:style>
  <w:style w:type="paragraph" w:styleId="10">
    <w:name w:val="annotation subject"/>
    <w:basedOn w:val="2"/>
    <w:next w:val="2"/>
    <w:semiHidden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2 字符"/>
    <w:link w:val="5"/>
    <w:uiPriority w:val="0"/>
    <w:rPr>
      <w:rFonts w:ascii="宋体" w:hAnsi="Times New Roman"/>
      <w:kern w:val="2"/>
      <w:sz w:val="24"/>
      <w:szCs w:val="24"/>
    </w:rPr>
  </w:style>
  <w:style w:type="character" w:customStyle="1" w:styleId="18">
    <w:name w:val="页眉 字符"/>
    <w:link w:val="8"/>
    <w:uiPriority w:val="99"/>
    <w:rPr>
      <w:rFonts w:ascii="Times New Roman" w:hAnsi="Times New Roman"/>
      <w:kern w:val="2"/>
      <w:sz w:val="18"/>
      <w:szCs w:val="18"/>
    </w:rPr>
  </w:style>
  <w:style w:type="paragraph" w:styleId="19">
    <w:name w:val="List Paragraph"/>
    <w:basedOn w:val="1"/>
    <w:qFormat/>
    <w:uiPriority w:val="0"/>
    <w:pPr>
      <w:ind w:firstLine="420" w:firstLineChars="200"/>
    </w:pPr>
  </w:style>
  <w:style w:type="paragraph" w:styleId="20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全国会计硕士专业学位教育指导委员会秘书处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2024-07-21T15:04:00Z</dcterms:created>
  <dc:creator>孙水</dc:creator>
  <cp:lastModifiedBy>vertesyuan</cp:lastModifiedBy>
  <cp:lastPrinted>2009-09-17T01:56:00Z</cp:lastPrinted>
  <dcterms:modified xsi:type="dcterms:W3CDTF">2024-09-23T04:14:35Z</dcterms:modified>
  <dc:title>全国会计硕士专业学位教育指导委员会秘书处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36059FE067244B8F9358B572417FB6D2_13</vt:lpwstr>
  </property>
</Properties>
</file>