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86"/>
        <w:spacing w:before="65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2025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年硕士研究生入学考试大纲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958"/>
        <w:spacing w:before="65" w:line="227" w:lineRule="auto"/>
        <w:rPr/>
      </w:pPr>
      <w:r>
        <w:rPr>
          <w:b/>
          <w:bCs/>
          <w:spacing w:val="6"/>
        </w:rPr>
        <w:t>考试科目名称：法学基础</w:t>
      </w:r>
      <w:r>
        <w:rPr>
          <w:spacing w:val="6"/>
        </w:rPr>
        <w:t xml:space="preserve">        </w:t>
      </w:r>
      <w:r>
        <w:rPr>
          <w:b/>
          <w:bCs/>
          <w:spacing w:val="6"/>
        </w:rPr>
        <w:t>考试时间：180</w:t>
      </w:r>
      <w:r>
        <w:rPr>
          <w:spacing w:val="-23"/>
        </w:rPr>
        <w:t xml:space="preserve"> </w:t>
      </w:r>
      <w:r>
        <w:rPr>
          <w:b/>
          <w:bCs/>
          <w:spacing w:val="6"/>
        </w:rPr>
        <w:t>分钟，满分：150</w:t>
      </w:r>
      <w:r>
        <w:rPr>
          <w:spacing w:val="-38"/>
        </w:rPr>
        <w:t xml:space="preserve"> </w:t>
      </w:r>
      <w:r>
        <w:rPr>
          <w:b/>
          <w:bCs/>
          <w:spacing w:val="6"/>
        </w:rPr>
        <w:t>分</w:t>
      </w:r>
    </w:p>
    <w:p>
      <w:pPr>
        <w:pStyle w:val="BodyText"/>
        <w:ind w:left="445"/>
        <w:spacing w:before="221" w:line="228" w:lineRule="auto"/>
        <w:outlineLvl w:val="1"/>
        <w:rPr/>
      </w:pPr>
      <w:r>
        <w:rPr>
          <w:b/>
          <w:bCs/>
          <w:spacing w:val="6"/>
        </w:rPr>
        <w:t>一、考试要求</w:t>
      </w:r>
    </w:p>
    <w:p>
      <w:pPr>
        <w:pStyle w:val="BodyText"/>
        <w:ind w:left="23" w:right="70" w:firstLine="420"/>
        <w:spacing w:before="222" w:line="417" w:lineRule="auto"/>
        <w:rPr/>
      </w:pPr>
      <w:r>
        <w:rPr>
          <w:spacing w:val="7"/>
        </w:rPr>
        <w:t>要求考生全面掌握民法学、刑法学的基本理论以及与之相关的法律规范，并具有相应的</w:t>
      </w:r>
      <w:r>
        <w:rPr>
          <w:spacing w:val="8"/>
        </w:rPr>
        <w:t xml:space="preserve"> </w:t>
      </w:r>
      <w:r>
        <w:rPr>
          <w:spacing w:val="9"/>
        </w:rPr>
        <w:t>法律适用的能力。对问题的分析解答要突出要点，明确观点。</w:t>
      </w:r>
    </w:p>
    <w:p>
      <w:pPr>
        <w:pStyle w:val="BodyText"/>
        <w:ind w:left="445"/>
        <w:spacing w:before="31" w:line="228" w:lineRule="auto"/>
        <w:outlineLvl w:val="1"/>
        <w:rPr/>
      </w:pPr>
      <w:r>
        <w:rPr>
          <w:b/>
          <w:bCs/>
          <w:spacing w:val="6"/>
        </w:rPr>
        <w:t>二、考试内容</w:t>
      </w:r>
    </w:p>
    <w:p>
      <w:pPr>
        <w:pStyle w:val="BodyText"/>
        <w:ind w:left="457"/>
        <w:spacing w:before="221" w:line="228" w:lineRule="auto"/>
        <w:outlineLvl w:val="2"/>
        <w:rPr/>
      </w:pPr>
      <w:r>
        <w:rPr>
          <w:b/>
          <w:bCs/>
          <w:spacing w:val="3"/>
        </w:rPr>
        <w:t>1.民法学部分</w:t>
      </w:r>
    </w:p>
    <w:p>
      <w:pPr>
        <w:pStyle w:val="BodyText"/>
        <w:ind w:left="21" w:firstLine="426"/>
        <w:spacing w:before="222" w:line="427" w:lineRule="auto"/>
        <w:jc w:val="both"/>
        <w:rPr/>
      </w:pPr>
      <w:r>
        <w:rPr>
          <w:spacing w:val="7"/>
        </w:rPr>
        <w:t>掌握民法的概念、民法的调整对象、民法的基本原则、民事法律关系、民法的渊源与民</w:t>
      </w:r>
      <w:r>
        <w:rPr>
          <w:spacing w:val="3"/>
        </w:rPr>
        <w:t xml:space="preserve"> </w:t>
      </w:r>
      <w:r>
        <w:rPr>
          <w:spacing w:val="7"/>
        </w:rPr>
        <w:t>法适用的内容。掌握自然人法律制度的内容、法人制度的内容以及非法人组织的内容。掌握</w:t>
      </w:r>
      <w:r>
        <w:rPr>
          <w:spacing w:val="15"/>
        </w:rPr>
        <w:t xml:space="preserve"> </w:t>
      </w:r>
      <w:r>
        <w:rPr>
          <w:spacing w:val="7"/>
        </w:rPr>
        <w:t>民事法律行为制度的内容。掌握民事责任的概念与特征、分类、承担方式以及免责事由的内</w:t>
      </w:r>
      <w:r>
        <w:rPr>
          <w:spacing w:val="13"/>
        </w:rPr>
        <w:t xml:space="preserve"> </w:t>
      </w:r>
      <w:r>
        <w:rPr>
          <w:spacing w:val="7"/>
        </w:rPr>
        <w:t>容。掌握代理的概念、特征、分类、代理权、无权代理的内容。掌握物权法、合同法、人格</w:t>
      </w:r>
      <w:r>
        <w:rPr>
          <w:spacing w:val="15"/>
        </w:rPr>
        <w:t xml:space="preserve"> </w:t>
      </w:r>
      <w:r>
        <w:rPr>
          <w:spacing w:val="4"/>
        </w:rPr>
        <w:t>权法、婚姻家庭法、继承法的基本内容。掌握侵权责任的概念与特征、侵权责任的归责原则、</w:t>
      </w:r>
      <w:r>
        <w:rPr>
          <w:spacing w:val="2"/>
        </w:rPr>
        <w:t xml:space="preserve"> </w:t>
      </w:r>
      <w:r>
        <w:rPr>
          <w:spacing w:val="9"/>
        </w:rPr>
        <w:t>损害赔偿的概念和类型、一般侵权责任、数人侵权责任、各类侵权责任的内容。</w:t>
      </w:r>
    </w:p>
    <w:p>
      <w:pPr>
        <w:pStyle w:val="BodyText"/>
        <w:ind w:left="444"/>
        <w:spacing w:before="32" w:line="228" w:lineRule="auto"/>
        <w:outlineLvl w:val="2"/>
        <w:rPr/>
      </w:pPr>
      <w:r>
        <w:rPr>
          <w:b/>
          <w:bCs/>
          <w:spacing w:val="5"/>
        </w:rPr>
        <w:t>2.刑法学部分</w:t>
      </w:r>
    </w:p>
    <w:p>
      <w:pPr>
        <w:pStyle w:val="BodyText"/>
        <w:ind w:left="21" w:firstLine="426"/>
        <w:spacing w:before="222" w:line="429" w:lineRule="auto"/>
        <w:jc w:val="both"/>
        <w:rPr/>
      </w:pPr>
      <w:r>
        <w:rPr>
          <w:spacing w:val="4"/>
        </w:rPr>
        <w:t>掌握刑法的概念和性质；刑法的根据和任务；刑法的</w:t>
      </w:r>
      <w:r>
        <w:rPr>
          <w:spacing w:val="3"/>
        </w:rPr>
        <w:t>体系和解释。掌握刑法的基本原则。</w:t>
      </w:r>
      <w:r>
        <w:rPr/>
        <w:t xml:space="preserve"> </w:t>
      </w:r>
      <w:r>
        <w:rPr>
          <w:spacing w:val="7"/>
        </w:rPr>
        <w:t>掌握刑法的空间效力；刑法的时间效力。掌握犯罪概念与犯罪构成。掌握正当防卫的特征与</w:t>
      </w:r>
      <w:r>
        <w:rPr>
          <w:spacing w:val="15"/>
        </w:rPr>
        <w:t xml:space="preserve"> </w:t>
      </w:r>
      <w:r>
        <w:rPr>
          <w:spacing w:val="7"/>
        </w:rPr>
        <w:t>条件；紧急避险的特征与成立条件；掌握各种不符合正当防卫和紧急避险条件的行为性质及</w:t>
      </w:r>
      <w:r>
        <w:rPr>
          <w:spacing w:val="15"/>
        </w:rPr>
        <w:t xml:space="preserve"> </w:t>
      </w:r>
      <w:r>
        <w:rPr>
          <w:spacing w:val="7"/>
        </w:rPr>
        <w:t>其刑事责任。掌握犯罪既遂形态的类型与既遂犯的处罚原则；犯罪预备形态的特征与预备犯</w:t>
      </w:r>
      <w:r>
        <w:rPr>
          <w:spacing w:val="15"/>
        </w:rPr>
        <w:t xml:space="preserve"> </w:t>
      </w:r>
      <w:r>
        <w:rPr>
          <w:spacing w:val="7"/>
        </w:rPr>
        <w:t>的处罚原则；犯罪未遂形态的种类与未遂犯的处罚原则；犯罪中止形态的特征与中止犯的处</w:t>
      </w:r>
      <w:r>
        <w:rPr>
          <w:spacing w:val="15"/>
        </w:rPr>
        <w:t xml:space="preserve"> </w:t>
      </w:r>
      <w:r>
        <w:rPr>
          <w:spacing w:val="7"/>
        </w:rPr>
        <w:t>罚原则。掌握共同犯罪的成立条件；共同犯罪的形式；共同犯罪人的分类；共同犯罪人的刑</w:t>
      </w:r>
      <w:r>
        <w:rPr>
          <w:spacing w:val="15"/>
        </w:rPr>
        <w:t xml:space="preserve"> </w:t>
      </w:r>
      <w:r>
        <w:rPr>
          <w:spacing w:val="7"/>
        </w:rPr>
        <w:t>事责任。掌握罪数的判断标准；一罪的类型；数罪的类型。掌握刑事责任的基本特征。掌握</w:t>
      </w:r>
      <w:r>
        <w:rPr>
          <w:spacing w:val="15"/>
        </w:rPr>
        <w:t xml:space="preserve"> </w:t>
      </w:r>
      <w:r>
        <w:rPr>
          <w:spacing w:val="4"/>
        </w:rPr>
        <w:t>刑罚的体系与种类；刑罚裁量制度和刑罚执行制度。掌握危害国家安全罪、危害公共安全罪、</w:t>
      </w:r>
      <w:r>
        <w:rPr>
          <w:spacing w:val="2"/>
        </w:rPr>
        <w:t xml:space="preserve"> </w:t>
      </w:r>
      <w:r>
        <w:rPr>
          <w:spacing w:val="7"/>
        </w:rPr>
        <w:t>破坏社会主义市场经济秩序罪、侵犯公民人身权利民主权利罪、侵犯财产罪、妨害社会管理</w:t>
      </w:r>
      <w:r>
        <w:rPr>
          <w:spacing w:val="15"/>
        </w:rPr>
        <w:t xml:space="preserve"> </w:t>
      </w:r>
      <w:r>
        <w:rPr>
          <w:spacing w:val="9"/>
        </w:rPr>
        <w:t>秩序罪、贪污贿赂罪、渎职罪的类罪特征；掌握具体罪名之间的区别。</w:t>
      </w:r>
    </w:p>
    <w:p>
      <w:pPr>
        <w:pStyle w:val="BodyText"/>
        <w:ind w:left="442"/>
        <w:spacing w:before="31" w:line="227" w:lineRule="auto"/>
        <w:outlineLvl w:val="1"/>
        <w:rPr/>
      </w:pPr>
      <w:r>
        <w:rPr>
          <w:b/>
          <w:bCs/>
          <w:spacing w:val="6"/>
        </w:rPr>
        <w:t>三、参考书目</w:t>
      </w:r>
    </w:p>
    <w:p>
      <w:pPr>
        <w:pStyle w:val="BodyText"/>
        <w:ind w:left="444" w:right="2532" w:firstLine="12"/>
        <w:spacing w:before="223" w:line="417" w:lineRule="auto"/>
        <w:rPr/>
      </w:pPr>
      <w:r>
        <w:rPr/>
        <w:t>1.《民法学》，《民法学》编写组，高等教育出版社最新</w:t>
      </w:r>
      <w:r>
        <w:rPr>
          <w:spacing w:val="-1"/>
        </w:rPr>
        <w:t>版。</w:t>
      </w:r>
      <w:r>
        <w:rPr/>
        <w:t xml:space="preserve"> </w:t>
      </w:r>
      <w:r>
        <w:rPr/>
        <w:t>2.《刑法学》，《刑法学》编写组，高等教育出版社最新版。</w:t>
      </w:r>
    </w:p>
    <w:sectPr>
      <w:pgSz w:w="11906" w:h="16839"/>
      <w:pgMar w:top="1423" w:right="173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2024-07-18T11:37:38Z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2024-09-24T10:51:43</vt:filetime>
  </property>
</Properties>
</file>