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F6153">
      <w:pPr>
        <w:pStyle w:val="2"/>
        <w:rPr>
          <w:rStyle w:val="8"/>
          <w:rFonts w:ascii="仿宋" w:hAnsi="仿宋" w:eastAsia="仿宋"/>
        </w:rPr>
      </w:pPr>
      <w:bookmarkStart w:id="0" w:name="_GoBack"/>
      <w:bookmarkEnd w:id="0"/>
    </w:p>
    <w:p w14:paraId="2E6329DE">
      <w:pPr>
        <w:pStyle w:val="2"/>
        <w:rPr>
          <w:rFonts w:ascii="仿宋" w:hAnsi="仿宋" w:eastAsia="仿宋"/>
          <w:b/>
          <w:sz w:val="24"/>
          <w:szCs w:val="24"/>
        </w:rPr>
      </w:pPr>
    </w:p>
    <w:p w14:paraId="72B03CFE">
      <w:pPr>
        <w:pStyle w:val="2"/>
        <w:jc w:val="center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中国地质大学（武汉）研究生院</w:t>
      </w:r>
    </w:p>
    <w:p w14:paraId="662863B6">
      <w:pPr>
        <w:pStyle w:val="2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硕士研究生入学考试《水污染控制工程》考试大纲</w:t>
      </w:r>
      <w:r>
        <w:rPr>
          <w:rFonts w:ascii="仿宋" w:hAnsi="仿宋" w:eastAsia="仿宋"/>
          <w:b/>
          <w:sz w:val="32"/>
          <w:szCs w:val="32"/>
        </w:rPr>
        <w:cr/>
      </w:r>
    </w:p>
    <w:p w14:paraId="57518A48">
      <w:pPr>
        <w:pStyle w:val="2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一、试卷结构</w:t>
      </w:r>
    </w:p>
    <w:p w14:paraId="213F02A6">
      <w:pPr>
        <w:pStyle w:val="2"/>
        <w:spacing w:line="480" w:lineRule="auto"/>
        <w:ind w:firstLine="42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1、考试内容比例</w:t>
      </w:r>
    </w:p>
    <w:p w14:paraId="2DCCAF23">
      <w:pPr>
        <w:pStyle w:val="2"/>
        <w:spacing w:line="480" w:lineRule="auto"/>
        <w:ind w:firstLine="48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基本概念与原理 约60%</w:t>
      </w:r>
    </w:p>
    <w:p w14:paraId="076F16FF">
      <w:pPr>
        <w:pStyle w:val="2"/>
        <w:spacing w:line="480" w:lineRule="auto"/>
        <w:ind w:firstLine="48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综合分析、设计与计算40%</w:t>
      </w:r>
    </w:p>
    <w:p w14:paraId="1306AB2F">
      <w:pPr>
        <w:pStyle w:val="2"/>
        <w:spacing w:line="480" w:lineRule="auto"/>
        <w:ind w:firstLine="42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2、考试题型比例</w:t>
      </w:r>
    </w:p>
    <w:p w14:paraId="0D53DC5F">
      <w:pPr>
        <w:pStyle w:val="2"/>
        <w:spacing w:line="480" w:lineRule="auto"/>
        <w:ind w:firstLine="48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简答题：约50%</w:t>
      </w:r>
    </w:p>
    <w:p w14:paraId="568BAFAF">
      <w:pPr>
        <w:pStyle w:val="2"/>
        <w:spacing w:line="480" w:lineRule="auto"/>
        <w:ind w:firstLine="48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论述题：约40%</w:t>
      </w:r>
    </w:p>
    <w:p w14:paraId="330A6175">
      <w:pPr>
        <w:pStyle w:val="2"/>
        <w:spacing w:line="480" w:lineRule="auto"/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设计与计算题：约10%</w:t>
      </w:r>
    </w:p>
    <w:p w14:paraId="38E96B87">
      <w:pPr>
        <w:pStyle w:val="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二、参考教材</w:t>
      </w:r>
    </w:p>
    <w:p w14:paraId="45C54791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《水污染控制工程》（第四版·下），高廷耀，顾国维，周琪主编，高等教育出版社，2015；</w:t>
      </w:r>
    </w:p>
    <w:p w14:paraId="45FA80A0">
      <w:pPr>
        <w:pStyle w:val="2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《地下水污染与防治》，王焰新，高等教育出版社，2007。</w:t>
      </w:r>
    </w:p>
    <w:p w14:paraId="1B0B1E98">
      <w:pPr>
        <w:pStyle w:val="2"/>
        <w:rPr>
          <w:rFonts w:hint="eastAsia" w:ascii="仿宋" w:hAnsi="仿宋" w:eastAsia="仿宋"/>
          <w:sz w:val="24"/>
        </w:rPr>
      </w:pPr>
    </w:p>
    <w:p w14:paraId="3F9C5B53">
      <w:pPr>
        <w:pStyle w:val="2"/>
        <w:rPr>
          <w:rFonts w:ascii="仿宋" w:hAnsi="仿宋" w:eastAsia="仿宋"/>
          <w:b/>
          <w:sz w:val="24"/>
          <w:szCs w:val="24"/>
        </w:rPr>
      </w:pPr>
    </w:p>
    <w:p w14:paraId="2E95F165">
      <w:pPr>
        <w:pStyle w:val="2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br w:type="page"/>
      </w:r>
      <w:r>
        <w:rPr>
          <w:rFonts w:hint="eastAsia" w:ascii="仿宋" w:hAnsi="仿宋" w:eastAsia="仿宋" w:cs="仿宋_GB2312"/>
          <w:b/>
          <w:sz w:val="28"/>
          <w:szCs w:val="28"/>
        </w:rPr>
        <w:t>三、考试内容与要求</w:t>
      </w:r>
    </w:p>
    <w:p w14:paraId="52245578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要求掌握水污染控制工程的基本概念与基本原理，掌握运用基础知识分析、解决水污染问题方法与思路，掌握典型工程设计与计算，考试内容及考试要求具体如下：</w:t>
      </w:r>
    </w:p>
    <w:p w14:paraId="5900C23B">
      <w:pPr>
        <w:pStyle w:val="2"/>
        <w:spacing w:line="360" w:lineRule="auto"/>
        <w:ind w:firstLine="482" w:firstLineChars="200"/>
        <w:rPr>
          <w:rFonts w:hint="eastAsia" w:ascii="仿宋" w:hAnsi="仿宋" w:eastAsia="仿宋" w:cs="仿宋_GB2312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1. 水污染控制工程与水质</w:t>
      </w:r>
    </w:p>
    <w:p w14:paraId="082A8F16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考试内容</w:t>
      </w:r>
    </w:p>
    <w:p w14:paraId="4CF47DA8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水污染控制工程的研究对象和任务；水污染、水污染控制原则、水污染控制工程；水质指标；水体自净作用。</w:t>
      </w:r>
    </w:p>
    <w:p w14:paraId="7435F0B1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考试要求</w:t>
      </w:r>
    </w:p>
    <w:p w14:paraId="18B6BBC7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 xml:space="preserve">了解水污染控制工程的研究对象和任务， </w:t>
      </w:r>
    </w:p>
    <w:p w14:paraId="0309248B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理解水体污染、主要污染源、水体污染基本类型，进行水污染控制的原则；</w:t>
      </w:r>
    </w:p>
    <w:p w14:paraId="661A152D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掌握用以表征污水水质的指标及其含义；</w:t>
      </w:r>
    </w:p>
    <w:p w14:paraId="11986B81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掌握水体的自净作用；</w:t>
      </w:r>
    </w:p>
    <w:p w14:paraId="50F6365C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掌握持久性污染物的稀释扩散方程：</w:t>
      </w:r>
    </w:p>
    <w:p w14:paraId="676076F0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掌握Streeter-Phelps模型含义，氧垂曲线的特点和意义；</w:t>
      </w:r>
    </w:p>
    <w:p w14:paraId="45AC79AF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理解污水处理技术分类，一级处理二级处理三级处理的处理对象和目标。</w:t>
      </w:r>
    </w:p>
    <w:p w14:paraId="686C1D0A">
      <w:pPr>
        <w:pStyle w:val="2"/>
        <w:spacing w:line="360" w:lineRule="auto"/>
        <w:ind w:firstLine="482" w:firstLineChars="200"/>
        <w:rPr>
          <w:rFonts w:hint="eastAsia" w:ascii="仿宋" w:hAnsi="仿宋" w:eastAsia="仿宋" w:cs="仿宋_GB2312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2. 污水的物理处理方法</w:t>
      </w:r>
    </w:p>
    <w:p w14:paraId="41437B65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考试内容：格栅和筛网；沉淀；隔油和破乳；浮上法。</w:t>
      </w:r>
    </w:p>
    <w:p w14:paraId="670D918F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考试要求：</w:t>
      </w:r>
    </w:p>
    <w:p w14:paraId="6C0C2C1A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了解格栅和筛网的特点和作用；</w:t>
      </w:r>
    </w:p>
    <w:p w14:paraId="13ADBB10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掌握沉淀的类型；</w:t>
      </w:r>
    </w:p>
    <w:p w14:paraId="6EC187BE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掌握Stokes公式各参数意义，及其在水处理中的意义；</w:t>
      </w:r>
    </w:p>
    <w:p w14:paraId="13D1AFFF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掌握理想沉淀池沉淀过程，悬浮物质的总去除率和表面负荷；</w:t>
      </w:r>
    </w:p>
    <w:p w14:paraId="45980EEC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了解沉砂池组成，曝气沉砂池优点；</w:t>
      </w:r>
    </w:p>
    <w:p w14:paraId="264068AD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了解沉淀池的分类和其不同的水力特征、应用范围；</w:t>
      </w:r>
    </w:p>
    <w:p w14:paraId="1543AB52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沉淀池组成和作用；</w:t>
      </w:r>
    </w:p>
    <w:p w14:paraId="642FD9F4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了解含油废水的来源、油的状态与危害；乳化油的形成和破乳方法</w:t>
      </w:r>
    </w:p>
    <w:p w14:paraId="06DFF1FE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掌握浮上法的原理、分类，压力溶气浮上法系统的组成</w:t>
      </w:r>
    </w:p>
    <w:p w14:paraId="166471A9">
      <w:pPr>
        <w:pStyle w:val="2"/>
        <w:spacing w:line="360" w:lineRule="auto"/>
        <w:ind w:firstLine="482" w:firstLineChars="200"/>
        <w:rPr>
          <w:rFonts w:hint="eastAsia" w:ascii="仿宋" w:hAnsi="仿宋" w:eastAsia="仿宋" w:cs="仿宋_GB2312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3. 水的生物处理方法</w:t>
      </w:r>
    </w:p>
    <w:p w14:paraId="51ED819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考试内容：废水生物处理的概念、原理；生物稳定塘和土地处理；生物膜法；活性污泥法；污水的厌氧处理。</w:t>
      </w:r>
    </w:p>
    <w:p w14:paraId="5510DABC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考试要求：</w:t>
      </w:r>
    </w:p>
    <w:p w14:paraId="29D3C57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掌握废水生物处理的概念、原理，生物脱氮除磷机理；莫诺方程式及其极限条件推论；了解废水生物处理方法的类型；</w:t>
      </w:r>
    </w:p>
    <w:p w14:paraId="7EBA84D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了解生物稳定塘的特点，类型；稳定塘对污水的净化作用机制；菌藻共生关系；</w:t>
      </w:r>
    </w:p>
    <w:p w14:paraId="37C65A2E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掌握污水的土地处理的净化机理、系统组成、主要类型；人工湿地处理的净化机理、主要类型；</w:t>
      </w:r>
    </w:p>
    <w:p w14:paraId="344E3EF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掌握生物膜法净化废水的机理；生物膜各部分之间的传质作用；影响生物滤池的性能的主要因素；</w:t>
      </w:r>
    </w:p>
    <w:p w14:paraId="7F96A914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了解生物膜法主要类型与特点、生物滤池采用回流的优缺点；</w:t>
      </w:r>
    </w:p>
    <w:p w14:paraId="1F05C416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掌握活性污泥的成分、性质；</w:t>
      </w:r>
    </w:p>
    <w:p w14:paraId="7DDD5470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掌握MLSS、MLVSS、SV、SVI指标的含义及其相互关系；</w:t>
      </w:r>
    </w:p>
    <w:p w14:paraId="609CEEFC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掌握活性污泥法中有机物降解阶段；氧转移的影响因素；</w:t>
      </w:r>
    </w:p>
    <w:p w14:paraId="0C196665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掌握曝气的主要作用、类型；</w:t>
      </w:r>
    </w:p>
    <w:p w14:paraId="4BFBDE00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掌握活性污泥法系统物料平衡；污泥龄的概念；</w:t>
      </w:r>
    </w:p>
    <w:p w14:paraId="1A134B6B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掌握活性污泥膨胀类型以及控制污泥膨胀的方法。</w:t>
      </w:r>
    </w:p>
    <w:p w14:paraId="2B377E10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了解影响活性污泥法运行因素；</w:t>
      </w:r>
    </w:p>
    <w:p w14:paraId="7D42EDD1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掌握污水厌氧处理的机理及其影响因素；</w:t>
      </w:r>
    </w:p>
    <w:p w14:paraId="150A727E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掌握氮、磷的去除方法；</w:t>
      </w:r>
    </w:p>
    <w:p w14:paraId="36D3E560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掌握生物方法脱氮除磷的原理及生物脱氮除磷工艺结合；</w:t>
      </w:r>
    </w:p>
    <w:p w14:paraId="5A1F1E38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污水新型脱氮工艺及其原理；</w:t>
      </w:r>
    </w:p>
    <w:p w14:paraId="126A9FB6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膜生物反应器的原理与特点。</w:t>
      </w:r>
    </w:p>
    <w:p w14:paraId="479EAF6B">
      <w:pPr>
        <w:pStyle w:val="2"/>
        <w:spacing w:line="360" w:lineRule="auto"/>
        <w:ind w:firstLine="482" w:firstLineChars="200"/>
        <w:rPr>
          <w:rFonts w:hint="eastAsia" w:ascii="仿宋" w:hAnsi="仿宋" w:eastAsia="仿宋" w:cs="仿宋_GB2312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/>
          <w:bCs/>
          <w:sz w:val="24"/>
          <w:szCs w:val="24"/>
        </w:rPr>
        <w:t>4. 污水其它处理方法和深度处理</w:t>
      </w:r>
    </w:p>
    <w:p w14:paraId="7B63CD20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考试内容：混凝、中和、化学沉淀法、氧化还原、吸附、离子交换、萃取、膜析、超临界技术</w:t>
      </w:r>
    </w:p>
    <w:p w14:paraId="32E1BD59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考试要求：</w:t>
      </w:r>
    </w:p>
    <w:p w14:paraId="09079E79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掌握混凝概念、胶体的稳定性概念与影响因素、混凝的原理、强化混凝工艺及其原理；</w:t>
      </w:r>
    </w:p>
    <w:p w14:paraId="5DB89346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掌握中和、化学沉淀、氧化还原、吸附、离子交换、萃取、膜析、超临界技术工作原理；</w:t>
      </w:r>
    </w:p>
    <w:p w14:paraId="0D096C47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掌握离子交换系统的运行阶段；</w:t>
      </w:r>
    </w:p>
    <w:p w14:paraId="7D58CF56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了解各类膜分离法的分离过程及其推动力；</w:t>
      </w:r>
    </w:p>
    <w:p w14:paraId="2806F4D6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了解常见超临界流体和应用；</w:t>
      </w:r>
    </w:p>
    <w:p w14:paraId="56662DF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污水深度处理技术；</w:t>
      </w:r>
    </w:p>
    <w:p w14:paraId="47DC1F57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污水再生回收方式与指标体系；</w:t>
      </w:r>
    </w:p>
    <w:p w14:paraId="02046E1E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高级氧化的原理与及在水处理中的应用；</w:t>
      </w:r>
    </w:p>
    <w:p w14:paraId="1DA29BE8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污水消毒技术类型与原理；</w:t>
      </w:r>
    </w:p>
    <w:p w14:paraId="1A05AA65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典型工业废水处理工艺设计方案。</w:t>
      </w:r>
    </w:p>
    <w:p w14:paraId="0A662A68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5. 污泥处理</w:t>
      </w:r>
    </w:p>
    <w:p w14:paraId="20212B2E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考试内容：污泥及污泥处理</w:t>
      </w:r>
    </w:p>
    <w:p w14:paraId="7E67D6AF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考试要求：</w:t>
      </w:r>
    </w:p>
    <w:p w14:paraId="7723FBCD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掌握污泥来源、性质与含水率含固率的计算；</w:t>
      </w:r>
    </w:p>
    <w:p w14:paraId="538201EB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了解污泥浓缩、稳定和调理的目的和方法；</w:t>
      </w:r>
    </w:p>
    <w:p w14:paraId="3C47629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污泥稳定化处理技术及其优缺点；</w:t>
      </w:r>
    </w:p>
    <w:p w14:paraId="09E04F94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污泥中典型污染物及其环境危害。</w:t>
      </w:r>
    </w:p>
    <w:p w14:paraId="0FD8B46B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6. 地下水污染与治理</w:t>
      </w:r>
    </w:p>
    <w:p w14:paraId="5F53D992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考试内容：地下水污染来源与治理技术</w:t>
      </w:r>
    </w:p>
    <w:p w14:paraId="0CED1989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考试要求：</w:t>
      </w:r>
    </w:p>
    <w:p w14:paraId="577C5D4B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地下水污染来源；</w:t>
      </w:r>
    </w:p>
    <w:p w14:paraId="11B4C76D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地下水污染引起的危害；</w:t>
      </w:r>
    </w:p>
    <w:p w14:paraId="70EDD6B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地下水中污染物的种类；</w:t>
      </w:r>
    </w:p>
    <w:p w14:paraId="23F3D7C8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地下水的原位修复技术；</w:t>
      </w:r>
    </w:p>
    <w:p w14:paraId="10163B73">
      <w:pPr>
        <w:pStyle w:val="2"/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地下水抽出-处理技术。</w:t>
      </w: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12716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1</w:t>
    </w:r>
    <w:r>
      <w:rPr>
        <w:rStyle w:val="9"/>
      </w:rPr>
      <w:fldChar w:fldCharType="end"/>
    </w:r>
  </w:p>
  <w:p w14:paraId="797EEBD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77A4E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DA3E8C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C0NDI3NTIxMzU3NjdR0lEKTi0uzszPAykwrAUALDhqfSwAAAA="/>
    <w:docVar w:name="commondata" w:val="eyJoZGlkIjoiZWI4NmI0YzA3YTk4NTEwMjg2ZmRhOTAwYjI1N2NiZmEifQ=="/>
  </w:docVars>
  <w:rsids>
    <w:rsidRoot w:val="00632C3B"/>
    <w:rsid w:val="00027E50"/>
    <w:rsid w:val="00050CB5"/>
    <w:rsid w:val="000A3F62"/>
    <w:rsid w:val="00152558"/>
    <w:rsid w:val="001C1653"/>
    <w:rsid w:val="001E3DFC"/>
    <w:rsid w:val="001E5916"/>
    <w:rsid w:val="00216E65"/>
    <w:rsid w:val="00251CD7"/>
    <w:rsid w:val="002805C0"/>
    <w:rsid w:val="002A4F9D"/>
    <w:rsid w:val="002D548B"/>
    <w:rsid w:val="002E6E62"/>
    <w:rsid w:val="002E7222"/>
    <w:rsid w:val="003320A7"/>
    <w:rsid w:val="00337612"/>
    <w:rsid w:val="00337652"/>
    <w:rsid w:val="003429C0"/>
    <w:rsid w:val="00353DA4"/>
    <w:rsid w:val="00365F49"/>
    <w:rsid w:val="00372794"/>
    <w:rsid w:val="003D5A68"/>
    <w:rsid w:val="004072F8"/>
    <w:rsid w:val="00477273"/>
    <w:rsid w:val="004C10F5"/>
    <w:rsid w:val="004C2409"/>
    <w:rsid w:val="004D5387"/>
    <w:rsid w:val="00574953"/>
    <w:rsid w:val="005A45D3"/>
    <w:rsid w:val="00632C3B"/>
    <w:rsid w:val="006421A9"/>
    <w:rsid w:val="00661334"/>
    <w:rsid w:val="006633EC"/>
    <w:rsid w:val="006716D9"/>
    <w:rsid w:val="00671D52"/>
    <w:rsid w:val="006C13DA"/>
    <w:rsid w:val="006D2A2D"/>
    <w:rsid w:val="006D3F57"/>
    <w:rsid w:val="006F0F28"/>
    <w:rsid w:val="00711606"/>
    <w:rsid w:val="007F276D"/>
    <w:rsid w:val="007F6212"/>
    <w:rsid w:val="00813649"/>
    <w:rsid w:val="00872DC7"/>
    <w:rsid w:val="008749D5"/>
    <w:rsid w:val="008F429B"/>
    <w:rsid w:val="0096506C"/>
    <w:rsid w:val="009C0A5C"/>
    <w:rsid w:val="00A0600C"/>
    <w:rsid w:val="00AA2772"/>
    <w:rsid w:val="00AC6887"/>
    <w:rsid w:val="00B21FBE"/>
    <w:rsid w:val="00B8574F"/>
    <w:rsid w:val="00BD2DE5"/>
    <w:rsid w:val="00C408CE"/>
    <w:rsid w:val="00C963E4"/>
    <w:rsid w:val="00CD5596"/>
    <w:rsid w:val="00CD6BFD"/>
    <w:rsid w:val="00D25C7F"/>
    <w:rsid w:val="00DB59A7"/>
    <w:rsid w:val="00E13950"/>
    <w:rsid w:val="00E86D6E"/>
    <w:rsid w:val="00EA23DC"/>
    <w:rsid w:val="00EB3ABD"/>
    <w:rsid w:val="00EB4B77"/>
    <w:rsid w:val="00F260F1"/>
    <w:rsid w:val="00F57E48"/>
    <w:rsid w:val="00F74AA5"/>
    <w:rsid w:val="00FA6318"/>
    <w:rsid w:val="00FB62D6"/>
    <w:rsid w:val="00FC0A04"/>
    <w:rsid w:val="1EA052B0"/>
    <w:rsid w:val="2D1A458D"/>
    <w:rsid w:val="2DF52CAD"/>
    <w:rsid w:val="2EE2703D"/>
    <w:rsid w:val="386A5D46"/>
    <w:rsid w:val="3F9D4F96"/>
    <w:rsid w:val="42183CED"/>
    <w:rsid w:val="585019B0"/>
    <w:rsid w:val="62547E61"/>
    <w:rsid w:val="6B762C2A"/>
    <w:rsid w:val="70683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paragraph" w:styleId="10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C.U.G</Company>
  <Pages>4</Pages>
  <Words>1572</Words>
  <Characters>1623</Characters>
  <Lines>12</Lines>
  <Paragraphs>3</Paragraphs>
  <TotalTime>0</TotalTime>
  <ScaleCrop>false</ScaleCrop>
  <LinksUpToDate>false</LinksUpToDate>
  <CharactersWithSpaces>1633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2012-09-14T07:13:00Z</dcterms:created>
  <dc:creator>GRADUATE</dc:creator>
  <cp:lastModifiedBy>vertesyuan</cp:lastModifiedBy>
  <cp:lastPrinted>2009-03-24T03:11:00Z</cp:lastPrinted>
  <dcterms:modified xsi:type="dcterms:W3CDTF">2024-09-23T08:48:56Z</dcterms:modified>
  <dc:title>中国地质大学研究生院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A78F60A4351442699E537247BA84545A_13</vt:lpwstr>
  </property>
</Properties>
</file>