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28"/>
        <w:spacing w:before="139" w:line="224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6"/>
        </w:rPr>
        <w:t>全日制国际中文教育硕士专业学位研究生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ind w:left="420"/>
        <w:spacing w:before="130" w:line="220" w:lineRule="auto"/>
        <w:outlineLvl w:val="0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5"/>
        </w:rPr>
        <w:t>2025</w:t>
      </w:r>
      <w:r>
        <w:rPr>
          <w:rFonts w:ascii="SimSun" w:hAnsi="SimSun" w:eastAsia="SimSun" w:cs="SimSun"/>
          <w:sz w:val="40"/>
          <w:szCs w:val="40"/>
          <w:spacing w:val="-71"/>
        </w:rPr>
        <w:t xml:space="preserve"> </w:t>
      </w:r>
      <w:r>
        <w:rPr>
          <w:rFonts w:ascii="SimSun" w:hAnsi="SimSun" w:eastAsia="SimSun" w:cs="SimSun"/>
          <w:sz w:val="40"/>
          <w:szCs w:val="40"/>
          <w:b/>
          <w:bCs/>
          <w:spacing w:val="-5"/>
        </w:rPr>
        <w:t>年国际中文教育基础（445）考试大纲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left="33"/>
        <w:spacing w:before="114" w:line="225" w:lineRule="auto"/>
        <w:outlineLvl w:val="1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4"/>
        </w:rPr>
        <w:t>一、考试性质</w:t>
      </w:r>
    </w:p>
    <w:p>
      <w:pPr>
        <w:pStyle w:val="BodyText"/>
        <w:ind w:left="29" w:right="6" w:firstLine="28"/>
        <w:spacing w:before="100" w:line="237" w:lineRule="auto"/>
        <w:jc w:val="both"/>
        <w:rPr/>
      </w:pPr>
      <w:r>
        <w:rPr>
          <w:spacing w:val="-4"/>
        </w:rPr>
        <w:t>国际中文教育基础考试是国际中文教育硕士生入学考试科目之一，是由国际中文</w:t>
      </w:r>
      <w:r>
        <w:rPr>
          <w:spacing w:val="2"/>
        </w:rPr>
        <w:t xml:space="preserve"> </w:t>
      </w:r>
      <w:r>
        <w:rPr>
          <w:spacing w:val="-3"/>
        </w:rPr>
        <w:t>教育硕士专业学位教育指导委员会统一制定考试大纲，教育部授权的</w:t>
      </w:r>
      <w:r>
        <w:rPr>
          <w:spacing w:val="-4"/>
        </w:rPr>
        <w:t>各国际中文</w:t>
      </w:r>
      <w:r>
        <w:rPr/>
        <w:t xml:space="preserve"> </w:t>
      </w:r>
      <w:r>
        <w:rPr>
          <w:spacing w:val="-3"/>
        </w:rPr>
        <w:t>教育硕士培养院校自行命题的选拔性考试。本考试大纲的制定力求反</w:t>
      </w:r>
      <w:r>
        <w:rPr>
          <w:spacing w:val="-4"/>
        </w:rPr>
        <w:t>映国际中文</w:t>
      </w:r>
      <w:r>
        <w:rPr/>
        <w:t xml:space="preserve"> </w:t>
      </w:r>
      <w:r>
        <w:rPr>
          <w:spacing w:val="-8"/>
        </w:rPr>
        <w:t>教育硕士专业学位的特点，科学、公平、准确、规范地测评考生的相关知识基础、</w:t>
      </w:r>
      <w:r>
        <w:rPr>
          <w:spacing w:val="14"/>
        </w:rPr>
        <w:t xml:space="preserve"> </w:t>
      </w:r>
      <w:r>
        <w:rPr>
          <w:spacing w:val="4"/>
        </w:rPr>
        <w:t>基本素质和综合能力。国际中文教育基础考试的目的是测</w:t>
      </w:r>
      <w:r>
        <w:rPr>
          <w:spacing w:val="3"/>
        </w:rPr>
        <w:t>试考生相关的中外文</w:t>
      </w:r>
      <w:r>
        <w:rPr/>
        <w:t xml:space="preserve"> </w:t>
      </w:r>
      <w:r>
        <w:rPr>
          <w:spacing w:val="-1"/>
        </w:rPr>
        <w:t>化、教育学、心理学、跨文化交际的基础知识、基本素养及书面语表达能力。</w:t>
      </w:r>
    </w:p>
    <w:p>
      <w:pPr>
        <w:ind w:left="33"/>
        <w:spacing w:before="121" w:line="223" w:lineRule="auto"/>
        <w:outlineLvl w:val="1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4"/>
        </w:rPr>
        <w:t>二、评价目标</w:t>
      </w:r>
    </w:p>
    <w:p>
      <w:pPr>
        <w:pStyle w:val="BodyText"/>
        <w:spacing w:before="104" w:line="222" w:lineRule="auto"/>
        <w:jc w:val="right"/>
        <w:rPr/>
      </w:pPr>
      <w:r>
        <w:rPr>
          <w:spacing w:val="-5"/>
        </w:rPr>
        <w:t>(1)要求考生具有与国际中文教学相关的中外文学、文化及跨文化交际基础知识。</w:t>
      </w:r>
    </w:p>
    <w:p>
      <w:pPr>
        <w:pStyle w:val="BodyText"/>
        <w:ind w:left="64"/>
        <w:spacing w:before="23" w:line="222" w:lineRule="auto"/>
        <w:rPr/>
      </w:pPr>
      <w:r>
        <w:rPr>
          <w:spacing w:val="-1"/>
        </w:rPr>
        <w:t>(2)要求考生具有与国际中文教学相关的教</w:t>
      </w:r>
      <w:r>
        <w:rPr>
          <w:spacing w:val="-2"/>
        </w:rPr>
        <w:t>育学、心理学和语言教学基础知识。</w:t>
      </w:r>
    </w:p>
    <w:p>
      <w:pPr>
        <w:pStyle w:val="BodyText"/>
        <w:ind w:left="64"/>
        <w:spacing w:before="24" w:line="220" w:lineRule="auto"/>
        <w:rPr/>
      </w:pPr>
      <w:r>
        <w:rPr>
          <w:spacing w:val="-2"/>
        </w:rPr>
        <w:t>(3)要求考生具有较强的文字材料理解能力和书面语表达能力。</w:t>
      </w:r>
    </w:p>
    <w:p>
      <w:pPr>
        <w:ind w:left="28"/>
        <w:spacing w:before="122" w:line="225" w:lineRule="auto"/>
        <w:outlineLvl w:val="1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三、考试内容</w:t>
      </w:r>
    </w:p>
    <w:p>
      <w:pPr>
        <w:pStyle w:val="BodyText"/>
        <w:ind w:left="9" w:right="6" w:firstLine="47"/>
        <w:spacing w:before="102" w:line="230" w:lineRule="auto"/>
        <w:rPr/>
      </w:pPr>
      <w:r>
        <w:rPr>
          <w:spacing w:val="-18"/>
        </w:rPr>
        <w:t>国际中文教育基础能力考试由</w:t>
      </w:r>
      <w:r>
        <w:rPr>
          <w:rFonts w:ascii="SimSun" w:hAnsi="SimSun" w:eastAsia="SimSun" w:cs="SimSun"/>
          <w:spacing w:val="-18"/>
        </w:rPr>
        <w:t>“</w:t>
      </w:r>
      <w:r>
        <w:rPr>
          <w:spacing w:val="-18"/>
        </w:rPr>
        <w:t>教育学</w:t>
      </w:r>
      <w:r>
        <w:rPr>
          <w:spacing w:val="-88"/>
        </w:rPr>
        <w:t xml:space="preserve"> </w:t>
      </w:r>
      <w:r>
        <w:rPr>
          <w:spacing w:val="-18"/>
        </w:rPr>
        <w:t>”、“心理学</w:t>
      </w:r>
      <w:r>
        <w:rPr>
          <w:spacing w:val="-89"/>
        </w:rPr>
        <w:t xml:space="preserve"> </w:t>
      </w:r>
      <w:r>
        <w:rPr>
          <w:spacing w:val="-18"/>
        </w:rPr>
        <w:t>”、“语言教学</w:t>
      </w:r>
      <w:r>
        <w:rPr>
          <w:spacing w:val="-88"/>
        </w:rPr>
        <w:t xml:space="preserve"> </w:t>
      </w:r>
      <w:r>
        <w:rPr>
          <w:rFonts w:ascii="SimSun" w:hAnsi="SimSun" w:eastAsia="SimSun" w:cs="SimSun"/>
          <w:spacing w:val="-18"/>
        </w:rPr>
        <w:t>”</w:t>
      </w:r>
      <w:r>
        <w:rPr>
          <w:spacing w:val="-18"/>
        </w:rPr>
        <w:t>，“文</w:t>
      </w:r>
      <w:r>
        <w:rPr>
          <w:spacing w:val="-19"/>
        </w:rPr>
        <w:t>学</w:t>
      </w:r>
      <w:r>
        <w:rPr>
          <w:spacing w:val="-88"/>
        </w:rPr>
        <w:t xml:space="preserve"> </w:t>
      </w:r>
      <w:r>
        <w:rPr>
          <w:spacing w:val="-19"/>
        </w:rPr>
        <w:t>”、</w:t>
      </w:r>
      <w:r>
        <w:rPr/>
        <w:t xml:space="preserve"> </w:t>
      </w:r>
      <w:r>
        <w:rPr>
          <w:spacing w:val="-4"/>
        </w:rPr>
        <w:t>“文化</w:t>
      </w:r>
      <w:r>
        <w:rPr>
          <w:spacing w:val="-81"/>
        </w:rPr>
        <w:t xml:space="preserve"> </w:t>
      </w:r>
      <w:r>
        <w:rPr>
          <w:spacing w:val="-4"/>
        </w:rPr>
        <w:t>”、</w:t>
      </w:r>
      <w:r>
        <w:rPr>
          <w:rFonts w:ascii="SimSun" w:hAnsi="SimSun" w:eastAsia="SimSun" w:cs="SimSun"/>
          <w:spacing w:val="-4"/>
        </w:rPr>
        <w:t>“</w:t>
      </w:r>
      <w:r>
        <w:rPr>
          <w:spacing w:val="-4"/>
        </w:rPr>
        <w:t>学术写作</w:t>
      </w:r>
      <w:r>
        <w:rPr>
          <w:spacing w:val="-88"/>
        </w:rPr>
        <w:t xml:space="preserve"> </w:t>
      </w:r>
      <w:r>
        <w:rPr>
          <w:rFonts w:ascii="SimSun" w:hAnsi="SimSun" w:eastAsia="SimSun" w:cs="SimSun"/>
          <w:spacing w:val="-4"/>
        </w:rPr>
        <w:t>”</w:t>
      </w:r>
      <w:r>
        <w:rPr>
          <w:spacing w:val="-4"/>
        </w:rPr>
        <w:t>六部分组成。</w:t>
      </w:r>
    </w:p>
    <w:p>
      <w:pPr>
        <w:ind w:left="39"/>
        <w:spacing w:before="142" w:line="225" w:lineRule="auto"/>
        <w:outlineLvl w:val="2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3"/>
        </w:rPr>
        <w:t>（一）教育学</w:t>
      </w:r>
    </w:p>
    <w:p>
      <w:pPr>
        <w:pStyle w:val="BodyText"/>
        <w:ind w:left="29"/>
        <w:spacing w:before="130" w:line="222" w:lineRule="auto"/>
        <w:rPr/>
      </w:pPr>
      <w:r>
        <w:rPr>
          <w:spacing w:val="-2"/>
        </w:rPr>
        <w:t>教育学部分测试以下内容：</w:t>
      </w:r>
    </w:p>
    <w:p>
      <w:pPr>
        <w:pStyle w:val="BodyText"/>
        <w:ind w:left="40"/>
        <w:spacing w:before="24" w:line="222" w:lineRule="auto"/>
        <w:rPr/>
      </w:pPr>
      <w:r>
        <w:rPr>
          <w:spacing w:val="-3"/>
        </w:rPr>
        <w:t>1.</w:t>
      </w:r>
      <w:r>
        <w:rPr>
          <w:spacing w:val="-3"/>
        </w:rPr>
        <w:t xml:space="preserve"> </w:t>
      </w:r>
      <w:r>
        <w:rPr>
          <w:spacing w:val="-3"/>
        </w:rPr>
        <w:t>教育学基本概念</w:t>
      </w:r>
    </w:p>
    <w:p>
      <w:pPr>
        <w:pStyle w:val="BodyText"/>
        <w:ind w:left="25"/>
        <w:spacing w:before="23" w:line="222" w:lineRule="auto"/>
        <w:rPr/>
      </w:pPr>
      <w:r>
        <w:rPr>
          <w:spacing w:val="-2"/>
        </w:rPr>
        <w:t>2.</w:t>
      </w:r>
      <w:r>
        <w:rPr>
          <w:spacing w:val="-2"/>
        </w:rPr>
        <w:t xml:space="preserve"> </w:t>
      </w:r>
      <w:r>
        <w:rPr>
          <w:spacing w:val="-2"/>
        </w:rPr>
        <w:t>教育学基本原理</w:t>
      </w:r>
    </w:p>
    <w:p>
      <w:pPr>
        <w:ind w:left="39"/>
        <w:spacing w:before="140" w:line="226" w:lineRule="auto"/>
        <w:outlineLvl w:val="2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3"/>
        </w:rPr>
        <w:t>（二）心理学</w:t>
      </w:r>
    </w:p>
    <w:p>
      <w:pPr>
        <w:pStyle w:val="BodyText"/>
        <w:ind w:left="39" w:right="5567" w:hanging="5"/>
        <w:spacing w:before="128" w:line="231" w:lineRule="auto"/>
        <w:rPr/>
      </w:pPr>
      <w:r>
        <w:rPr>
          <w:spacing w:val="-7"/>
        </w:rPr>
        <w:t>心理学部分测试以下内容：</w:t>
      </w:r>
      <w:r>
        <w:rPr>
          <w:spacing w:val="3"/>
        </w:rPr>
        <w:t xml:space="preserve"> </w:t>
      </w:r>
      <w:r>
        <w:rPr>
          <w:spacing w:val="-3"/>
        </w:rPr>
        <w:t>1.心理学基本概念</w:t>
      </w:r>
    </w:p>
    <w:p>
      <w:pPr>
        <w:pStyle w:val="BodyText"/>
        <w:ind w:left="25"/>
        <w:spacing w:before="23" w:line="222" w:lineRule="auto"/>
        <w:rPr/>
      </w:pPr>
      <w:r>
        <w:rPr>
          <w:spacing w:val="-2"/>
        </w:rPr>
        <w:t>2.心理学基本原理</w:t>
      </w:r>
    </w:p>
    <w:p>
      <w:pPr>
        <w:ind w:left="39"/>
        <w:spacing w:before="140" w:line="225" w:lineRule="auto"/>
        <w:outlineLvl w:val="2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3"/>
        </w:rPr>
        <w:t>（三）语言教学</w:t>
      </w:r>
    </w:p>
    <w:p>
      <w:pPr>
        <w:pStyle w:val="BodyText"/>
        <w:ind w:left="40" w:right="5327" w:hanging="11"/>
        <w:spacing w:before="130" w:line="231" w:lineRule="auto"/>
        <w:rPr/>
      </w:pPr>
      <w:r>
        <w:rPr>
          <w:spacing w:val="-6"/>
        </w:rPr>
        <w:t>语言教学部分测试以下内容：</w:t>
      </w:r>
      <w:r>
        <w:rPr>
          <w:spacing w:val="3"/>
        </w:rPr>
        <w:t xml:space="preserve"> </w:t>
      </w:r>
      <w:r>
        <w:rPr>
          <w:spacing w:val="-4"/>
        </w:rPr>
        <w:t>1.第二语言习得</w:t>
      </w:r>
    </w:p>
    <w:p>
      <w:pPr>
        <w:pStyle w:val="BodyText"/>
        <w:ind w:left="25"/>
        <w:spacing w:before="23" w:line="223" w:lineRule="auto"/>
        <w:rPr/>
      </w:pPr>
      <w:r>
        <w:rPr>
          <w:spacing w:val="-3"/>
        </w:rPr>
        <w:t>2.教学法</w:t>
      </w:r>
    </w:p>
    <w:p>
      <w:pPr>
        <w:ind w:left="39"/>
        <w:spacing w:before="139" w:line="226" w:lineRule="auto"/>
        <w:outlineLvl w:val="2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2"/>
        </w:rPr>
        <w:t>（四）文学</w:t>
      </w:r>
    </w:p>
    <w:p>
      <w:pPr>
        <w:pStyle w:val="BodyText"/>
        <w:ind w:left="29"/>
        <w:spacing w:before="128" w:line="222" w:lineRule="auto"/>
        <w:rPr/>
      </w:pPr>
      <w:r>
        <w:rPr>
          <w:spacing w:val="-2"/>
        </w:rPr>
        <w:t>文学部分测试以下内容：</w:t>
      </w:r>
    </w:p>
    <w:p>
      <w:pPr>
        <w:pStyle w:val="BodyText"/>
        <w:ind w:left="40"/>
        <w:spacing w:before="23" w:line="221" w:lineRule="auto"/>
        <w:rPr/>
      </w:pPr>
      <w:r>
        <w:rPr>
          <w:spacing w:val="-4"/>
        </w:rPr>
        <w:t>1.中国古代文学</w:t>
      </w:r>
    </w:p>
    <w:p>
      <w:pPr>
        <w:pStyle w:val="BodyText"/>
        <w:ind w:left="26" w:right="6469" w:hanging="1"/>
        <w:spacing w:before="23" w:line="232" w:lineRule="auto"/>
        <w:rPr/>
      </w:pPr>
      <w:r>
        <w:rPr>
          <w:spacing w:val="-2"/>
        </w:rPr>
        <w:t>2.中国现当代文学</w:t>
      </w:r>
      <w:r>
        <w:rPr>
          <w:spacing w:val="5"/>
        </w:rPr>
        <w:t xml:space="preserve"> </w:t>
      </w:r>
      <w:r>
        <w:rPr>
          <w:spacing w:val="-3"/>
        </w:rPr>
        <w:t>3.外国文学</w:t>
      </w:r>
    </w:p>
    <w:p>
      <w:pPr>
        <w:spacing w:line="232" w:lineRule="auto"/>
        <w:sectPr>
          <w:pgSz w:w="11906" w:h="16839"/>
          <w:pgMar w:top="1431" w:right="1716" w:bottom="0" w:left="1785" w:header="0" w:footer="0" w:gutter="0"/>
        </w:sectPr>
        <w:rPr/>
      </w:pPr>
    </w:p>
    <w:p>
      <w:pPr>
        <w:ind w:left="39"/>
        <w:spacing w:before="163" w:line="226" w:lineRule="auto"/>
        <w:outlineLvl w:val="2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2"/>
        </w:rPr>
        <w:t>（五）文化</w:t>
      </w:r>
    </w:p>
    <w:p>
      <w:pPr>
        <w:pStyle w:val="BodyText"/>
        <w:ind w:left="39" w:right="5738" w:hanging="10"/>
        <w:spacing w:before="127" w:line="231" w:lineRule="auto"/>
        <w:rPr/>
      </w:pPr>
      <w:r>
        <w:rPr>
          <w:spacing w:val="-7"/>
        </w:rPr>
        <w:t>文化部分测试以下内容：</w:t>
      </w:r>
      <w:r>
        <w:rPr>
          <w:spacing w:val="1"/>
        </w:rPr>
        <w:t xml:space="preserve"> </w:t>
      </w:r>
      <w:r>
        <w:rPr>
          <w:spacing w:val="-3"/>
        </w:rPr>
        <w:t>1.中国文化基础知识</w:t>
      </w:r>
    </w:p>
    <w:p>
      <w:pPr>
        <w:pStyle w:val="BodyText"/>
        <w:ind w:left="25"/>
        <w:spacing w:before="23" w:line="222" w:lineRule="auto"/>
        <w:rPr/>
      </w:pPr>
      <w:r>
        <w:rPr>
          <w:spacing w:val="-2"/>
        </w:rPr>
        <w:t>2.外国文化基础知识</w:t>
      </w:r>
    </w:p>
    <w:p>
      <w:pPr>
        <w:pStyle w:val="BodyText"/>
        <w:ind w:left="27"/>
        <w:spacing w:before="23" w:line="222" w:lineRule="auto"/>
        <w:rPr/>
      </w:pPr>
      <w:r>
        <w:rPr>
          <w:spacing w:val="-2"/>
        </w:rPr>
        <w:t>3.跨文化交际基础知识</w:t>
      </w:r>
    </w:p>
    <w:p>
      <w:pPr>
        <w:ind w:left="39"/>
        <w:spacing w:before="139" w:line="225" w:lineRule="auto"/>
        <w:outlineLvl w:val="2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3"/>
        </w:rPr>
        <w:t>（六）学术写作</w:t>
      </w:r>
    </w:p>
    <w:p>
      <w:pPr>
        <w:pStyle w:val="BodyText"/>
        <w:ind w:left="30" w:right="5258" w:firstLine="9"/>
        <w:spacing w:before="130" w:line="230" w:lineRule="auto"/>
        <w:rPr/>
      </w:pPr>
      <w:r>
        <w:rPr>
          <w:spacing w:val="-7"/>
        </w:rPr>
        <w:t>学术写作部分测试以下内容：</w:t>
      </w:r>
      <w:r>
        <w:rPr>
          <w:spacing w:val="5"/>
        </w:rPr>
        <w:t xml:space="preserve"> </w:t>
      </w:r>
      <w:r>
        <w:rPr>
          <w:spacing w:val="-2"/>
        </w:rPr>
        <w:t>命题或材料分析写作</w:t>
      </w:r>
    </w:p>
    <w:p>
      <w:pPr>
        <w:ind w:left="61"/>
        <w:spacing w:before="118" w:line="225" w:lineRule="auto"/>
        <w:outlineLvl w:val="1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3"/>
        </w:rPr>
        <w:t>四、考试形式和试卷结构</w:t>
      </w:r>
    </w:p>
    <w:p>
      <w:pPr>
        <w:ind w:left="39"/>
        <w:spacing w:before="221" w:line="225" w:lineRule="auto"/>
        <w:outlineLvl w:val="2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3"/>
        </w:rPr>
        <w:t>（一）考试时间</w:t>
      </w:r>
    </w:p>
    <w:p>
      <w:pPr>
        <w:pStyle w:val="BodyText"/>
        <w:ind w:left="30"/>
        <w:spacing w:before="130" w:line="222" w:lineRule="auto"/>
        <w:rPr/>
      </w:pPr>
      <w:r>
        <w:rPr>
          <w:spacing w:val="-6"/>
        </w:rPr>
        <w:t>考试时间为</w:t>
      </w:r>
      <w:r>
        <w:rPr>
          <w:spacing w:val="-31"/>
        </w:rPr>
        <w:t xml:space="preserve"> </w:t>
      </w:r>
      <w:r>
        <w:rPr>
          <w:spacing w:val="-6"/>
        </w:rPr>
        <w:t>180</w:t>
      </w:r>
      <w:r>
        <w:rPr>
          <w:spacing w:val="-41"/>
        </w:rPr>
        <w:t xml:space="preserve"> </w:t>
      </w:r>
      <w:r>
        <w:rPr>
          <w:spacing w:val="-6"/>
        </w:rPr>
        <w:t>分钟。</w:t>
      </w:r>
    </w:p>
    <w:p>
      <w:pPr>
        <w:ind w:left="39"/>
        <w:spacing w:before="141" w:line="225" w:lineRule="auto"/>
        <w:outlineLvl w:val="2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3"/>
        </w:rPr>
        <w:t>（二）答题方式</w:t>
      </w:r>
    </w:p>
    <w:p>
      <w:pPr>
        <w:pStyle w:val="BodyText"/>
        <w:ind w:left="29"/>
        <w:spacing w:before="128" w:line="222" w:lineRule="auto"/>
        <w:rPr/>
      </w:pPr>
      <w:r>
        <w:rPr>
          <w:spacing w:val="-2"/>
        </w:rPr>
        <w:t>答题方式为闭卷、笔试。</w:t>
      </w:r>
    </w:p>
    <w:p>
      <w:pPr>
        <w:pStyle w:val="BodyText"/>
        <w:ind w:left="27"/>
        <w:spacing w:before="25" w:line="219" w:lineRule="auto"/>
        <w:rPr/>
      </w:pPr>
      <w:r>
        <w:rPr>
          <w:spacing w:val="-1"/>
        </w:rPr>
        <w:t>试卷由试题和答题纸组成。答案必须写在答题纸相应的位置上。</w:t>
      </w:r>
    </w:p>
    <w:p>
      <w:pPr>
        <w:ind w:left="39"/>
        <w:spacing w:before="143" w:line="225" w:lineRule="auto"/>
        <w:outlineLvl w:val="2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（三）试卷满分及考查内容分数分配</w:t>
      </w:r>
    </w:p>
    <w:p>
      <w:pPr>
        <w:pStyle w:val="BodyText"/>
        <w:ind w:left="27"/>
        <w:spacing w:before="130" w:line="222" w:lineRule="auto"/>
        <w:rPr/>
      </w:pPr>
      <w:r>
        <w:rPr>
          <w:spacing w:val="-4"/>
        </w:rPr>
        <w:t>试卷满分为</w:t>
      </w:r>
      <w:r>
        <w:rPr>
          <w:spacing w:val="-17"/>
        </w:rPr>
        <w:t xml:space="preserve"> </w:t>
      </w:r>
      <w:r>
        <w:rPr>
          <w:spacing w:val="-4"/>
        </w:rPr>
        <w:t>150</w:t>
      </w:r>
      <w:r>
        <w:rPr>
          <w:spacing w:val="-42"/>
        </w:rPr>
        <w:t xml:space="preserve"> </w:t>
      </w:r>
      <w:r>
        <w:rPr>
          <w:spacing w:val="-4"/>
        </w:rPr>
        <w:t>分。具体内容分值如下：</w:t>
      </w:r>
    </w:p>
    <w:p>
      <w:pPr>
        <w:pStyle w:val="BodyText"/>
        <w:ind w:left="34"/>
        <w:spacing w:before="23" w:line="222" w:lineRule="auto"/>
        <w:rPr/>
      </w:pPr>
      <w:r>
        <w:rPr>
          <w:spacing w:val="-2"/>
        </w:rPr>
        <w:t>（1）</w:t>
      </w:r>
      <w:r>
        <w:rPr>
          <w:spacing w:val="-2"/>
        </w:rPr>
        <w:t xml:space="preserve"> </w:t>
      </w:r>
      <w:r>
        <w:rPr>
          <w:spacing w:val="-2"/>
        </w:rPr>
        <w:t>教育学：15</w:t>
      </w:r>
      <w:r>
        <w:rPr>
          <w:spacing w:val="-42"/>
        </w:rPr>
        <w:t xml:space="preserve"> </w:t>
      </w:r>
      <w:r>
        <w:rPr>
          <w:spacing w:val="-2"/>
        </w:rPr>
        <w:t>分</w:t>
      </w:r>
    </w:p>
    <w:p>
      <w:pPr>
        <w:pStyle w:val="BodyText"/>
        <w:ind w:left="34"/>
        <w:spacing w:before="23" w:line="223" w:lineRule="auto"/>
        <w:rPr/>
      </w:pPr>
      <w:r>
        <w:rPr>
          <w:spacing w:val="-5"/>
        </w:rPr>
        <w:t>（2）</w:t>
      </w:r>
      <w:r>
        <w:rPr>
          <w:spacing w:val="28"/>
        </w:rPr>
        <w:t xml:space="preserve"> </w:t>
      </w:r>
      <w:r>
        <w:rPr>
          <w:spacing w:val="-5"/>
        </w:rPr>
        <w:t>心理学：15</w:t>
      </w:r>
      <w:r>
        <w:rPr>
          <w:spacing w:val="-42"/>
        </w:rPr>
        <w:t xml:space="preserve"> </w:t>
      </w:r>
      <w:r>
        <w:rPr>
          <w:spacing w:val="-5"/>
        </w:rPr>
        <w:t>分</w:t>
      </w:r>
    </w:p>
    <w:p>
      <w:pPr>
        <w:pStyle w:val="BodyText"/>
        <w:ind w:left="34"/>
        <w:spacing w:before="23" w:line="222" w:lineRule="auto"/>
        <w:rPr/>
      </w:pPr>
      <w:r>
        <w:rPr>
          <w:spacing w:val="-2"/>
        </w:rPr>
        <w:t>（3）</w:t>
      </w:r>
      <w:r>
        <w:rPr>
          <w:spacing w:val="-2"/>
        </w:rPr>
        <w:t xml:space="preserve"> </w:t>
      </w:r>
      <w:r>
        <w:rPr>
          <w:spacing w:val="-2"/>
        </w:rPr>
        <w:t>语言教学：30</w:t>
      </w:r>
      <w:r>
        <w:rPr>
          <w:spacing w:val="-40"/>
        </w:rPr>
        <w:t xml:space="preserve"> </w:t>
      </w:r>
      <w:r>
        <w:rPr>
          <w:spacing w:val="-2"/>
        </w:rPr>
        <w:t>分</w:t>
      </w:r>
    </w:p>
    <w:p>
      <w:pPr>
        <w:pStyle w:val="BodyText"/>
        <w:ind w:left="34"/>
        <w:spacing w:before="23" w:line="223" w:lineRule="auto"/>
        <w:rPr/>
      </w:pPr>
      <w:r>
        <w:rPr>
          <w:spacing w:val="-5"/>
        </w:rPr>
        <w:t>（4）</w:t>
      </w:r>
      <w:r>
        <w:rPr>
          <w:spacing w:val="23"/>
        </w:rPr>
        <w:t xml:space="preserve"> </w:t>
      </w:r>
      <w:r>
        <w:rPr>
          <w:spacing w:val="-5"/>
        </w:rPr>
        <w:t>文学：30</w:t>
      </w:r>
      <w:r>
        <w:rPr>
          <w:spacing w:val="-42"/>
        </w:rPr>
        <w:t xml:space="preserve"> </w:t>
      </w:r>
      <w:r>
        <w:rPr>
          <w:spacing w:val="-5"/>
        </w:rPr>
        <w:t>分</w:t>
      </w:r>
    </w:p>
    <w:p>
      <w:pPr>
        <w:pStyle w:val="BodyText"/>
        <w:ind w:left="34"/>
        <w:spacing w:before="22" w:line="222" w:lineRule="auto"/>
        <w:rPr/>
      </w:pPr>
      <w:r>
        <w:rPr>
          <w:spacing w:val="-5"/>
        </w:rPr>
        <w:t>（5）</w:t>
      </w:r>
      <w:r>
        <w:rPr>
          <w:spacing w:val="23"/>
        </w:rPr>
        <w:t xml:space="preserve"> </w:t>
      </w:r>
      <w:r>
        <w:rPr>
          <w:spacing w:val="-5"/>
        </w:rPr>
        <w:t>文化：20</w:t>
      </w:r>
      <w:r>
        <w:rPr>
          <w:spacing w:val="-42"/>
        </w:rPr>
        <w:t xml:space="preserve"> </w:t>
      </w:r>
      <w:r>
        <w:rPr>
          <w:spacing w:val="-5"/>
        </w:rPr>
        <w:t>分</w:t>
      </w:r>
    </w:p>
    <w:p>
      <w:pPr>
        <w:pStyle w:val="BodyText"/>
        <w:ind w:left="34"/>
        <w:spacing w:before="23" w:line="220" w:lineRule="auto"/>
        <w:rPr/>
      </w:pPr>
      <w:r>
        <w:rPr>
          <w:spacing w:val="-5"/>
        </w:rPr>
        <w:t>（6）</w:t>
      </w:r>
      <w:r>
        <w:rPr>
          <w:spacing w:val="33"/>
        </w:rPr>
        <w:t xml:space="preserve"> </w:t>
      </w:r>
      <w:r>
        <w:rPr>
          <w:spacing w:val="-5"/>
        </w:rPr>
        <w:t>学术写作：40</w:t>
      </w:r>
      <w:r>
        <w:rPr>
          <w:spacing w:val="-42"/>
        </w:rPr>
        <w:t xml:space="preserve"> </w:t>
      </w:r>
      <w:r>
        <w:rPr>
          <w:spacing w:val="-5"/>
        </w:rPr>
        <w:t>分</w:t>
      </w:r>
    </w:p>
    <w:p>
      <w:pPr>
        <w:ind w:left="39"/>
        <w:spacing w:before="143" w:line="226" w:lineRule="auto"/>
        <w:outlineLvl w:val="2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（四）试卷题型比例</w:t>
      </w:r>
    </w:p>
    <w:p>
      <w:pPr>
        <w:pStyle w:val="BodyText"/>
        <w:ind w:left="33"/>
        <w:spacing w:before="128" w:line="222" w:lineRule="auto"/>
        <w:rPr/>
      </w:pPr>
      <w:r>
        <w:rPr>
          <w:spacing w:val="-3"/>
        </w:rPr>
        <w:t>一般采用以下题型：</w:t>
      </w:r>
    </w:p>
    <w:p>
      <w:pPr>
        <w:pStyle w:val="BodyText"/>
        <w:ind w:left="34" w:right="6400"/>
        <w:spacing w:before="23" w:line="230" w:lineRule="auto"/>
        <w:rPr/>
      </w:pPr>
      <w:r>
        <w:rPr>
          <w:spacing w:val="-5"/>
        </w:rPr>
        <w:t>（1）</w:t>
      </w:r>
      <w:r>
        <w:rPr>
          <w:spacing w:val="18"/>
        </w:rPr>
        <w:t xml:space="preserve"> </w:t>
      </w:r>
      <w:r>
        <w:rPr>
          <w:spacing w:val="-5"/>
        </w:rPr>
        <w:t>术语解释题</w:t>
      </w:r>
      <w:r>
        <w:rPr/>
        <w:t xml:space="preserve"> </w:t>
      </w:r>
      <w:r>
        <w:rPr>
          <w:spacing w:val="-7"/>
        </w:rPr>
        <w:t>（2）</w:t>
      </w:r>
      <w:r>
        <w:rPr>
          <w:spacing w:val="20"/>
        </w:rPr>
        <w:t xml:space="preserve"> </w:t>
      </w:r>
      <w:r>
        <w:rPr>
          <w:spacing w:val="-7"/>
        </w:rPr>
        <w:t>选择题</w:t>
      </w:r>
    </w:p>
    <w:p>
      <w:pPr>
        <w:pStyle w:val="BodyText"/>
        <w:ind w:left="34"/>
        <w:spacing w:before="26" w:line="223" w:lineRule="auto"/>
        <w:rPr/>
      </w:pPr>
      <w:r>
        <w:rPr>
          <w:spacing w:val="-7"/>
        </w:rPr>
        <w:t>（3）</w:t>
      </w:r>
      <w:r>
        <w:rPr>
          <w:spacing w:val="20"/>
        </w:rPr>
        <w:t xml:space="preserve"> </w:t>
      </w:r>
      <w:r>
        <w:rPr>
          <w:spacing w:val="-7"/>
        </w:rPr>
        <w:t>填空题</w:t>
      </w:r>
    </w:p>
    <w:p>
      <w:pPr>
        <w:pStyle w:val="BodyText"/>
        <w:ind w:left="34"/>
        <w:spacing w:before="22" w:line="221" w:lineRule="auto"/>
        <w:rPr/>
      </w:pPr>
      <w:r>
        <w:rPr>
          <w:spacing w:val="-9"/>
        </w:rPr>
        <w:t>（4）</w:t>
      </w:r>
      <w:r>
        <w:rPr>
          <w:spacing w:val="32"/>
        </w:rPr>
        <w:t xml:space="preserve"> </w:t>
      </w:r>
      <w:r>
        <w:rPr>
          <w:spacing w:val="-9"/>
        </w:rPr>
        <w:t>简答题</w:t>
      </w:r>
    </w:p>
    <w:p>
      <w:pPr>
        <w:pStyle w:val="BodyText"/>
        <w:ind w:left="34"/>
        <w:spacing w:before="25" w:line="224" w:lineRule="auto"/>
        <w:rPr/>
      </w:pPr>
      <w:r>
        <w:rPr>
          <w:spacing w:val="-7"/>
        </w:rPr>
        <w:t>（5）</w:t>
      </w:r>
      <w:r>
        <w:rPr>
          <w:spacing w:val="20"/>
        </w:rPr>
        <w:t xml:space="preserve"> </w:t>
      </w:r>
      <w:r>
        <w:rPr>
          <w:spacing w:val="-7"/>
        </w:rPr>
        <w:t>论述题</w:t>
      </w:r>
    </w:p>
    <w:p>
      <w:pPr>
        <w:pStyle w:val="BodyText"/>
        <w:ind w:left="34"/>
        <w:spacing w:before="20" w:line="222" w:lineRule="auto"/>
        <w:rPr/>
      </w:pPr>
      <w:r>
        <w:rPr>
          <w:spacing w:val="-7"/>
        </w:rPr>
        <w:t>（6）</w:t>
      </w:r>
      <w:r>
        <w:rPr>
          <w:spacing w:val="20"/>
        </w:rPr>
        <w:t xml:space="preserve"> </w:t>
      </w:r>
      <w:r>
        <w:rPr>
          <w:spacing w:val="-7"/>
        </w:rPr>
        <w:t>分析题</w:t>
      </w:r>
    </w:p>
    <w:p>
      <w:pPr>
        <w:pStyle w:val="BodyText"/>
        <w:ind w:left="34"/>
        <w:spacing w:before="24" w:line="220" w:lineRule="auto"/>
        <w:rPr/>
      </w:pPr>
      <w:r>
        <w:rPr>
          <w:spacing w:val="-7"/>
        </w:rPr>
        <w:t>（7）</w:t>
      </w:r>
      <w:r>
        <w:rPr>
          <w:spacing w:val="27"/>
        </w:rPr>
        <w:t xml:space="preserve"> </w:t>
      </w:r>
      <w:r>
        <w:rPr>
          <w:spacing w:val="-7"/>
        </w:rPr>
        <w:t>学术写作</w:t>
      </w:r>
    </w:p>
    <w:p>
      <w:pPr>
        <w:ind w:left="39"/>
        <w:spacing w:before="143" w:line="224" w:lineRule="auto"/>
        <w:outlineLvl w:val="2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3"/>
        </w:rPr>
        <w:t>（五）参考书目</w:t>
      </w:r>
    </w:p>
    <w:p>
      <w:pPr>
        <w:pStyle w:val="BodyText"/>
        <w:ind w:left="25" w:right="2440" w:firstLine="14"/>
        <w:spacing w:before="131" w:line="231" w:lineRule="auto"/>
        <w:rPr/>
      </w:pPr>
      <w:r>
        <w:rPr>
          <w:spacing w:val="-1"/>
        </w:rPr>
        <w:t>1.张乐天.《教育学》（第二版）.高等教育出版社.2012</w:t>
      </w:r>
      <w:r>
        <w:rPr>
          <w:spacing w:val="1"/>
        </w:rPr>
        <w:t xml:space="preserve"> </w:t>
      </w:r>
      <w:r>
        <w:rPr>
          <w:spacing w:val="-1"/>
        </w:rPr>
        <w:t>2.李传银.《普通心理学》（第二版）.科学出版社.2012</w:t>
      </w:r>
    </w:p>
    <w:p>
      <w:pPr>
        <w:pStyle w:val="BodyText"/>
        <w:ind w:left="21" w:right="1960" w:firstLine="5"/>
        <w:spacing w:before="23" w:line="231" w:lineRule="auto"/>
        <w:rPr/>
      </w:pPr>
      <w:r>
        <w:rPr>
          <w:spacing w:val="-1"/>
        </w:rPr>
        <w:t>3.刘珣.《对外汉语教育学引论》.北京语言大学出版社.2000</w:t>
      </w:r>
      <w:r>
        <w:rPr>
          <w:spacing w:val="16"/>
        </w:rPr>
        <w:t xml:space="preserve"> </w:t>
      </w:r>
      <w:r>
        <w:rPr>
          <w:spacing w:val="-1"/>
        </w:rPr>
        <w:t>4.王建勤.《第二语言习得研究》.商务印书馆.2014</w:t>
      </w:r>
    </w:p>
    <w:p>
      <w:pPr>
        <w:spacing w:line="23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4" w:right="1960" w:firstLine="2"/>
        <w:spacing w:before="49" w:line="231" w:lineRule="auto"/>
        <w:rPr/>
      </w:pPr>
      <w:r>
        <w:rPr>
          <w:spacing w:val="-1"/>
        </w:rPr>
        <w:t>5.袁行霈.《中国文学史》（第三版）.高等教育出版社.2014</w:t>
      </w:r>
      <w:r>
        <w:rPr>
          <w:spacing w:val="16"/>
        </w:rPr>
        <w:t xml:space="preserve"> </w:t>
      </w:r>
      <w:r>
        <w:rPr>
          <w:spacing w:val="-1"/>
        </w:rPr>
        <w:t>6.钱理群.《中国现代文学三十年》.北京大学出版社.1998</w:t>
      </w:r>
    </w:p>
    <w:p>
      <w:pPr>
        <w:pStyle w:val="BodyText"/>
        <w:ind w:left="23" w:right="1480" w:firstLine="4"/>
        <w:spacing w:before="23" w:line="230" w:lineRule="auto"/>
        <w:rPr/>
      </w:pPr>
      <w:r>
        <w:rPr>
          <w:spacing w:val="-1"/>
        </w:rPr>
        <w:t>7.洪子诚.《中国当代文学史》（修订版）.北京大学出版社.2007</w:t>
      </w:r>
      <w:r>
        <w:rPr>
          <w:spacing w:val="17"/>
        </w:rPr>
        <w:t xml:space="preserve"> </w:t>
      </w:r>
      <w:r>
        <w:rPr/>
        <w:t>8.郑克鲁.《外国文学史》（第三版）.高</w:t>
      </w:r>
      <w:r>
        <w:rPr>
          <w:spacing w:val="-1"/>
        </w:rPr>
        <w:t>等教育出版社.2015</w:t>
      </w:r>
    </w:p>
    <w:p>
      <w:pPr>
        <w:pStyle w:val="BodyText"/>
        <w:ind w:left="39" w:right="1000" w:hanging="16"/>
        <w:spacing w:before="26" w:line="231" w:lineRule="auto"/>
        <w:rPr/>
      </w:pPr>
      <w:r>
        <w:rPr/>
        <w:t>9.程裕帧.《中国文化要略》（第四版）.外语教学</w:t>
      </w:r>
      <w:r>
        <w:rPr>
          <w:spacing w:val="-1"/>
        </w:rPr>
        <w:t>与研究出版社.2017</w:t>
      </w:r>
      <w:r>
        <w:rPr/>
        <w:t xml:space="preserve"> </w:t>
      </w:r>
      <w:r>
        <w:rPr>
          <w:spacing w:val="-1"/>
        </w:rPr>
        <w:t>10.胡文仲.《跨文化交际学概论》外语教学与研究出版社.2012</w:t>
      </w:r>
    </w:p>
    <w:sectPr>
      <w:pgSz w:w="11906" w:h="16839"/>
      <w:pgMar w:top="1428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全日制汉语国际教育硕士专业学位研究生</dc:title>
  <dc:creator>a</dc:creator>
  <dcterms:created xsi:type="dcterms:W3CDTF">2024-06-26T17:32:36Z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2024-09-23T15:33:53</vt:filetime>
  </property>
</Properties>
</file>