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DD8C">
      <w:pPr>
        <w:jc w:val="center"/>
        <w:rPr>
          <w:rFonts w:hint="eastAsia" w:cs="宋体"/>
          <w:b/>
          <w:bCs/>
          <w:sz w:val="32"/>
          <w:szCs w:val="32"/>
        </w:rPr>
      </w:pPr>
      <w:bookmarkStart w:id="0" w:name="_GoBack"/>
      <w:bookmarkEnd w:id="0"/>
      <w:r>
        <w:rPr>
          <w:rFonts w:hint="eastAsia" w:cs="宋体"/>
          <w:b/>
          <w:bCs/>
          <w:sz w:val="32"/>
          <w:szCs w:val="32"/>
        </w:rPr>
        <w:t>华中农业大学432统计学考试大纲</w:t>
      </w:r>
    </w:p>
    <w:p w14:paraId="4695E84A">
      <w:pPr>
        <w:spacing w:line="420" w:lineRule="exact"/>
        <w:rPr>
          <w:b/>
          <w:bCs/>
          <w:sz w:val="30"/>
          <w:szCs w:val="30"/>
        </w:rPr>
      </w:pPr>
    </w:p>
    <w:p w14:paraId="4A6A3CA4">
      <w:pPr>
        <w:spacing w:line="420" w:lineRule="exact"/>
        <w:rPr>
          <w:rFonts w:ascii="宋体"/>
          <w:b/>
          <w:bCs/>
          <w:sz w:val="30"/>
          <w:szCs w:val="30"/>
        </w:rPr>
      </w:pPr>
      <w:r>
        <w:rPr>
          <w:rFonts w:hint="eastAsia" w:ascii="宋体" w:hAnsi="宋体" w:cs="宋体"/>
          <w:b/>
          <w:bCs/>
          <w:sz w:val="30"/>
          <w:szCs w:val="30"/>
        </w:rPr>
        <w:t>一</w:t>
      </w:r>
      <w:r>
        <w:rPr>
          <w:rFonts w:ascii="宋体" w:cs="宋体"/>
          <w:b/>
          <w:bCs/>
          <w:sz w:val="30"/>
          <w:szCs w:val="30"/>
        </w:rPr>
        <w:t>.</w:t>
      </w:r>
      <w:r>
        <w:rPr>
          <w:rFonts w:hint="eastAsia" w:ascii="宋体" w:hAnsi="宋体" w:cs="宋体"/>
          <w:b/>
          <w:bCs/>
          <w:sz w:val="30"/>
          <w:szCs w:val="30"/>
        </w:rPr>
        <w:t>考查目标</w:t>
      </w:r>
    </w:p>
    <w:p w14:paraId="2EF5C946">
      <w:pPr>
        <w:spacing w:line="420" w:lineRule="exact"/>
        <w:ind w:firstLine="560" w:firstLineChars="200"/>
        <w:rPr>
          <w:sz w:val="28"/>
          <w:szCs w:val="28"/>
        </w:rPr>
      </w:pPr>
      <w:r>
        <w:rPr>
          <w:rFonts w:hint="eastAsia" w:cs="宋体"/>
          <w:sz w:val="28"/>
          <w:szCs w:val="28"/>
        </w:rPr>
        <w:t>应用统计硕士专业学位《统计学》考试是为我校招收应用统计硕士生入学设置的资格考试科目。其目的是科学、公平、有效地测试考生是否具备攻读应用统计硕士专业学位所必须具备的基本素质、应用能力和培养潜能，以利选拔优秀人才入学</w:t>
      </w:r>
      <w:r>
        <w:rPr>
          <w:sz w:val="28"/>
          <w:szCs w:val="28"/>
        </w:rPr>
        <w:t xml:space="preserve">, </w:t>
      </w:r>
      <w:r>
        <w:rPr>
          <w:rFonts w:hint="eastAsia" w:cs="宋体"/>
          <w:sz w:val="28"/>
          <w:szCs w:val="28"/>
        </w:rPr>
        <w:t>为国家的经济建设培养具有优良的职业道德、法制观念、国际视野、及较强分析与解决实际问题能力的高层次、应用型、复合型统计专业人才。</w:t>
      </w:r>
    </w:p>
    <w:p w14:paraId="4B62F25E">
      <w:pPr>
        <w:spacing w:line="420" w:lineRule="exact"/>
        <w:ind w:firstLine="560" w:firstLineChars="200"/>
        <w:rPr>
          <w:sz w:val="28"/>
          <w:szCs w:val="28"/>
        </w:rPr>
      </w:pPr>
      <w:r>
        <w:rPr>
          <w:rFonts w:hint="eastAsia" w:cs="宋体"/>
          <w:sz w:val="28"/>
          <w:szCs w:val="28"/>
        </w:rPr>
        <w:t>考试要求是测试考生掌握数据处收集、处理和分析的一些基本统计方法。具体考试要求是：</w:t>
      </w:r>
    </w:p>
    <w:p w14:paraId="19332F39">
      <w:pPr>
        <w:spacing w:line="420" w:lineRule="exact"/>
        <w:ind w:firstLine="420" w:firstLineChars="150"/>
        <w:rPr>
          <w:sz w:val="28"/>
          <w:szCs w:val="28"/>
        </w:rPr>
      </w:pPr>
      <w:r>
        <w:rPr>
          <w:sz w:val="28"/>
          <w:szCs w:val="28"/>
        </w:rPr>
        <w:t xml:space="preserve">1. </w:t>
      </w:r>
      <w:r>
        <w:rPr>
          <w:rFonts w:hint="eastAsia" w:cs="宋体"/>
          <w:sz w:val="28"/>
          <w:szCs w:val="28"/>
        </w:rPr>
        <w:t>掌握基本的概率论知识、原理和方法。</w:t>
      </w:r>
    </w:p>
    <w:p w14:paraId="4850229F">
      <w:pPr>
        <w:spacing w:line="420" w:lineRule="exact"/>
        <w:ind w:firstLine="420" w:firstLineChars="150"/>
        <w:rPr>
          <w:sz w:val="28"/>
          <w:szCs w:val="28"/>
        </w:rPr>
      </w:pPr>
      <w:r>
        <w:rPr>
          <w:sz w:val="28"/>
          <w:szCs w:val="28"/>
        </w:rPr>
        <w:t xml:space="preserve">2. </w:t>
      </w:r>
      <w:r>
        <w:rPr>
          <w:rFonts w:hint="eastAsia" w:cs="宋体"/>
          <w:sz w:val="28"/>
          <w:szCs w:val="28"/>
        </w:rPr>
        <w:t>掌握数据收集、统计分析、统计处理的基本原理和方法。</w:t>
      </w:r>
    </w:p>
    <w:p w14:paraId="65FA4E69">
      <w:pPr>
        <w:spacing w:line="420" w:lineRule="exact"/>
        <w:ind w:firstLine="420" w:firstLineChars="150"/>
        <w:rPr>
          <w:sz w:val="28"/>
          <w:szCs w:val="28"/>
        </w:rPr>
      </w:pPr>
      <w:r>
        <w:rPr>
          <w:sz w:val="28"/>
          <w:szCs w:val="28"/>
        </w:rPr>
        <w:t xml:space="preserve">3. </w:t>
      </w:r>
      <w:r>
        <w:rPr>
          <w:rFonts w:hint="eastAsia" w:cs="宋体"/>
          <w:sz w:val="28"/>
          <w:szCs w:val="28"/>
        </w:rPr>
        <w:t>具有统计建模及用统计方法解释数据的基本能力。</w:t>
      </w:r>
    </w:p>
    <w:p w14:paraId="7F7E41BA">
      <w:pPr>
        <w:spacing w:line="420" w:lineRule="exact"/>
        <w:outlineLvl w:val="0"/>
        <w:rPr>
          <w:rFonts w:ascii="宋体"/>
          <w:b/>
          <w:bCs/>
          <w:sz w:val="30"/>
          <w:szCs w:val="30"/>
        </w:rPr>
      </w:pPr>
    </w:p>
    <w:p w14:paraId="00797DB0">
      <w:pPr>
        <w:spacing w:line="420" w:lineRule="exact"/>
        <w:outlineLvl w:val="0"/>
        <w:rPr>
          <w:rFonts w:ascii="宋体"/>
          <w:b/>
          <w:bCs/>
          <w:sz w:val="30"/>
          <w:szCs w:val="30"/>
        </w:rPr>
      </w:pPr>
      <w:r>
        <w:rPr>
          <w:rFonts w:hint="eastAsia" w:ascii="宋体" w:hAnsi="宋体" w:cs="宋体"/>
          <w:b/>
          <w:bCs/>
          <w:sz w:val="30"/>
          <w:szCs w:val="30"/>
        </w:rPr>
        <w:t>二</w:t>
      </w:r>
      <w:r>
        <w:rPr>
          <w:rFonts w:ascii="宋体" w:cs="宋体"/>
          <w:b/>
          <w:bCs/>
          <w:sz w:val="30"/>
          <w:szCs w:val="30"/>
        </w:rPr>
        <w:t>.</w:t>
      </w:r>
      <w:r>
        <w:rPr>
          <w:rFonts w:hint="eastAsia" w:ascii="宋体" w:hAnsi="宋体" w:cs="宋体"/>
          <w:b/>
          <w:bCs/>
          <w:sz w:val="30"/>
          <w:szCs w:val="30"/>
        </w:rPr>
        <w:t>考试形式和试卷结构</w:t>
      </w:r>
    </w:p>
    <w:p w14:paraId="50001C93">
      <w:pPr>
        <w:spacing w:line="420" w:lineRule="exact"/>
        <w:ind w:firstLine="280" w:firstLineChars="100"/>
        <w:outlineLvl w:val="0"/>
        <w:rPr>
          <w:sz w:val="28"/>
          <w:szCs w:val="28"/>
        </w:rPr>
      </w:pPr>
      <w:r>
        <w:rPr>
          <w:rFonts w:hint="eastAsia" w:cs="宋体"/>
          <w:sz w:val="28"/>
          <w:szCs w:val="28"/>
        </w:rPr>
        <w:t>1.</w:t>
      </w:r>
      <w:r>
        <w:rPr>
          <w:sz w:val="28"/>
          <w:szCs w:val="28"/>
        </w:rPr>
        <w:t xml:space="preserve"> </w:t>
      </w:r>
      <w:r>
        <w:rPr>
          <w:rFonts w:hint="eastAsia" w:cs="宋体"/>
          <w:sz w:val="28"/>
          <w:szCs w:val="28"/>
        </w:rPr>
        <w:t>试卷总分及考试时间</w:t>
      </w:r>
    </w:p>
    <w:p w14:paraId="1AA3182D">
      <w:pPr>
        <w:spacing w:line="420" w:lineRule="exact"/>
        <w:ind w:firstLine="560" w:firstLineChars="200"/>
        <w:outlineLvl w:val="0"/>
        <w:rPr>
          <w:sz w:val="28"/>
          <w:szCs w:val="28"/>
        </w:rPr>
      </w:pPr>
      <w:r>
        <w:rPr>
          <w:rFonts w:hint="eastAsia" w:cs="宋体"/>
          <w:sz w:val="28"/>
          <w:szCs w:val="28"/>
        </w:rPr>
        <w:t>试卷总分为</w:t>
      </w:r>
      <w:r>
        <w:rPr>
          <w:sz w:val="28"/>
          <w:szCs w:val="28"/>
        </w:rPr>
        <w:t>150</w:t>
      </w:r>
      <w:r>
        <w:rPr>
          <w:rFonts w:hint="eastAsia" w:cs="宋体"/>
          <w:sz w:val="28"/>
          <w:szCs w:val="28"/>
        </w:rPr>
        <w:t>分，考试时间</w:t>
      </w:r>
      <w:r>
        <w:rPr>
          <w:sz w:val="28"/>
          <w:szCs w:val="28"/>
        </w:rPr>
        <w:t>180</w:t>
      </w:r>
      <w:r>
        <w:rPr>
          <w:rFonts w:hint="eastAsia" w:cs="宋体"/>
          <w:sz w:val="28"/>
          <w:szCs w:val="28"/>
        </w:rPr>
        <w:t>分钟。</w:t>
      </w:r>
    </w:p>
    <w:p w14:paraId="3F1A4920">
      <w:pPr>
        <w:spacing w:line="420" w:lineRule="exact"/>
        <w:ind w:firstLine="280" w:firstLineChars="100"/>
        <w:outlineLvl w:val="0"/>
        <w:rPr>
          <w:sz w:val="28"/>
          <w:szCs w:val="28"/>
        </w:rPr>
      </w:pPr>
      <w:r>
        <w:rPr>
          <w:rFonts w:hint="eastAsia" w:cs="宋体"/>
          <w:sz w:val="28"/>
          <w:szCs w:val="28"/>
        </w:rPr>
        <w:t>2. 答题方式</w:t>
      </w:r>
    </w:p>
    <w:p w14:paraId="2831742B">
      <w:pPr>
        <w:spacing w:line="420" w:lineRule="exact"/>
        <w:ind w:firstLine="560" w:firstLineChars="200"/>
        <w:rPr>
          <w:sz w:val="28"/>
          <w:szCs w:val="28"/>
        </w:rPr>
      </w:pPr>
      <w:r>
        <w:rPr>
          <w:rFonts w:hint="eastAsia" w:cs="宋体"/>
          <w:sz w:val="28"/>
          <w:szCs w:val="28"/>
        </w:rPr>
        <w:t>答题方式为闭卷、笔试。允许使用计算器（仅具备四则运算和开方运算功能的计算器）。不得使用带有公式和文本存储功能的计算器。</w:t>
      </w:r>
    </w:p>
    <w:p w14:paraId="36BEB52A">
      <w:pPr>
        <w:spacing w:line="420" w:lineRule="exact"/>
        <w:ind w:firstLine="280" w:firstLineChars="100"/>
        <w:outlineLvl w:val="0"/>
        <w:rPr>
          <w:sz w:val="28"/>
          <w:szCs w:val="28"/>
        </w:rPr>
      </w:pPr>
      <w:r>
        <w:rPr>
          <w:rFonts w:hint="eastAsia" w:cs="宋体"/>
          <w:sz w:val="28"/>
          <w:szCs w:val="28"/>
        </w:rPr>
        <w:t>3. 试卷内容与题型结构</w:t>
      </w:r>
    </w:p>
    <w:p w14:paraId="3A98DA4A">
      <w:pPr>
        <w:spacing w:line="420" w:lineRule="exact"/>
        <w:ind w:firstLine="562" w:firstLineChars="200"/>
        <w:rPr>
          <w:rFonts w:hint="eastAsia" w:cs="宋体"/>
          <w:sz w:val="28"/>
          <w:szCs w:val="28"/>
        </w:rPr>
      </w:pPr>
      <w:r>
        <w:rPr>
          <w:rFonts w:hint="eastAsia" w:cs="宋体"/>
          <w:b/>
          <w:bCs/>
          <w:sz w:val="28"/>
          <w:szCs w:val="28"/>
        </w:rPr>
        <w:t>概率论</w:t>
      </w:r>
      <w:r>
        <w:rPr>
          <w:rFonts w:hint="eastAsia" w:cs="宋体"/>
          <w:bCs/>
          <w:sz w:val="28"/>
          <w:szCs w:val="28"/>
        </w:rPr>
        <w:t>约</w:t>
      </w:r>
      <w:r>
        <w:rPr>
          <w:sz w:val="28"/>
          <w:szCs w:val="28"/>
        </w:rPr>
        <w:t>60</w:t>
      </w:r>
      <w:r>
        <w:rPr>
          <w:rFonts w:hint="eastAsia" w:cs="宋体"/>
          <w:sz w:val="28"/>
          <w:szCs w:val="28"/>
        </w:rPr>
        <w:t>分，</w:t>
      </w:r>
      <w:r>
        <w:rPr>
          <w:rFonts w:hint="eastAsia" w:cs="宋体"/>
          <w:b/>
          <w:bCs/>
          <w:sz w:val="28"/>
          <w:szCs w:val="28"/>
        </w:rPr>
        <w:t>统计学</w:t>
      </w:r>
      <w:r>
        <w:rPr>
          <w:rFonts w:hint="eastAsia" w:cs="宋体"/>
          <w:bCs/>
          <w:sz w:val="28"/>
          <w:szCs w:val="28"/>
        </w:rPr>
        <w:t>约</w:t>
      </w:r>
      <w:r>
        <w:rPr>
          <w:sz w:val="28"/>
          <w:szCs w:val="28"/>
        </w:rPr>
        <w:t>90</w:t>
      </w:r>
      <w:r>
        <w:rPr>
          <w:rFonts w:hint="eastAsia" w:cs="宋体"/>
          <w:sz w:val="28"/>
          <w:szCs w:val="28"/>
        </w:rPr>
        <w:t>分</w:t>
      </w:r>
    </w:p>
    <w:p w14:paraId="6BFE3EAC">
      <w:pPr>
        <w:spacing w:line="420" w:lineRule="exact"/>
        <w:ind w:firstLine="560" w:firstLineChars="200"/>
        <w:rPr>
          <w:sz w:val="28"/>
          <w:szCs w:val="28"/>
        </w:rPr>
      </w:pPr>
      <w:r>
        <w:rPr>
          <w:rFonts w:hint="eastAsia" w:cs="宋体"/>
          <w:sz w:val="28"/>
          <w:szCs w:val="28"/>
        </w:rPr>
        <w:t>由以下三种题型构成；</w:t>
      </w:r>
    </w:p>
    <w:p w14:paraId="22C6D18A">
      <w:pPr>
        <w:spacing w:line="420" w:lineRule="exact"/>
        <w:ind w:firstLine="560" w:firstLineChars="200"/>
        <w:rPr>
          <w:sz w:val="28"/>
          <w:szCs w:val="28"/>
        </w:rPr>
      </w:pPr>
      <w:r>
        <w:rPr>
          <w:rFonts w:hint="eastAsia" w:cs="宋体"/>
          <w:sz w:val="28"/>
          <w:szCs w:val="28"/>
        </w:rPr>
        <w:t>单项选择题</w:t>
      </w:r>
      <w:r>
        <w:rPr>
          <w:sz w:val="28"/>
          <w:szCs w:val="28"/>
        </w:rPr>
        <w:tab/>
      </w:r>
      <w:r>
        <w:rPr>
          <w:sz w:val="28"/>
          <w:szCs w:val="28"/>
        </w:rPr>
        <w:tab/>
      </w:r>
      <w:r>
        <w:rPr>
          <w:rFonts w:hint="eastAsia"/>
          <w:sz w:val="28"/>
          <w:szCs w:val="28"/>
        </w:rPr>
        <w:t>25</w:t>
      </w:r>
      <w:r>
        <w:rPr>
          <w:rFonts w:hint="eastAsia" w:cs="宋体"/>
          <w:sz w:val="28"/>
          <w:szCs w:val="28"/>
        </w:rPr>
        <w:t>题，</w:t>
      </w:r>
      <w:r>
        <w:rPr>
          <w:sz w:val="28"/>
          <w:szCs w:val="28"/>
        </w:rPr>
        <w:t xml:space="preserve"> </w:t>
      </w:r>
      <w:r>
        <w:rPr>
          <w:rFonts w:hint="eastAsia" w:cs="宋体"/>
          <w:sz w:val="28"/>
          <w:szCs w:val="28"/>
        </w:rPr>
        <w:t>每小题</w:t>
      </w:r>
      <w:r>
        <w:rPr>
          <w:sz w:val="28"/>
          <w:szCs w:val="28"/>
        </w:rPr>
        <w:t>2</w:t>
      </w:r>
      <w:r>
        <w:rPr>
          <w:rFonts w:hint="eastAsia" w:cs="宋体"/>
          <w:sz w:val="28"/>
          <w:szCs w:val="28"/>
        </w:rPr>
        <w:t>分，共计</w:t>
      </w:r>
      <w:r>
        <w:rPr>
          <w:rFonts w:hint="eastAsia"/>
          <w:sz w:val="28"/>
          <w:szCs w:val="28"/>
        </w:rPr>
        <w:t>5</w:t>
      </w:r>
      <w:r>
        <w:rPr>
          <w:sz w:val="28"/>
          <w:szCs w:val="28"/>
        </w:rPr>
        <w:t>0</w:t>
      </w:r>
      <w:r>
        <w:rPr>
          <w:rFonts w:hint="eastAsia" w:cs="宋体"/>
          <w:sz w:val="28"/>
          <w:szCs w:val="28"/>
        </w:rPr>
        <w:t>分。</w:t>
      </w:r>
    </w:p>
    <w:p w14:paraId="3C5E82A9">
      <w:pPr>
        <w:spacing w:line="420" w:lineRule="exact"/>
        <w:ind w:firstLine="560" w:firstLineChars="200"/>
        <w:rPr>
          <w:sz w:val="28"/>
          <w:szCs w:val="28"/>
        </w:rPr>
      </w:pPr>
      <w:r>
        <w:rPr>
          <w:rFonts w:hint="eastAsia" w:cs="宋体"/>
          <w:sz w:val="28"/>
          <w:szCs w:val="28"/>
        </w:rPr>
        <w:t>简答题</w:t>
      </w:r>
      <w:r>
        <w:rPr>
          <w:sz w:val="28"/>
          <w:szCs w:val="28"/>
        </w:rPr>
        <w:tab/>
      </w:r>
      <w:r>
        <w:rPr>
          <w:sz w:val="28"/>
          <w:szCs w:val="28"/>
        </w:rPr>
        <w:tab/>
      </w:r>
      <w:r>
        <w:rPr>
          <w:sz w:val="28"/>
          <w:szCs w:val="28"/>
        </w:rPr>
        <w:tab/>
      </w:r>
      <w:r>
        <w:rPr>
          <w:rFonts w:hint="eastAsia"/>
          <w:sz w:val="28"/>
          <w:szCs w:val="28"/>
        </w:rPr>
        <w:t>6</w:t>
      </w:r>
      <w:r>
        <w:rPr>
          <w:rFonts w:hint="eastAsia" w:cs="宋体"/>
          <w:sz w:val="28"/>
          <w:szCs w:val="28"/>
        </w:rPr>
        <w:t>题，</w:t>
      </w:r>
      <w:r>
        <w:rPr>
          <w:sz w:val="28"/>
          <w:szCs w:val="28"/>
        </w:rPr>
        <w:t xml:space="preserve">  </w:t>
      </w:r>
      <w:r>
        <w:rPr>
          <w:rFonts w:hint="eastAsia" w:cs="宋体"/>
          <w:sz w:val="28"/>
          <w:szCs w:val="28"/>
        </w:rPr>
        <w:t>每小题</w:t>
      </w:r>
      <w:r>
        <w:rPr>
          <w:sz w:val="28"/>
          <w:szCs w:val="28"/>
        </w:rPr>
        <w:t>5</w:t>
      </w:r>
      <w:r>
        <w:rPr>
          <w:rFonts w:hint="eastAsia" w:cs="宋体"/>
          <w:sz w:val="28"/>
          <w:szCs w:val="28"/>
        </w:rPr>
        <w:t>分，共计</w:t>
      </w:r>
      <w:r>
        <w:rPr>
          <w:rFonts w:hint="eastAsia"/>
          <w:sz w:val="28"/>
          <w:szCs w:val="28"/>
        </w:rPr>
        <w:t>3</w:t>
      </w:r>
      <w:r>
        <w:rPr>
          <w:sz w:val="28"/>
          <w:szCs w:val="28"/>
        </w:rPr>
        <w:t>0</w:t>
      </w:r>
      <w:r>
        <w:rPr>
          <w:rFonts w:hint="eastAsia" w:cs="宋体"/>
          <w:sz w:val="28"/>
          <w:szCs w:val="28"/>
        </w:rPr>
        <w:t>分。</w:t>
      </w:r>
    </w:p>
    <w:p w14:paraId="36430834">
      <w:pPr>
        <w:spacing w:line="420" w:lineRule="exact"/>
        <w:ind w:firstLine="560" w:firstLineChars="200"/>
        <w:rPr>
          <w:sz w:val="28"/>
          <w:szCs w:val="28"/>
        </w:rPr>
      </w:pPr>
      <w:r>
        <w:rPr>
          <w:rFonts w:hint="eastAsia" w:cs="宋体"/>
          <w:sz w:val="28"/>
          <w:szCs w:val="28"/>
        </w:rPr>
        <w:t>计算与证明题</w:t>
      </w:r>
      <w:r>
        <w:rPr>
          <w:sz w:val="28"/>
          <w:szCs w:val="28"/>
        </w:rPr>
        <w:tab/>
      </w:r>
      <w:r>
        <w:rPr>
          <w:rFonts w:hint="eastAsia"/>
          <w:sz w:val="28"/>
          <w:szCs w:val="28"/>
        </w:rPr>
        <w:t>7</w:t>
      </w:r>
      <w:r>
        <w:rPr>
          <w:rFonts w:hint="eastAsia" w:cs="宋体"/>
          <w:sz w:val="28"/>
          <w:szCs w:val="28"/>
        </w:rPr>
        <w:t>题，</w:t>
      </w:r>
      <w:r>
        <w:rPr>
          <w:sz w:val="28"/>
          <w:szCs w:val="28"/>
        </w:rPr>
        <w:t xml:space="preserve">  </w:t>
      </w:r>
      <w:r>
        <w:rPr>
          <w:rFonts w:hint="eastAsia" w:cs="宋体"/>
          <w:sz w:val="28"/>
          <w:szCs w:val="28"/>
        </w:rPr>
        <w:t>每小题</w:t>
      </w:r>
      <w:r>
        <w:rPr>
          <w:sz w:val="28"/>
          <w:szCs w:val="28"/>
        </w:rPr>
        <w:t>10</w:t>
      </w:r>
      <w:r>
        <w:rPr>
          <w:rFonts w:hint="eastAsia" w:cs="宋体"/>
          <w:sz w:val="28"/>
          <w:szCs w:val="28"/>
        </w:rPr>
        <w:t>分，共计</w:t>
      </w:r>
      <w:r>
        <w:rPr>
          <w:rFonts w:hint="eastAsia"/>
          <w:sz w:val="28"/>
          <w:szCs w:val="28"/>
        </w:rPr>
        <w:t>7</w:t>
      </w:r>
      <w:r>
        <w:rPr>
          <w:sz w:val="28"/>
          <w:szCs w:val="28"/>
        </w:rPr>
        <w:t>0</w:t>
      </w:r>
      <w:r>
        <w:rPr>
          <w:rFonts w:hint="eastAsia" w:cs="宋体"/>
          <w:sz w:val="28"/>
          <w:szCs w:val="28"/>
        </w:rPr>
        <w:t>分。</w:t>
      </w:r>
    </w:p>
    <w:p w14:paraId="25104FB5">
      <w:pPr>
        <w:spacing w:line="420" w:lineRule="exact"/>
        <w:ind w:firstLine="560" w:firstLineChars="200"/>
        <w:rPr>
          <w:rFonts w:hint="eastAsia" w:cs="宋体"/>
          <w:sz w:val="28"/>
          <w:szCs w:val="28"/>
        </w:rPr>
      </w:pPr>
    </w:p>
    <w:p w14:paraId="41BAC18E">
      <w:pPr>
        <w:spacing w:line="420" w:lineRule="exact"/>
        <w:rPr>
          <w:rFonts w:ascii="宋体"/>
          <w:b/>
          <w:bCs/>
          <w:sz w:val="30"/>
          <w:szCs w:val="30"/>
        </w:rPr>
      </w:pPr>
      <w:r>
        <w:rPr>
          <w:rFonts w:hint="eastAsia" w:ascii="宋体" w:hAnsi="宋体" w:cs="宋体"/>
          <w:b/>
          <w:bCs/>
          <w:sz w:val="30"/>
          <w:szCs w:val="30"/>
        </w:rPr>
        <w:t>三．考查内容</w:t>
      </w:r>
    </w:p>
    <w:p w14:paraId="06C298C7">
      <w:pPr>
        <w:spacing w:line="420" w:lineRule="exact"/>
        <w:jc w:val="center"/>
        <w:outlineLvl w:val="0"/>
        <w:rPr>
          <w:b/>
          <w:sz w:val="28"/>
          <w:szCs w:val="28"/>
        </w:rPr>
      </w:pPr>
      <w:r>
        <w:rPr>
          <w:rFonts w:hint="eastAsia" w:cs="宋体"/>
          <w:b/>
          <w:sz w:val="28"/>
          <w:szCs w:val="28"/>
        </w:rPr>
        <w:t>概率论</w:t>
      </w:r>
    </w:p>
    <w:p w14:paraId="5C429531">
      <w:pPr>
        <w:spacing w:line="420" w:lineRule="exact"/>
        <w:ind w:firstLine="280" w:firstLineChars="100"/>
        <w:rPr>
          <w:sz w:val="28"/>
          <w:szCs w:val="28"/>
        </w:rPr>
      </w:pPr>
      <w:r>
        <w:rPr>
          <w:sz w:val="28"/>
          <w:szCs w:val="28"/>
        </w:rPr>
        <w:t xml:space="preserve">1. </w:t>
      </w:r>
      <w:r>
        <w:rPr>
          <w:rFonts w:hint="eastAsia" w:cs="宋体"/>
          <w:sz w:val="28"/>
          <w:szCs w:val="28"/>
        </w:rPr>
        <w:t>事件的关系、运算及运算性质；</w:t>
      </w:r>
    </w:p>
    <w:p w14:paraId="7A7FB3A1">
      <w:pPr>
        <w:spacing w:line="420" w:lineRule="exact"/>
        <w:ind w:firstLine="280" w:firstLineChars="100"/>
        <w:rPr>
          <w:sz w:val="28"/>
          <w:szCs w:val="28"/>
        </w:rPr>
      </w:pPr>
      <w:r>
        <w:rPr>
          <w:sz w:val="28"/>
          <w:szCs w:val="28"/>
        </w:rPr>
        <w:t xml:space="preserve">2. </w:t>
      </w:r>
      <w:r>
        <w:rPr>
          <w:rFonts w:hint="eastAsia" w:cs="宋体"/>
          <w:sz w:val="28"/>
          <w:szCs w:val="28"/>
        </w:rPr>
        <w:t>概率的计算公式及计算性质；</w:t>
      </w:r>
    </w:p>
    <w:p w14:paraId="32A5D76D">
      <w:pPr>
        <w:spacing w:line="420" w:lineRule="exact"/>
        <w:ind w:firstLine="280" w:firstLineChars="100"/>
        <w:rPr>
          <w:sz w:val="28"/>
          <w:szCs w:val="28"/>
        </w:rPr>
      </w:pPr>
      <w:r>
        <w:rPr>
          <w:sz w:val="28"/>
          <w:szCs w:val="28"/>
        </w:rPr>
        <w:t xml:space="preserve">3. </w:t>
      </w:r>
      <w:r>
        <w:rPr>
          <w:rFonts w:hint="eastAsia" w:cs="宋体"/>
          <w:sz w:val="28"/>
          <w:szCs w:val="28"/>
        </w:rPr>
        <w:t>全概率公式、条件概率、乘法公式、贝叶斯公式；</w:t>
      </w:r>
    </w:p>
    <w:p w14:paraId="4E71A80C">
      <w:pPr>
        <w:spacing w:line="420" w:lineRule="exact"/>
        <w:ind w:firstLine="280" w:firstLineChars="100"/>
        <w:rPr>
          <w:sz w:val="28"/>
          <w:szCs w:val="28"/>
        </w:rPr>
      </w:pPr>
      <w:r>
        <w:rPr>
          <w:sz w:val="28"/>
          <w:szCs w:val="28"/>
        </w:rPr>
        <w:t xml:space="preserve">4. </w:t>
      </w:r>
      <w:r>
        <w:rPr>
          <w:rFonts w:hint="eastAsia" w:cs="宋体"/>
          <w:sz w:val="28"/>
          <w:szCs w:val="28"/>
        </w:rPr>
        <w:t>随机变量、概率分布列、分布函数的概念；</w:t>
      </w:r>
    </w:p>
    <w:p w14:paraId="48720421">
      <w:pPr>
        <w:spacing w:line="420" w:lineRule="exact"/>
        <w:ind w:firstLine="280" w:firstLineChars="100"/>
        <w:rPr>
          <w:sz w:val="28"/>
          <w:szCs w:val="28"/>
        </w:rPr>
      </w:pPr>
      <w:r>
        <w:rPr>
          <w:sz w:val="28"/>
          <w:szCs w:val="28"/>
        </w:rPr>
        <w:t xml:space="preserve">5. </w:t>
      </w:r>
      <w:r>
        <w:rPr>
          <w:rFonts w:hint="eastAsia" w:cs="宋体"/>
          <w:sz w:val="28"/>
          <w:szCs w:val="28"/>
        </w:rPr>
        <w:t>离散型随机变量及其分布：（</w:t>
      </w:r>
      <w:r>
        <w:rPr>
          <w:sz w:val="28"/>
          <w:szCs w:val="28"/>
        </w:rPr>
        <w:t>0-1</w:t>
      </w:r>
      <w:r>
        <w:rPr>
          <w:rFonts w:hint="eastAsia" w:cs="宋体"/>
          <w:sz w:val="28"/>
          <w:szCs w:val="28"/>
        </w:rPr>
        <w:t>）分布，二项分布、泊松分布、几何分布、超几何分布；</w:t>
      </w:r>
    </w:p>
    <w:p w14:paraId="3335756C">
      <w:pPr>
        <w:spacing w:line="420" w:lineRule="exact"/>
        <w:ind w:firstLine="280" w:firstLineChars="100"/>
        <w:rPr>
          <w:sz w:val="28"/>
          <w:szCs w:val="28"/>
        </w:rPr>
      </w:pPr>
      <w:r>
        <w:rPr>
          <w:sz w:val="28"/>
          <w:szCs w:val="28"/>
        </w:rPr>
        <w:t xml:space="preserve">6. </w:t>
      </w:r>
      <w:r>
        <w:rPr>
          <w:rFonts w:hint="eastAsia" w:cs="宋体"/>
          <w:sz w:val="28"/>
          <w:szCs w:val="28"/>
        </w:rPr>
        <w:t>连续型随机变量及其分布：均匀分布、指数分布、正态分布；</w:t>
      </w:r>
    </w:p>
    <w:p w14:paraId="11A0DFFD">
      <w:pPr>
        <w:spacing w:line="420" w:lineRule="exact"/>
        <w:ind w:firstLine="280" w:firstLineChars="100"/>
        <w:rPr>
          <w:sz w:val="28"/>
          <w:szCs w:val="28"/>
        </w:rPr>
      </w:pPr>
      <w:r>
        <w:rPr>
          <w:sz w:val="28"/>
          <w:szCs w:val="28"/>
        </w:rPr>
        <w:t xml:space="preserve">7. </w:t>
      </w:r>
      <w:r>
        <w:rPr>
          <w:rFonts w:hint="eastAsia" w:cs="宋体"/>
          <w:sz w:val="28"/>
          <w:szCs w:val="28"/>
        </w:rPr>
        <w:t>随机变量及随机变量函数的数学期望的性质及计算；</w:t>
      </w:r>
    </w:p>
    <w:p w14:paraId="371185F0">
      <w:pPr>
        <w:spacing w:line="420" w:lineRule="exact"/>
        <w:ind w:firstLine="280" w:firstLineChars="100"/>
        <w:rPr>
          <w:sz w:val="28"/>
          <w:szCs w:val="28"/>
        </w:rPr>
      </w:pPr>
      <w:r>
        <w:rPr>
          <w:sz w:val="28"/>
          <w:szCs w:val="28"/>
        </w:rPr>
        <w:t xml:space="preserve">8. </w:t>
      </w:r>
      <w:r>
        <w:rPr>
          <w:rFonts w:hint="eastAsia" w:cs="宋体"/>
          <w:sz w:val="28"/>
          <w:szCs w:val="28"/>
        </w:rPr>
        <w:t>随机变量的方差的性质及计算</w:t>
      </w:r>
      <w:r>
        <w:rPr>
          <w:sz w:val="28"/>
          <w:szCs w:val="28"/>
        </w:rPr>
        <w:t>;</w:t>
      </w:r>
    </w:p>
    <w:p w14:paraId="2A576527">
      <w:pPr>
        <w:spacing w:line="420" w:lineRule="exact"/>
        <w:ind w:firstLine="280" w:firstLineChars="100"/>
        <w:rPr>
          <w:sz w:val="28"/>
          <w:szCs w:val="28"/>
        </w:rPr>
      </w:pPr>
      <w:r>
        <w:rPr>
          <w:sz w:val="28"/>
          <w:szCs w:val="28"/>
        </w:rPr>
        <w:t xml:space="preserve">9. </w:t>
      </w:r>
      <w:r>
        <w:rPr>
          <w:rFonts w:hint="eastAsia" w:cs="宋体"/>
          <w:sz w:val="28"/>
          <w:szCs w:val="28"/>
        </w:rPr>
        <w:t>协方差、相关系数；</w:t>
      </w:r>
    </w:p>
    <w:p w14:paraId="417E94EA">
      <w:pPr>
        <w:spacing w:line="420" w:lineRule="exact"/>
        <w:ind w:firstLine="280" w:firstLineChars="100"/>
        <w:rPr>
          <w:sz w:val="28"/>
          <w:szCs w:val="28"/>
        </w:rPr>
      </w:pPr>
      <w:r>
        <w:rPr>
          <w:sz w:val="28"/>
          <w:szCs w:val="28"/>
        </w:rPr>
        <w:t xml:space="preserve">10. </w:t>
      </w:r>
      <w:r>
        <w:rPr>
          <w:rFonts w:hint="eastAsia" w:cs="宋体"/>
          <w:sz w:val="28"/>
          <w:szCs w:val="28"/>
        </w:rPr>
        <w:t>大数定律，中心极限定理。</w:t>
      </w:r>
    </w:p>
    <w:p w14:paraId="157F6AA8">
      <w:pPr>
        <w:spacing w:line="420" w:lineRule="exact"/>
        <w:jc w:val="center"/>
        <w:outlineLvl w:val="0"/>
        <w:rPr>
          <w:b/>
          <w:sz w:val="28"/>
          <w:szCs w:val="28"/>
        </w:rPr>
      </w:pPr>
      <w:r>
        <w:rPr>
          <w:rFonts w:hint="eastAsia" w:cs="宋体"/>
          <w:b/>
          <w:sz w:val="28"/>
          <w:szCs w:val="28"/>
        </w:rPr>
        <w:t>统计学</w:t>
      </w:r>
    </w:p>
    <w:p w14:paraId="5170EF8C">
      <w:pPr>
        <w:spacing w:line="420" w:lineRule="exact"/>
        <w:ind w:firstLine="280" w:firstLineChars="100"/>
        <w:rPr>
          <w:sz w:val="28"/>
          <w:szCs w:val="28"/>
        </w:rPr>
      </w:pPr>
      <w:r>
        <w:rPr>
          <w:sz w:val="28"/>
          <w:szCs w:val="28"/>
        </w:rPr>
        <w:t xml:space="preserve">1. </w:t>
      </w:r>
      <w:r>
        <w:rPr>
          <w:rFonts w:hint="eastAsia" w:cs="宋体"/>
          <w:sz w:val="28"/>
          <w:szCs w:val="28"/>
        </w:rPr>
        <w:t>概率抽样方法和非概率抽样方法；</w:t>
      </w:r>
    </w:p>
    <w:p w14:paraId="26DCEE8D">
      <w:pPr>
        <w:spacing w:line="420" w:lineRule="exact"/>
        <w:ind w:firstLine="280" w:firstLineChars="100"/>
        <w:rPr>
          <w:sz w:val="28"/>
          <w:szCs w:val="28"/>
        </w:rPr>
      </w:pPr>
      <w:r>
        <w:rPr>
          <w:sz w:val="28"/>
          <w:szCs w:val="28"/>
        </w:rPr>
        <w:t xml:space="preserve">2. </w:t>
      </w:r>
      <w:r>
        <w:rPr>
          <w:rFonts w:hint="eastAsia" w:cs="宋体"/>
          <w:sz w:val="28"/>
          <w:szCs w:val="28"/>
        </w:rPr>
        <w:t>调查的组织和实施；</w:t>
      </w:r>
    </w:p>
    <w:p w14:paraId="791F2018">
      <w:pPr>
        <w:spacing w:line="420" w:lineRule="exact"/>
        <w:ind w:firstLine="280" w:firstLineChars="100"/>
        <w:rPr>
          <w:sz w:val="28"/>
          <w:szCs w:val="28"/>
        </w:rPr>
      </w:pPr>
      <w:r>
        <w:rPr>
          <w:sz w:val="28"/>
          <w:szCs w:val="28"/>
        </w:rPr>
        <w:t xml:space="preserve">3. </w:t>
      </w:r>
      <w:r>
        <w:rPr>
          <w:rFonts w:hint="eastAsia" w:cs="宋体"/>
          <w:sz w:val="28"/>
          <w:szCs w:val="28"/>
        </w:rPr>
        <w:t>常见统计量：样本均值、样本方差、样本标准差、样本</w:t>
      </w:r>
      <w:r>
        <w:rPr>
          <w:sz w:val="28"/>
          <w:szCs w:val="28"/>
        </w:rPr>
        <w:t>k</w:t>
      </w:r>
      <w:r>
        <w:rPr>
          <w:rFonts w:hint="eastAsia" w:cs="宋体"/>
          <w:sz w:val="28"/>
          <w:szCs w:val="28"/>
        </w:rPr>
        <w:t>阶原点矩、样本</w:t>
      </w:r>
      <w:r>
        <w:rPr>
          <w:sz w:val="28"/>
          <w:szCs w:val="28"/>
        </w:rPr>
        <w:t>k</w:t>
      </w:r>
      <w:r>
        <w:rPr>
          <w:rFonts w:hint="eastAsia" w:cs="宋体"/>
          <w:sz w:val="28"/>
          <w:szCs w:val="28"/>
        </w:rPr>
        <w:t>阶中心矩、样本中位数、样本极差、样本相关系数、样本偏度、峰度、变异系数、经验分布函数；</w:t>
      </w:r>
    </w:p>
    <w:p w14:paraId="6E5FB4CB">
      <w:pPr>
        <w:spacing w:line="420" w:lineRule="exact"/>
        <w:ind w:firstLine="280" w:firstLineChars="100"/>
        <w:rPr>
          <w:sz w:val="28"/>
          <w:szCs w:val="28"/>
        </w:rPr>
      </w:pPr>
      <w:r>
        <w:rPr>
          <w:sz w:val="28"/>
          <w:szCs w:val="28"/>
        </w:rPr>
        <w:t xml:space="preserve">4. </w:t>
      </w:r>
      <w:r>
        <w:rPr>
          <w:rFonts w:hint="eastAsia" w:cs="宋体"/>
          <w:sz w:val="28"/>
          <w:szCs w:val="28"/>
        </w:rPr>
        <w:t>众数、分位点的概念及性质；</w:t>
      </w:r>
    </w:p>
    <w:p w14:paraId="337BB3B7">
      <w:pPr>
        <w:spacing w:line="420" w:lineRule="exact"/>
        <w:ind w:firstLine="280" w:firstLineChars="100"/>
        <w:rPr>
          <w:sz w:val="28"/>
          <w:szCs w:val="28"/>
        </w:rPr>
      </w:pPr>
      <w:r>
        <w:rPr>
          <w:sz w:val="28"/>
          <w:szCs w:val="28"/>
        </w:rPr>
        <w:t xml:space="preserve">5. </w:t>
      </w:r>
      <w:r>
        <w:rPr>
          <w:rFonts w:hint="eastAsia" w:cs="宋体"/>
          <w:sz w:val="28"/>
          <w:szCs w:val="28"/>
        </w:rPr>
        <w:t>正态总体下抽样分布的结论；</w:t>
      </w:r>
    </w:p>
    <w:p w14:paraId="3DA3D5E1">
      <w:pPr>
        <w:spacing w:line="420" w:lineRule="exact"/>
        <w:ind w:firstLine="280" w:firstLineChars="100"/>
        <w:rPr>
          <w:sz w:val="28"/>
          <w:szCs w:val="28"/>
        </w:rPr>
      </w:pPr>
      <w:r>
        <w:rPr>
          <w:sz w:val="28"/>
          <w:szCs w:val="28"/>
        </w:rPr>
        <w:t xml:space="preserve">6. </w:t>
      </w:r>
      <w:r>
        <w:rPr>
          <w:rFonts w:hint="eastAsia" w:cs="宋体"/>
          <w:sz w:val="28"/>
          <w:szCs w:val="28"/>
        </w:rPr>
        <w:t>矩估计和极大似然估计方法；</w:t>
      </w:r>
    </w:p>
    <w:p w14:paraId="08B9A7B9">
      <w:pPr>
        <w:spacing w:line="420" w:lineRule="exact"/>
        <w:ind w:firstLine="280" w:firstLineChars="100"/>
        <w:rPr>
          <w:sz w:val="28"/>
          <w:szCs w:val="28"/>
        </w:rPr>
      </w:pPr>
      <w:r>
        <w:rPr>
          <w:sz w:val="28"/>
          <w:szCs w:val="28"/>
        </w:rPr>
        <w:t xml:space="preserve">7. </w:t>
      </w:r>
      <w:r>
        <w:rPr>
          <w:rFonts w:hint="eastAsia" w:cs="宋体"/>
          <w:sz w:val="28"/>
          <w:szCs w:val="28"/>
        </w:rPr>
        <w:t>点估计的简单评价：无偏性、有效性；</w:t>
      </w:r>
    </w:p>
    <w:p w14:paraId="094B3882">
      <w:pPr>
        <w:spacing w:line="420" w:lineRule="exact"/>
        <w:ind w:firstLine="280" w:firstLineChars="100"/>
        <w:rPr>
          <w:sz w:val="28"/>
          <w:szCs w:val="28"/>
        </w:rPr>
      </w:pPr>
      <w:r>
        <w:rPr>
          <w:sz w:val="28"/>
          <w:szCs w:val="28"/>
        </w:rPr>
        <w:t xml:space="preserve">8. </w:t>
      </w:r>
      <w:r>
        <w:rPr>
          <w:rFonts w:hint="eastAsia" w:cs="宋体"/>
          <w:sz w:val="28"/>
          <w:szCs w:val="28"/>
        </w:rPr>
        <w:t>区间估计及其评价；</w:t>
      </w:r>
    </w:p>
    <w:p w14:paraId="274387FF">
      <w:pPr>
        <w:spacing w:line="420" w:lineRule="exact"/>
        <w:ind w:firstLine="280" w:firstLineChars="100"/>
        <w:rPr>
          <w:sz w:val="28"/>
          <w:szCs w:val="28"/>
        </w:rPr>
      </w:pPr>
      <w:r>
        <w:rPr>
          <w:sz w:val="28"/>
          <w:szCs w:val="28"/>
        </w:rPr>
        <w:t xml:space="preserve">9. </w:t>
      </w:r>
      <w:r>
        <w:rPr>
          <w:rFonts w:hint="eastAsia" w:cs="宋体"/>
          <w:sz w:val="28"/>
          <w:szCs w:val="28"/>
        </w:rPr>
        <w:t>假设检验的基本原理；</w:t>
      </w:r>
    </w:p>
    <w:p w14:paraId="346E7EED">
      <w:pPr>
        <w:spacing w:line="420" w:lineRule="exact"/>
        <w:ind w:firstLine="280" w:firstLineChars="100"/>
        <w:rPr>
          <w:sz w:val="28"/>
          <w:szCs w:val="28"/>
        </w:rPr>
      </w:pPr>
      <w:r>
        <w:rPr>
          <w:sz w:val="28"/>
          <w:szCs w:val="28"/>
        </w:rPr>
        <w:t xml:space="preserve">10. </w:t>
      </w:r>
      <w:r>
        <w:rPr>
          <w:rFonts w:hint="eastAsia" w:cs="宋体"/>
          <w:sz w:val="28"/>
          <w:szCs w:val="28"/>
        </w:rPr>
        <w:t>参数假设检验方法；</w:t>
      </w:r>
    </w:p>
    <w:p w14:paraId="10C24AA3">
      <w:pPr>
        <w:spacing w:line="420" w:lineRule="exact"/>
        <w:ind w:firstLine="280" w:firstLineChars="100"/>
        <w:rPr>
          <w:sz w:val="28"/>
          <w:szCs w:val="28"/>
        </w:rPr>
      </w:pPr>
      <w:r>
        <w:rPr>
          <w:sz w:val="28"/>
          <w:szCs w:val="28"/>
        </w:rPr>
        <w:t xml:space="preserve">11. </w:t>
      </w:r>
      <w:r>
        <w:rPr>
          <w:rFonts w:hint="eastAsia" w:cs="宋体"/>
          <w:sz w:val="28"/>
          <w:szCs w:val="28"/>
        </w:rPr>
        <w:t>非参数假设检验方法；</w:t>
      </w:r>
    </w:p>
    <w:p w14:paraId="6858026C">
      <w:pPr>
        <w:spacing w:line="420" w:lineRule="exact"/>
        <w:ind w:firstLine="280" w:firstLineChars="100"/>
        <w:rPr>
          <w:sz w:val="28"/>
          <w:szCs w:val="28"/>
        </w:rPr>
      </w:pPr>
      <w:r>
        <w:rPr>
          <w:sz w:val="28"/>
          <w:szCs w:val="28"/>
        </w:rPr>
        <w:t xml:space="preserve">12. </w:t>
      </w:r>
      <w:r>
        <w:rPr>
          <w:rFonts w:hint="eastAsia" w:cs="宋体"/>
          <w:sz w:val="28"/>
          <w:szCs w:val="28"/>
        </w:rPr>
        <w:t>单因素、双因素方差分析；</w:t>
      </w:r>
    </w:p>
    <w:p w14:paraId="6B2F2EB3">
      <w:pPr>
        <w:spacing w:line="420" w:lineRule="exact"/>
        <w:ind w:firstLine="280" w:firstLineChars="100"/>
        <w:rPr>
          <w:rFonts w:hint="eastAsia" w:cs="宋体"/>
          <w:sz w:val="28"/>
          <w:szCs w:val="28"/>
        </w:rPr>
      </w:pPr>
      <w:r>
        <w:rPr>
          <w:sz w:val="28"/>
          <w:szCs w:val="28"/>
        </w:rPr>
        <w:t xml:space="preserve">13. </w:t>
      </w:r>
      <w:r>
        <w:rPr>
          <w:rFonts w:hint="eastAsia" w:cs="宋体"/>
          <w:sz w:val="28"/>
          <w:szCs w:val="28"/>
        </w:rPr>
        <w:t>相关关系、一元线性回归及最小二乘法；</w:t>
      </w:r>
    </w:p>
    <w:p w14:paraId="2AB6FB78">
      <w:pPr>
        <w:spacing w:line="420" w:lineRule="exact"/>
        <w:ind w:firstLine="280" w:firstLineChars="100"/>
        <w:rPr>
          <w:sz w:val="28"/>
          <w:szCs w:val="28"/>
        </w:rPr>
      </w:pPr>
      <w:r>
        <w:rPr>
          <w:rFonts w:hint="eastAsia" w:cs="宋体"/>
          <w:sz w:val="28"/>
          <w:szCs w:val="28"/>
        </w:rPr>
        <w:t>14. 多元线性回归。</w:t>
      </w:r>
    </w:p>
    <w:p w14:paraId="5E5F470A">
      <w:pPr>
        <w:shd w:val="clear" w:color="auto" w:fill="FFFFFF"/>
        <w:spacing w:line="360" w:lineRule="atLeast"/>
      </w:pPr>
    </w:p>
    <w:p w14:paraId="52147306">
      <w:pPr>
        <w:shd w:val="clear" w:color="auto" w:fill="FFFFFF"/>
        <w:spacing w:line="360" w:lineRule="atLeast"/>
        <w:rPr>
          <w:sz w:val="28"/>
          <w:szCs w:val="28"/>
        </w:rPr>
      </w:pPr>
      <w:r>
        <w:rPr>
          <w:rFonts w:hint="eastAsia" w:cs="宋体"/>
          <w:sz w:val="28"/>
          <w:szCs w:val="28"/>
        </w:rPr>
        <w:t>参考书目：</w:t>
      </w:r>
    </w:p>
    <w:p w14:paraId="6C8C3AED">
      <w:pPr>
        <w:shd w:val="clear" w:color="auto" w:fill="FFFFFF"/>
        <w:spacing w:line="360" w:lineRule="atLeast"/>
        <w:rPr>
          <w:color w:val="FF0000"/>
        </w:rPr>
      </w:pPr>
      <w:r>
        <w:rPr>
          <w:sz w:val="28"/>
          <w:szCs w:val="28"/>
        </w:rPr>
        <w:t>[</w:t>
      </w:r>
      <w:r>
        <w:rPr>
          <w:rFonts w:hint="eastAsia"/>
          <w:sz w:val="28"/>
          <w:szCs w:val="28"/>
        </w:rPr>
        <w:t>1</w:t>
      </w:r>
      <w:r>
        <w:rPr>
          <w:sz w:val="28"/>
          <w:szCs w:val="28"/>
        </w:rPr>
        <w:t>]</w:t>
      </w:r>
      <w:r>
        <w:rPr>
          <w:rFonts w:hint="eastAsia" w:cs="宋体"/>
          <w:sz w:val="28"/>
          <w:szCs w:val="28"/>
        </w:rPr>
        <w:t>《概率论与试验统计》第四版，余家林</w:t>
      </w:r>
      <w:r>
        <w:rPr>
          <w:sz w:val="28"/>
          <w:szCs w:val="28"/>
        </w:rPr>
        <w:t>,</w:t>
      </w:r>
      <w:r>
        <w:rPr>
          <w:rFonts w:hint="eastAsia" w:cs="宋体"/>
          <w:sz w:val="28"/>
          <w:szCs w:val="28"/>
        </w:rPr>
        <w:t>朱倩军</w:t>
      </w:r>
      <w:r>
        <w:rPr>
          <w:sz w:val="28"/>
          <w:szCs w:val="28"/>
        </w:rPr>
        <w:t>,</w:t>
      </w:r>
      <w:r>
        <w:rPr>
          <w:rFonts w:hint="eastAsia"/>
          <w:sz w:val="28"/>
          <w:szCs w:val="28"/>
        </w:rPr>
        <w:t xml:space="preserve">石峰 </w:t>
      </w:r>
      <w:r>
        <w:rPr>
          <w:rFonts w:hint="eastAsia" w:cs="宋体"/>
          <w:sz w:val="28"/>
          <w:szCs w:val="28"/>
        </w:rPr>
        <w:t>高等教育出版社</w:t>
      </w:r>
      <w:r>
        <w:rPr>
          <w:sz w:val="28"/>
          <w:szCs w:val="28"/>
        </w:rPr>
        <w:t>,2009.</w:t>
      </w:r>
    </w:p>
    <w:p w14:paraId="23E58D7B">
      <w:pPr>
        <w:shd w:val="clear" w:color="auto" w:fill="FFFFFF"/>
        <w:spacing w:line="360" w:lineRule="atLeast"/>
      </w:pPr>
      <w:r>
        <w:rPr>
          <w:sz w:val="28"/>
          <w:szCs w:val="28"/>
        </w:rPr>
        <w:t>[</w:t>
      </w:r>
      <w:r>
        <w:rPr>
          <w:rFonts w:hint="eastAsia"/>
          <w:sz w:val="28"/>
          <w:szCs w:val="28"/>
        </w:rPr>
        <w:t>2</w:t>
      </w:r>
      <w:r>
        <w:rPr>
          <w:sz w:val="28"/>
          <w:szCs w:val="28"/>
        </w:rPr>
        <w:t>]</w:t>
      </w:r>
      <w:r>
        <w:rPr>
          <w:rFonts w:hint="eastAsia" w:cs="宋体"/>
          <w:sz w:val="28"/>
          <w:szCs w:val="28"/>
        </w:rPr>
        <w:t>《统计学》第7版，</w:t>
      </w:r>
      <w:r>
        <w:fldChar w:fldCharType="begin"/>
      </w:r>
      <w:r>
        <w:instrText xml:space="preserve">HYPERLINK "http://search.dangdang.com/?key2=%BC%D6%BF%A1%C6%BD&amp;medium=01&amp;category_path=01.00.00.00.00.00" \t "_blank"</w:instrText>
      </w:r>
      <w:r>
        <w:fldChar w:fldCharType="separate"/>
      </w:r>
      <w:r>
        <w:rPr>
          <w:rFonts w:hint="eastAsia" w:cs="宋体"/>
          <w:sz w:val="28"/>
          <w:szCs w:val="28"/>
        </w:rPr>
        <w:t>贾俊平</w:t>
      </w:r>
      <w:r>
        <w:fldChar w:fldCharType="end"/>
      </w:r>
      <w:r>
        <w:rPr>
          <w:rFonts w:hint="eastAsia" w:cs="宋体"/>
          <w:sz w:val="28"/>
          <w:szCs w:val="28"/>
        </w:rPr>
        <w:t>等编著</w:t>
      </w:r>
      <w:r>
        <w:rPr>
          <w:sz w:val="28"/>
          <w:szCs w:val="28"/>
        </w:rPr>
        <w:t xml:space="preserve">, </w:t>
      </w:r>
      <w:r>
        <w:fldChar w:fldCharType="begin"/>
      </w:r>
      <w:r>
        <w:instrText xml:space="preserve">HYPERLINK "http://search.dangdang.com/?key=&amp;key3=%C7%E5%BB%AA%B4%F3%D1%A7%B3%F6%B0%E6%C9%E7&amp;medium=01&amp;category_path=01.00.00.00.00.00" \t "_blank"</w:instrText>
      </w:r>
      <w:r>
        <w:fldChar w:fldCharType="separate"/>
      </w:r>
      <w:r>
        <w:rPr>
          <w:rFonts w:hint="eastAsia" w:cs="宋体"/>
          <w:sz w:val="28"/>
          <w:szCs w:val="28"/>
        </w:rPr>
        <w:t>中国人民大学出版社</w:t>
      </w:r>
      <w:r>
        <w:fldChar w:fldCharType="end"/>
      </w:r>
      <w:r>
        <w:rPr>
          <w:rFonts w:hint="eastAsia" w:cs="宋体"/>
          <w:sz w:val="28"/>
          <w:szCs w:val="28"/>
        </w:rPr>
        <w:t>出版</w:t>
      </w:r>
      <w:r>
        <w:rPr>
          <w:rFonts w:hint="eastAsia"/>
          <w:sz w:val="28"/>
          <w:szCs w:val="28"/>
        </w:rPr>
        <w:t>，2018</w:t>
      </w:r>
      <w:r>
        <w:rPr>
          <w:rFonts w:hint="eastAsia" w:ascii="微软雅黑" w:hAnsi="微软雅黑" w:cs="宋体"/>
          <w:color w:val="404040"/>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4A"/>
    <w:rsid w:val="00065D65"/>
    <w:rsid w:val="000A228B"/>
    <w:rsid w:val="001845F4"/>
    <w:rsid w:val="001C3376"/>
    <w:rsid w:val="003C5644"/>
    <w:rsid w:val="0043450A"/>
    <w:rsid w:val="00451B58"/>
    <w:rsid w:val="00460507"/>
    <w:rsid w:val="005845B8"/>
    <w:rsid w:val="005C5D4A"/>
    <w:rsid w:val="006277A8"/>
    <w:rsid w:val="009A1814"/>
    <w:rsid w:val="00A40BF3"/>
    <w:rsid w:val="00A82FE3"/>
    <w:rsid w:val="00BF0E2E"/>
    <w:rsid w:val="00C251C1"/>
    <w:rsid w:val="00CD0D9A"/>
    <w:rsid w:val="00DE05E3"/>
    <w:rsid w:val="00F21685"/>
    <w:rsid w:val="00FB73E9"/>
    <w:rsid w:val="10C35715"/>
    <w:rsid w:val="63C07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1111</Company>
  <Pages>2</Pages>
  <Words>215</Words>
  <Characters>1228</Characters>
  <Lines>10</Lines>
  <Paragraphs>2</Paragraphs>
  <TotalTime>0</TotalTime>
  <ScaleCrop>false</ScaleCrop>
  <LinksUpToDate>false</LinksUpToDate>
  <CharactersWithSpaces>1441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2019-05-10T01:20:00Z</dcterms:created>
  <dc:creator>Lenovo User</dc:creator>
  <cp:lastModifiedBy>vertesyuan</cp:lastModifiedBy>
  <dcterms:modified xsi:type="dcterms:W3CDTF">2024-09-23T14:48:17Z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CB21B528AAB14D26B48F7ED235954982_13</vt:lpwstr>
  </property>
</Properties>
</file>