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C6C51">
      <w:pPr>
        <w:spacing w:line="560" w:lineRule="exact"/>
        <w:jc w:val="center"/>
        <w:rPr>
          <w:b/>
          <w:sz w:val="44"/>
          <w:szCs w:val="44"/>
        </w:rPr>
      </w:pPr>
      <w:bookmarkStart w:id="1" w:name="_GoBack"/>
      <w:bookmarkEnd w:id="1"/>
    </w:p>
    <w:p w14:paraId="1A765E40">
      <w:pPr>
        <w:spacing w:line="560" w:lineRule="exact"/>
        <w:jc w:val="center"/>
        <w:rPr>
          <w:b/>
          <w:sz w:val="44"/>
          <w:szCs w:val="44"/>
        </w:rPr>
      </w:pPr>
    </w:p>
    <w:p w14:paraId="04022A02">
      <w:pPr>
        <w:spacing w:line="560" w:lineRule="exact"/>
        <w:jc w:val="center"/>
        <w:rPr>
          <w:b/>
          <w:sz w:val="44"/>
          <w:szCs w:val="44"/>
        </w:rPr>
      </w:pPr>
    </w:p>
    <w:p w14:paraId="26363C4C">
      <w:pPr>
        <w:spacing w:line="560" w:lineRule="exact"/>
        <w:jc w:val="center"/>
        <w:rPr>
          <w:b/>
          <w:sz w:val="44"/>
          <w:szCs w:val="44"/>
        </w:rPr>
      </w:pPr>
    </w:p>
    <w:p w14:paraId="7A332F1F">
      <w:pPr>
        <w:spacing w:line="560" w:lineRule="exact"/>
        <w:jc w:val="center"/>
        <w:rPr>
          <w:rFonts w:hint="eastAsia"/>
          <w:b/>
          <w:sz w:val="44"/>
          <w:szCs w:val="44"/>
        </w:rPr>
      </w:pPr>
      <w:r>
        <w:rPr>
          <w:rFonts w:hint="eastAsia"/>
          <w:b/>
          <w:sz w:val="44"/>
          <w:szCs w:val="44"/>
        </w:rPr>
        <w:t>202</w:t>
      </w:r>
      <w:r>
        <w:rPr>
          <w:rFonts w:hint="eastAsia"/>
          <w:b/>
          <w:sz w:val="44"/>
          <w:szCs w:val="44"/>
          <w:lang w:val="en-US" w:eastAsia="zh-CN"/>
        </w:rPr>
        <w:t>5</w:t>
      </w:r>
      <w:r>
        <w:rPr>
          <w:rFonts w:hint="eastAsia"/>
          <w:b/>
          <w:sz w:val="44"/>
          <w:szCs w:val="44"/>
        </w:rPr>
        <w:t>年硕士研究生招生考试大纲</w:t>
      </w:r>
    </w:p>
    <w:p w14:paraId="68002B48">
      <w:pPr>
        <w:spacing w:line="560" w:lineRule="exact"/>
        <w:jc w:val="center"/>
        <w:rPr>
          <w:rFonts w:hint="eastAsia"/>
          <w:b/>
          <w:sz w:val="44"/>
          <w:szCs w:val="44"/>
        </w:rPr>
      </w:pPr>
    </w:p>
    <w:p w14:paraId="028E6BF7">
      <w:pPr>
        <w:spacing w:line="360" w:lineRule="exact"/>
        <w:jc w:val="center"/>
        <w:rPr>
          <w:b/>
          <w:sz w:val="32"/>
          <w:szCs w:val="32"/>
        </w:rPr>
      </w:pPr>
    </w:p>
    <w:p w14:paraId="7A935BBB">
      <w:pPr>
        <w:spacing w:line="440" w:lineRule="exact"/>
        <w:jc w:val="both"/>
        <w:rPr>
          <w:b/>
          <w:sz w:val="32"/>
          <w:szCs w:val="32"/>
        </w:rPr>
      </w:pPr>
    </w:p>
    <w:p w14:paraId="05905AC0">
      <w:pPr>
        <w:spacing w:line="440" w:lineRule="exact"/>
        <w:rPr>
          <w:b/>
          <w:sz w:val="32"/>
          <w:szCs w:val="32"/>
        </w:rPr>
      </w:pPr>
    </w:p>
    <w:p w14:paraId="2B2D9699">
      <w:pPr>
        <w:spacing w:line="440" w:lineRule="exact"/>
        <w:rPr>
          <w:rFonts w:hint="eastAsia"/>
          <w:b/>
          <w:sz w:val="32"/>
          <w:szCs w:val="32"/>
        </w:rPr>
      </w:pPr>
    </w:p>
    <w:p w14:paraId="6B68213A">
      <w:pPr>
        <w:spacing w:line="360" w:lineRule="exact"/>
        <w:jc w:val="center"/>
        <w:rPr>
          <w:rFonts w:hint="eastAsia"/>
          <w:b/>
          <w:sz w:val="32"/>
          <w:szCs w:val="32"/>
          <w:shd w:val="pct10" w:color="auto" w:fill="FFFFFF"/>
        </w:rPr>
      </w:pPr>
      <w:r>
        <w:rPr>
          <w:rFonts w:hint="eastAsia"/>
          <w:b/>
          <w:sz w:val="32"/>
          <w:szCs w:val="32"/>
        </w:rPr>
        <w:t>0</w:t>
      </w:r>
      <w:r>
        <w:rPr>
          <w:b/>
          <w:sz w:val="32"/>
          <w:szCs w:val="32"/>
        </w:rPr>
        <w:t xml:space="preserve">17 </w:t>
      </w:r>
      <w:r>
        <w:rPr>
          <w:rFonts w:hint="eastAsia"/>
          <w:b/>
          <w:sz w:val="32"/>
          <w:szCs w:val="32"/>
        </w:rPr>
        <w:t>材料科学与工程</w:t>
      </w:r>
      <w:r>
        <w:rPr>
          <w:b/>
          <w:sz w:val="32"/>
          <w:szCs w:val="32"/>
        </w:rPr>
        <w:t>学院</w:t>
      </w:r>
    </w:p>
    <w:p w14:paraId="537521C5">
      <w:pPr>
        <w:spacing w:line="360" w:lineRule="auto"/>
        <w:jc w:val="center"/>
        <w:rPr>
          <w:rFonts w:hint="eastAsia"/>
          <w:b/>
          <w:sz w:val="32"/>
          <w:szCs w:val="32"/>
        </w:rPr>
      </w:pPr>
    </w:p>
    <w:p w14:paraId="3A92384C">
      <w:pPr>
        <w:spacing w:line="360" w:lineRule="auto"/>
        <w:jc w:val="center"/>
        <w:rPr>
          <w:rFonts w:hint="eastAsia"/>
          <w:b/>
          <w:sz w:val="32"/>
          <w:szCs w:val="32"/>
        </w:rPr>
      </w:pPr>
      <w:r>
        <w:rPr>
          <w:rFonts w:hint="eastAsia"/>
          <w:b/>
          <w:sz w:val="32"/>
          <w:szCs w:val="32"/>
        </w:rPr>
        <w:t>目录</w:t>
      </w:r>
    </w:p>
    <w:p w14:paraId="6D86B559">
      <w:pPr>
        <w:spacing w:line="360" w:lineRule="auto"/>
        <w:jc w:val="center"/>
        <w:rPr>
          <w:rFonts w:hint="eastAsia"/>
          <w:b/>
          <w:sz w:val="32"/>
          <w:szCs w:val="32"/>
        </w:rPr>
      </w:pPr>
    </w:p>
    <w:p w14:paraId="7B2DEFC9">
      <w:pPr>
        <w:pStyle w:val="8"/>
        <w:tabs>
          <w:tab w:val="right" w:leader="dot" w:pos="8306"/>
        </w:tabs>
        <w:rPr>
          <w:rFonts w:hint="eastAsia" w:ascii="宋体" w:hAnsi="宋体" w:cs="宋体"/>
          <w:sz w:val="28"/>
          <w:szCs w:val="28"/>
        </w:rPr>
      </w:pPr>
      <w:r>
        <w:rPr>
          <w:rFonts w:hint="eastAsia"/>
          <w:b/>
          <w:sz w:val="32"/>
          <w:szCs w:val="32"/>
        </w:rPr>
        <w:fldChar w:fldCharType="begin"/>
      </w:r>
      <w:r>
        <w:rPr>
          <w:rFonts w:hint="eastAsia"/>
          <w:b/>
          <w:sz w:val="32"/>
          <w:szCs w:val="32"/>
        </w:rPr>
        <w:instrText xml:space="preserve">TOC \o "1-1" \h \u </w:instrText>
      </w:r>
      <w:r>
        <w:rPr>
          <w:rFonts w:hint="eastAsia"/>
          <w:b/>
          <w:sz w:val="32"/>
          <w:szCs w:val="32"/>
        </w:rPr>
        <w:fldChar w:fldCharType="separate"/>
      </w:r>
      <w:r>
        <w:rPr>
          <w:rFonts w:hint="eastAsia" w:ascii="宋体" w:hAnsi="宋体" w:cs="宋体"/>
          <w:sz w:val="28"/>
          <w:szCs w:val="28"/>
        </w:rPr>
        <w:fldChar w:fldCharType="begin"/>
      </w:r>
      <w:r>
        <w:rPr>
          <w:rFonts w:hint="eastAsia" w:ascii="宋体" w:hAnsi="宋体" w:cs="宋体"/>
          <w:sz w:val="28"/>
          <w:szCs w:val="28"/>
        </w:rPr>
        <w:instrText xml:space="preserve"> HYPERLINK \l _Toc2058 </w:instrText>
      </w:r>
      <w:r>
        <w:rPr>
          <w:rFonts w:hint="eastAsia" w:ascii="宋体" w:hAnsi="宋体" w:cs="宋体"/>
          <w:sz w:val="28"/>
          <w:szCs w:val="28"/>
        </w:rPr>
        <w:fldChar w:fldCharType="separate"/>
      </w:r>
      <w:r>
        <w:rPr>
          <w:rFonts w:hint="eastAsia" w:ascii="宋体" w:hAnsi="宋体" w:cs="宋体"/>
          <w:sz w:val="28"/>
          <w:szCs w:val="28"/>
        </w:rPr>
        <w:t>初试考试大纲</w:t>
      </w:r>
      <w:r>
        <w:rPr>
          <w:rFonts w:hint="eastAsia" w:ascii="宋体" w:hAnsi="宋体" w:cs="宋体"/>
          <w:sz w:val="28"/>
          <w:szCs w:val="28"/>
        </w:rPr>
        <w:tab/>
      </w:r>
      <w:r>
        <w:rPr>
          <w:rFonts w:ascii="宋体" w:hAnsi="宋体" w:cs="宋体"/>
          <w:sz w:val="28"/>
          <w:szCs w:val="28"/>
        </w:rPr>
        <w:t>2</w:t>
      </w:r>
      <w:r>
        <w:rPr>
          <w:rFonts w:hint="eastAsia" w:ascii="宋体" w:hAnsi="宋体" w:cs="宋体"/>
          <w:sz w:val="28"/>
          <w:szCs w:val="28"/>
        </w:rPr>
        <w:fldChar w:fldCharType="end"/>
      </w:r>
    </w:p>
    <w:p w14:paraId="6D0A082B">
      <w:pPr>
        <w:pStyle w:val="8"/>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_Toc29429 </w:instrText>
      </w:r>
      <w:r>
        <w:rPr>
          <w:rFonts w:hint="eastAsia" w:ascii="宋体" w:hAnsi="宋体" w:cs="宋体"/>
          <w:sz w:val="28"/>
          <w:szCs w:val="28"/>
        </w:rPr>
        <w:fldChar w:fldCharType="separate"/>
      </w:r>
      <w:r>
        <w:rPr>
          <w:rFonts w:ascii="宋体" w:hAnsi="宋体" w:cs="宋体"/>
          <w:sz w:val="28"/>
          <w:szCs w:val="28"/>
        </w:rPr>
        <w:t>925</w:t>
      </w:r>
      <w:r>
        <w:rPr>
          <w:rFonts w:hint="eastAsia" w:ascii="宋体" w:hAnsi="宋体" w:cs="宋体"/>
          <w:sz w:val="28"/>
          <w:szCs w:val="28"/>
        </w:rPr>
        <w:t>材料科学基础</w:t>
      </w:r>
      <w:r>
        <w:rPr>
          <w:rFonts w:hint="eastAsia" w:ascii="宋体" w:hAnsi="宋体" w:cs="宋体"/>
          <w:sz w:val="28"/>
          <w:szCs w:val="28"/>
        </w:rPr>
        <w:tab/>
      </w:r>
      <w:r>
        <w:rPr>
          <w:rFonts w:ascii="宋体" w:hAnsi="宋体" w:cs="宋体"/>
          <w:sz w:val="28"/>
          <w:szCs w:val="28"/>
        </w:rPr>
        <w:t>2</w:t>
      </w:r>
      <w:r>
        <w:rPr>
          <w:rFonts w:hint="eastAsia" w:ascii="宋体" w:hAnsi="宋体" w:cs="宋体"/>
          <w:sz w:val="28"/>
          <w:szCs w:val="28"/>
        </w:rPr>
        <w:fldChar w:fldCharType="end"/>
      </w:r>
    </w:p>
    <w:p w14:paraId="4BE394F6">
      <w:pPr>
        <w:pStyle w:val="8"/>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_Toc21549 </w:instrText>
      </w:r>
      <w:r>
        <w:rPr>
          <w:rFonts w:hint="eastAsia" w:ascii="宋体" w:hAnsi="宋体" w:cs="宋体"/>
          <w:sz w:val="28"/>
          <w:szCs w:val="28"/>
        </w:rPr>
        <w:fldChar w:fldCharType="separate"/>
      </w:r>
      <w:r>
        <w:rPr>
          <w:rFonts w:hint="eastAsia" w:ascii="宋体" w:hAnsi="宋体" w:cs="宋体"/>
          <w:sz w:val="28"/>
          <w:szCs w:val="28"/>
        </w:rPr>
        <w:t>复试考试大纲</w:t>
      </w:r>
      <w:r>
        <w:rPr>
          <w:rFonts w:hint="eastAsia" w:ascii="宋体" w:hAnsi="宋体" w:cs="宋体"/>
          <w:sz w:val="28"/>
          <w:szCs w:val="28"/>
        </w:rPr>
        <w:tab/>
      </w:r>
      <w:r>
        <w:rPr>
          <w:rFonts w:ascii="宋体" w:hAnsi="宋体" w:cs="宋体"/>
          <w:sz w:val="28"/>
          <w:szCs w:val="28"/>
        </w:rPr>
        <w:t>4</w:t>
      </w:r>
      <w:r>
        <w:rPr>
          <w:rFonts w:hint="eastAsia" w:ascii="宋体" w:hAnsi="宋体" w:cs="宋体"/>
          <w:sz w:val="28"/>
          <w:szCs w:val="28"/>
        </w:rPr>
        <w:fldChar w:fldCharType="end"/>
      </w:r>
    </w:p>
    <w:p w14:paraId="1DFD948D">
      <w:pPr>
        <w:pStyle w:val="8"/>
        <w:tabs>
          <w:tab w:val="right" w:leader="dot" w:pos="8306"/>
        </w:tabs>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_Toc27357 </w:instrText>
      </w:r>
      <w:r>
        <w:rPr>
          <w:rFonts w:hint="eastAsia" w:ascii="宋体" w:hAnsi="宋体" w:cs="宋体"/>
          <w:sz w:val="28"/>
          <w:szCs w:val="28"/>
        </w:rPr>
        <w:fldChar w:fldCharType="separate"/>
      </w:r>
      <w:r>
        <w:rPr>
          <w:rFonts w:hint="eastAsia" w:ascii="宋体" w:hAnsi="宋体" w:cs="宋体"/>
          <w:sz w:val="28"/>
          <w:szCs w:val="28"/>
        </w:rPr>
        <w:t>F</w:t>
      </w:r>
      <w:r>
        <w:rPr>
          <w:rFonts w:ascii="宋体" w:hAnsi="宋体" w:cs="宋体"/>
          <w:sz w:val="28"/>
          <w:szCs w:val="28"/>
        </w:rPr>
        <w:t>1701</w:t>
      </w:r>
      <w:r>
        <w:rPr>
          <w:rFonts w:hint="eastAsia" w:ascii="宋体" w:hAnsi="宋体" w:cs="宋体"/>
          <w:sz w:val="28"/>
          <w:szCs w:val="28"/>
        </w:rPr>
        <w:t>材料综合</w:t>
      </w:r>
      <w:r>
        <w:rPr>
          <w:rFonts w:hint="eastAsia" w:ascii="宋体" w:hAnsi="宋体" w:cs="宋体"/>
          <w:sz w:val="28"/>
          <w:szCs w:val="28"/>
        </w:rPr>
        <w:tab/>
      </w:r>
      <w:r>
        <w:rPr>
          <w:rFonts w:ascii="宋体" w:hAnsi="宋体" w:cs="宋体"/>
          <w:sz w:val="28"/>
          <w:szCs w:val="28"/>
        </w:rPr>
        <w:t>4</w:t>
      </w:r>
      <w:r>
        <w:rPr>
          <w:rFonts w:hint="eastAsia" w:ascii="宋体" w:hAnsi="宋体" w:cs="宋体"/>
          <w:sz w:val="28"/>
          <w:szCs w:val="28"/>
        </w:rPr>
        <w:fldChar w:fldCharType="end"/>
      </w:r>
    </w:p>
    <w:p w14:paraId="6F186B19">
      <w:pPr>
        <w:spacing w:line="360" w:lineRule="exact"/>
        <w:jc w:val="center"/>
        <w:rPr>
          <w:rFonts w:hint="eastAsia"/>
          <w:color w:val="FF0000"/>
          <w:sz w:val="32"/>
          <w:szCs w:val="32"/>
        </w:rPr>
      </w:pPr>
      <w:r>
        <w:rPr>
          <w:rFonts w:hint="eastAsia"/>
          <w:sz w:val="32"/>
          <w:szCs w:val="32"/>
        </w:rPr>
        <w:fldChar w:fldCharType="end"/>
      </w:r>
    </w:p>
    <w:p w14:paraId="383FF0F7">
      <w:pPr>
        <w:spacing w:line="440" w:lineRule="exact"/>
        <w:rPr>
          <w:b/>
          <w:sz w:val="32"/>
          <w:szCs w:val="32"/>
        </w:rPr>
      </w:pPr>
    </w:p>
    <w:p w14:paraId="152198F8">
      <w:pPr>
        <w:spacing w:line="440" w:lineRule="exact"/>
        <w:rPr>
          <w:b/>
          <w:sz w:val="32"/>
          <w:szCs w:val="32"/>
        </w:rPr>
      </w:pPr>
    </w:p>
    <w:p w14:paraId="2E5FAD6F">
      <w:pPr>
        <w:spacing w:line="440" w:lineRule="exact"/>
        <w:rPr>
          <w:b/>
          <w:sz w:val="32"/>
          <w:szCs w:val="32"/>
        </w:rPr>
      </w:pPr>
    </w:p>
    <w:p w14:paraId="025E1693">
      <w:pPr>
        <w:spacing w:line="440" w:lineRule="exact"/>
        <w:rPr>
          <w:b/>
          <w:sz w:val="32"/>
          <w:szCs w:val="32"/>
        </w:rPr>
      </w:pPr>
    </w:p>
    <w:p w14:paraId="353B5303">
      <w:pPr>
        <w:spacing w:line="440" w:lineRule="exact"/>
        <w:rPr>
          <w:b/>
          <w:sz w:val="32"/>
          <w:szCs w:val="32"/>
        </w:rPr>
      </w:pPr>
    </w:p>
    <w:p w14:paraId="545BA86C">
      <w:pPr>
        <w:spacing w:line="440" w:lineRule="exact"/>
        <w:rPr>
          <w:rFonts w:hint="eastAsia"/>
          <w:b/>
          <w:sz w:val="32"/>
          <w:szCs w:val="32"/>
        </w:rPr>
      </w:pPr>
    </w:p>
    <w:p w14:paraId="28B22E9D">
      <w:pPr>
        <w:rPr>
          <w:rFonts w:hint="eastAsia"/>
        </w:rPr>
      </w:pPr>
    </w:p>
    <w:p w14:paraId="39D55794">
      <w:pPr>
        <w:spacing w:line="360" w:lineRule="auto"/>
        <w:jc w:val="center"/>
        <w:rPr>
          <w:rFonts w:hint="eastAsia" w:ascii="华文仿宋" w:hAnsi="华文仿宋" w:eastAsia="华文仿宋" w:cs="华文仿宋"/>
          <w:b/>
          <w:bCs/>
          <w:sz w:val="36"/>
          <w:szCs w:val="36"/>
        </w:rPr>
      </w:pPr>
    </w:p>
    <w:p w14:paraId="1BA27D79">
      <w:pPr>
        <w:spacing w:line="360" w:lineRule="auto"/>
        <w:jc w:val="center"/>
        <w:rPr>
          <w:rFonts w:hint="eastAsia" w:ascii="宋体" w:hAnsi="宋体"/>
          <w:sz w:val="28"/>
          <w:szCs w:val="28"/>
        </w:rPr>
      </w:pPr>
      <w:r>
        <w:rPr>
          <w:rFonts w:hint="eastAsia" w:ascii="华文仿宋" w:hAnsi="华文仿宋" w:eastAsia="华文仿宋" w:cs="华文仿宋"/>
          <w:b/>
          <w:bCs/>
          <w:sz w:val="36"/>
          <w:szCs w:val="36"/>
        </w:rPr>
        <w:t>初试考试大纲</w:t>
      </w:r>
    </w:p>
    <w:p w14:paraId="4C6F51BC">
      <w:pPr>
        <w:spacing w:line="360" w:lineRule="auto"/>
        <w:outlineLvl w:val="1"/>
        <w:rPr>
          <w:rFonts w:hint="eastAsia" w:ascii="黑体" w:hAnsi="黑体" w:eastAsia="黑体" w:cs="黑体"/>
          <w:b/>
          <w:bCs/>
          <w:sz w:val="32"/>
          <w:szCs w:val="32"/>
        </w:rPr>
      </w:pPr>
      <w:bookmarkStart w:id="0" w:name="_Toc24499"/>
      <w:r>
        <w:rPr>
          <w:rFonts w:hint="eastAsia" w:ascii="黑体" w:hAnsi="黑体" w:eastAsia="黑体" w:cs="黑体"/>
          <w:b/>
          <w:bCs/>
          <w:sz w:val="32"/>
          <w:szCs w:val="32"/>
        </w:rPr>
        <w:t>925材料科学基础</w:t>
      </w:r>
      <w:bookmarkEnd w:id="0"/>
    </w:p>
    <w:p w14:paraId="2B50B6E2">
      <w:pPr>
        <w:spacing w:line="360" w:lineRule="auto"/>
        <w:rPr>
          <w:rFonts w:hint="eastAsia" w:ascii="宋体" w:hAnsi="宋体"/>
          <w:b/>
          <w:bCs/>
          <w:sz w:val="28"/>
          <w:szCs w:val="28"/>
        </w:rPr>
      </w:pPr>
      <w:r>
        <w:rPr>
          <w:rFonts w:hint="eastAsia" w:ascii="宋体" w:hAnsi="宋体"/>
          <w:b/>
          <w:bCs/>
          <w:sz w:val="28"/>
          <w:szCs w:val="28"/>
        </w:rPr>
        <w:t>一、考试性质</w:t>
      </w:r>
    </w:p>
    <w:p w14:paraId="2DA1A5FD">
      <w:pPr>
        <w:spacing w:line="360" w:lineRule="auto"/>
        <w:ind w:firstLine="513" w:firstLineChars="214"/>
        <w:rPr>
          <w:rFonts w:hint="eastAsia" w:ascii="宋体" w:hAnsi="宋体"/>
          <w:sz w:val="24"/>
          <w:szCs w:val="24"/>
        </w:rPr>
      </w:pPr>
      <w:r>
        <w:rPr>
          <w:rFonts w:hint="eastAsia" w:ascii="宋体" w:hAnsi="宋体"/>
          <w:sz w:val="24"/>
          <w:szCs w:val="24"/>
        </w:rPr>
        <w:t>全国研究生入学考试初试专业课考试科目。</w:t>
      </w:r>
    </w:p>
    <w:p w14:paraId="282649D6">
      <w:pPr>
        <w:spacing w:line="360" w:lineRule="auto"/>
        <w:rPr>
          <w:rFonts w:hint="eastAsia" w:ascii="宋体" w:hAnsi="宋体"/>
          <w:b/>
          <w:bCs/>
          <w:sz w:val="28"/>
          <w:szCs w:val="28"/>
        </w:rPr>
      </w:pPr>
      <w:r>
        <w:rPr>
          <w:rFonts w:hint="eastAsia" w:ascii="宋体" w:hAnsi="宋体"/>
          <w:b/>
          <w:bCs/>
          <w:sz w:val="28"/>
          <w:szCs w:val="28"/>
        </w:rPr>
        <w:t>二、考查目标</w:t>
      </w:r>
    </w:p>
    <w:p w14:paraId="27BF7EF3">
      <w:pPr>
        <w:spacing w:line="360" w:lineRule="auto"/>
        <w:ind w:firstLine="480" w:firstLineChars="200"/>
        <w:rPr>
          <w:rFonts w:hint="eastAsia" w:ascii="宋体" w:hAnsi="宋体"/>
          <w:sz w:val="24"/>
          <w:szCs w:val="24"/>
        </w:rPr>
      </w:pPr>
      <w:r>
        <w:rPr>
          <w:rFonts w:hint="eastAsia" w:ascii="宋体" w:hAnsi="宋体"/>
          <w:sz w:val="24"/>
          <w:szCs w:val="24"/>
        </w:rPr>
        <w:t>本科目内容包括材料的微观组织与性能之间的关系，材料相关基本概念及其应用，材料中的共性基础问题。本科目主要考查考生对《材料科学基础》中基本理论的掌握程度以及应用基本理论分析和解决材料问题的能力。</w:t>
      </w:r>
    </w:p>
    <w:p w14:paraId="59A79EC8">
      <w:pPr>
        <w:spacing w:line="360" w:lineRule="auto"/>
        <w:rPr>
          <w:rFonts w:hint="eastAsia" w:ascii="宋体" w:hAnsi="宋体"/>
          <w:sz w:val="24"/>
          <w:szCs w:val="24"/>
        </w:rPr>
      </w:pPr>
      <w:r>
        <w:rPr>
          <w:rFonts w:hint="eastAsia" w:ascii="宋体" w:hAnsi="宋体"/>
          <w:b/>
          <w:bCs/>
          <w:sz w:val="28"/>
          <w:szCs w:val="28"/>
        </w:rPr>
        <w:t>三、考试形式</w:t>
      </w:r>
    </w:p>
    <w:p w14:paraId="5D81FD5E">
      <w:pPr>
        <w:spacing w:line="360" w:lineRule="auto"/>
        <w:ind w:firstLine="480" w:firstLineChars="200"/>
        <w:rPr>
          <w:rFonts w:hint="eastAsia" w:ascii="宋体" w:hAnsi="宋体"/>
          <w:sz w:val="24"/>
        </w:rPr>
      </w:pPr>
      <w:r>
        <w:rPr>
          <w:rFonts w:hint="eastAsia" w:ascii="宋体" w:hAnsi="宋体"/>
          <w:sz w:val="24"/>
        </w:rPr>
        <w:t>本考试为闭卷考试，满分为150分，考试时间为180分钟。</w:t>
      </w:r>
    </w:p>
    <w:p w14:paraId="607882E9">
      <w:pPr>
        <w:spacing w:line="360" w:lineRule="auto"/>
        <w:rPr>
          <w:rFonts w:hint="eastAsia" w:ascii="宋体" w:hAnsi="宋体"/>
          <w:b/>
          <w:bCs/>
          <w:sz w:val="28"/>
          <w:szCs w:val="28"/>
        </w:rPr>
      </w:pPr>
      <w:r>
        <w:rPr>
          <w:rFonts w:hint="eastAsia" w:ascii="宋体" w:hAnsi="宋体"/>
          <w:b/>
          <w:bCs/>
          <w:sz w:val="28"/>
          <w:szCs w:val="28"/>
        </w:rPr>
        <w:t>四、考试内容</w:t>
      </w:r>
    </w:p>
    <w:p w14:paraId="37F173C6">
      <w:pPr>
        <w:spacing w:line="360" w:lineRule="auto"/>
        <w:ind w:firstLine="480" w:firstLineChars="200"/>
        <w:rPr>
          <w:rFonts w:hint="eastAsia" w:ascii="宋体" w:hAnsi="宋体"/>
          <w:sz w:val="24"/>
        </w:rPr>
      </w:pPr>
      <w:r>
        <w:rPr>
          <w:rFonts w:hint="eastAsia" w:ascii="宋体" w:hAnsi="宋体"/>
          <w:sz w:val="24"/>
        </w:rPr>
        <w:t>（一）绪论</w:t>
      </w:r>
    </w:p>
    <w:p w14:paraId="0F24EEB7">
      <w:pPr>
        <w:spacing w:line="360" w:lineRule="auto"/>
        <w:ind w:firstLine="480" w:firstLineChars="200"/>
        <w:rPr>
          <w:rFonts w:hint="eastAsia" w:ascii="宋体" w:hAnsi="宋体"/>
          <w:sz w:val="24"/>
        </w:rPr>
      </w:pPr>
      <w:r>
        <w:rPr>
          <w:rFonts w:hint="eastAsia" w:ascii="宋体" w:hAnsi="宋体"/>
          <w:sz w:val="24"/>
        </w:rPr>
        <w:t>了解材料科学在国际前沿和国家重大需求中的地位与作用，材料科学与工程学科的发展简史。</w:t>
      </w:r>
    </w:p>
    <w:p w14:paraId="548ED9B5">
      <w:pPr>
        <w:spacing w:line="360" w:lineRule="auto"/>
        <w:ind w:firstLine="480" w:firstLineChars="200"/>
        <w:rPr>
          <w:rFonts w:hint="eastAsia" w:ascii="宋体" w:hAnsi="宋体"/>
          <w:sz w:val="24"/>
        </w:rPr>
      </w:pPr>
      <w:r>
        <w:rPr>
          <w:rFonts w:hint="eastAsia" w:ascii="宋体" w:hAnsi="宋体"/>
          <w:sz w:val="24"/>
        </w:rPr>
        <w:t>（二）原子结构和键合</w:t>
      </w:r>
    </w:p>
    <w:p w14:paraId="64B2F178">
      <w:pPr>
        <w:spacing w:line="360" w:lineRule="auto"/>
        <w:ind w:firstLine="480" w:firstLineChars="200"/>
        <w:rPr>
          <w:rFonts w:hint="eastAsia" w:ascii="宋体" w:hAnsi="宋体"/>
          <w:color w:val="FFFFFF"/>
          <w:sz w:val="24"/>
        </w:rPr>
      </w:pPr>
      <w:r>
        <w:rPr>
          <w:rFonts w:hint="eastAsia" w:ascii="宋体" w:hAnsi="宋体"/>
          <w:sz w:val="24"/>
        </w:rPr>
        <w:t xml:space="preserve">了解物质的原子组成，组成材料各元素的原子结构和原子间的键合是决定材料性能的重要因素。 描述原子的核外电子结构的四个量子数概念和物理意义以及五类原子键合的概念和内涵。       </w:t>
      </w:r>
    </w:p>
    <w:p w14:paraId="20BB07D2">
      <w:pPr>
        <w:spacing w:line="360" w:lineRule="auto"/>
        <w:ind w:firstLine="480" w:firstLineChars="200"/>
        <w:rPr>
          <w:rFonts w:hint="eastAsia" w:ascii="宋体" w:hAnsi="宋体"/>
          <w:sz w:val="24"/>
        </w:rPr>
      </w:pPr>
      <w:r>
        <w:rPr>
          <w:rFonts w:hint="eastAsia" w:ascii="宋体" w:hAnsi="宋体"/>
          <w:sz w:val="24"/>
        </w:rPr>
        <w:t xml:space="preserve">（三）固体结构      </w:t>
      </w:r>
    </w:p>
    <w:p w14:paraId="042E547A">
      <w:pPr>
        <w:spacing w:line="360" w:lineRule="auto"/>
        <w:ind w:firstLine="480" w:firstLineChars="200"/>
        <w:rPr>
          <w:rFonts w:hint="eastAsia" w:ascii="宋体" w:hAnsi="宋体"/>
          <w:sz w:val="24"/>
        </w:rPr>
      </w:pPr>
      <w:r>
        <w:rPr>
          <w:rFonts w:hint="eastAsia" w:ascii="宋体" w:hAnsi="宋体"/>
          <w:sz w:val="24"/>
        </w:rPr>
        <w:t>重点掌握晶体学的基本概念和基础知识，包括晶胞选取原则、常见晶体晶面和晶向的指数标定、面间距的确定和计算、典型结构的致密度、配位数、原子数、间隙等确定。理解并计算不同晶体结构的原子半径与晶格常数的关系。</w:t>
      </w:r>
    </w:p>
    <w:p w14:paraId="6FB49049">
      <w:pPr>
        <w:spacing w:line="360" w:lineRule="auto"/>
        <w:ind w:firstLine="480" w:firstLineChars="200"/>
        <w:rPr>
          <w:rFonts w:hint="eastAsia" w:ascii="宋体" w:hAnsi="宋体"/>
          <w:sz w:val="24"/>
        </w:rPr>
      </w:pPr>
      <w:r>
        <w:rPr>
          <w:rFonts w:hint="eastAsia" w:ascii="宋体" w:hAnsi="宋体"/>
          <w:sz w:val="24"/>
        </w:rPr>
        <w:t>（四）晶体缺陷</w:t>
      </w:r>
    </w:p>
    <w:p w14:paraId="305A172C">
      <w:pPr>
        <w:spacing w:line="360" w:lineRule="auto"/>
        <w:ind w:firstLine="480" w:firstLineChars="200"/>
        <w:rPr>
          <w:rFonts w:hint="eastAsia" w:ascii="宋体" w:hAnsi="宋体"/>
          <w:sz w:val="24"/>
        </w:rPr>
      </w:pPr>
      <w:r>
        <w:rPr>
          <w:rFonts w:hint="eastAsia" w:ascii="宋体" w:hAnsi="宋体"/>
          <w:sz w:val="24"/>
        </w:rPr>
        <w:t>空位、间隙原子、点缺陷的平衡浓度、刃型位错、螺型位错、混合位错、全位错、不全位错、柏氏回路、柏氏矢量、柏氏矢量的物理意义、柏氏矢量的守恒性、位错的滑移、位错的交滑移、位错的攀移、位错的交割、割阶、扭折等基本概念，材料的表面与界面。</w:t>
      </w:r>
    </w:p>
    <w:p w14:paraId="0DC3F36B">
      <w:pPr>
        <w:spacing w:line="360" w:lineRule="auto"/>
        <w:ind w:firstLine="480" w:firstLineChars="200"/>
        <w:rPr>
          <w:rFonts w:hint="eastAsia" w:ascii="宋体" w:hAnsi="宋体"/>
          <w:sz w:val="24"/>
        </w:rPr>
      </w:pPr>
      <w:r>
        <w:rPr>
          <w:rFonts w:hint="eastAsia" w:ascii="宋体" w:hAnsi="宋体"/>
          <w:sz w:val="24"/>
        </w:rPr>
        <w:t xml:space="preserve">（五）固体中原子及分子的运动     </w:t>
      </w:r>
    </w:p>
    <w:p w14:paraId="69D5C869">
      <w:pPr>
        <w:spacing w:line="360" w:lineRule="auto"/>
        <w:ind w:firstLine="480" w:firstLineChars="200"/>
        <w:rPr>
          <w:rFonts w:hint="eastAsia" w:ascii="宋体" w:hAnsi="宋体"/>
          <w:sz w:val="24"/>
        </w:rPr>
      </w:pPr>
      <w:r>
        <w:rPr>
          <w:rFonts w:hint="eastAsia" w:ascii="宋体" w:hAnsi="宋体"/>
          <w:sz w:val="24"/>
        </w:rPr>
        <w:t>重点掌握扩散的基本理论和概念，包括菲克定律、扩散系数及其影响各种扩散方式的因素等内容，并会用这些理论解决常见的实际问题。</w:t>
      </w:r>
    </w:p>
    <w:p w14:paraId="3CDB4064">
      <w:pPr>
        <w:spacing w:line="360" w:lineRule="auto"/>
        <w:ind w:firstLine="480" w:firstLineChars="200"/>
        <w:rPr>
          <w:rFonts w:hint="eastAsia" w:ascii="宋体" w:hAnsi="宋体"/>
          <w:sz w:val="24"/>
        </w:rPr>
      </w:pPr>
      <w:r>
        <w:rPr>
          <w:rFonts w:hint="eastAsia" w:ascii="宋体" w:hAnsi="宋体"/>
          <w:sz w:val="24"/>
        </w:rPr>
        <w:t xml:space="preserve">（六）材料的形变与再结晶     </w:t>
      </w:r>
    </w:p>
    <w:p w14:paraId="112484A1">
      <w:pPr>
        <w:spacing w:line="360" w:lineRule="auto"/>
        <w:ind w:firstLine="480" w:firstLineChars="200"/>
        <w:rPr>
          <w:rFonts w:hint="eastAsia" w:ascii="宋体" w:hAnsi="宋体"/>
          <w:sz w:val="24"/>
        </w:rPr>
      </w:pPr>
      <w:r>
        <w:rPr>
          <w:rFonts w:hint="eastAsia" w:ascii="宋体" w:hAnsi="宋体"/>
          <w:sz w:val="24"/>
        </w:rPr>
        <w:t>掌握晶体、多晶体和合金的弹塑性变形理论；冷变形金属在加热过程中发生的变化和原理以及与微观结构的关联因素。</w:t>
      </w:r>
    </w:p>
    <w:p w14:paraId="72D260D6">
      <w:pPr>
        <w:spacing w:line="360" w:lineRule="auto"/>
        <w:ind w:firstLine="480" w:firstLineChars="200"/>
        <w:rPr>
          <w:rFonts w:hint="eastAsia" w:ascii="宋体" w:hAnsi="宋体"/>
          <w:sz w:val="24"/>
        </w:rPr>
      </w:pPr>
      <w:r>
        <w:rPr>
          <w:rFonts w:hint="eastAsia" w:ascii="宋体" w:hAnsi="宋体"/>
          <w:sz w:val="24"/>
        </w:rPr>
        <w:t xml:space="preserve">（七）单组元相图及纯晶体的凝固     </w:t>
      </w:r>
    </w:p>
    <w:p w14:paraId="263206FF">
      <w:pPr>
        <w:spacing w:line="360" w:lineRule="auto"/>
        <w:ind w:firstLine="480" w:firstLineChars="200"/>
        <w:rPr>
          <w:rFonts w:hint="eastAsia" w:ascii="宋体" w:hAnsi="宋体"/>
          <w:sz w:val="24"/>
        </w:rPr>
      </w:pPr>
      <w:r>
        <w:rPr>
          <w:rFonts w:hint="eastAsia" w:ascii="宋体" w:hAnsi="宋体"/>
          <w:sz w:val="24"/>
        </w:rPr>
        <w:t>掌握相律、一元相图的基本概念以及纯晶体凝固理论。</w:t>
      </w:r>
    </w:p>
    <w:p w14:paraId="3F30379E">
      <w:pPr>
        <w:spacing w:line="360" w:lineRule="auto"/>
        <w:ind w:firstLine="480" w:firstLineChars="200"/>
        <w:rPr>
          <w:rFonts w:hint="eastAsia" w:ascii="宋体" w:hAnsi="宋体"/>
          <w:sz w:val="24"/>
        </w:rPr>
      </w:pPr>
      <w:r>
        <w:rPr>
          <w:rFonts w:hint="eastAsia" w:ascii="宋体" w:hAnsi="宋体"/>
          <w:sz w:val="24"/>
        </w:rPr>
        <w:t xml:space="preserve">（八）二元系相图及合金的凝固     </w:t>
      </w:r>
    </w:p>
    <w:p w14:paraId="6E0C6DFB">
      <w:pPr>
        <w:spacing w:line="360" w:lineRule="auto"/>
        <w:ind w:firstLine="480" w:firstLineChars="200"/>
        <w:rPr>
          <w:rFonts w:hint="eastAsia" w:ascii="宋体" w:hAnsi="宋体"/>
          <w:sz w:val="24"/>
        </w:rPr>
      </w:pPr>
      <w:r>
        <w:rPr>
          <w:rFonts w:hint="eastAsia" w:ascii="宋体" w:hAnsi="宋体"/>
          <w:sz w:val="24"/>
        </w:rPr>
        <w:t>掌握相图的基本理论，常见二元相图的结构、分析内容和方法，利用杠杆定律求解组份的含量；了解二元合金的凝固理论。</w:t>
      </w:r>
    </w:p>
    <w:p w14:paraId="7BF66950">
      <w:pPr>
        <w:spacing w:line="360" w:lineRule="auto"/>
        <w:rPr>
          <w:rFonts w:hint="eastAsia" w:ascii="宋体" w:hAnsi="宋体"/>
          <w:b/>
          <w:bCs/>
          <w:sz w:val="28"/>
          <w:szCs w:val="28"/>
        </w:rPr>
      </w:pPr>
      <w:r>
        <w:rPr>
          <w:rFonts w:hint="eastAsia" w:ascii="宋体" w:hAnsi="宋体"/>
          <w:b/>
          <w:bCs/>
          <w:sz w:val="28"/>
          <w:szCs w:val="28"/>
        </w:rPr>
        <w:t>五、是否需使用计算器</w:t>
      </w:r>
    </w:p>
    <w:p w14:paraId="78A586D7">
      <w:pPr>
        <w:spacing w:line="360" w:lineRule="auto"/>
        <w:ind w:firstLine="480" w:firstLineChars="200"/>
        <w:rPr>
          <w:rFonts w:hint="eastAsia"/>
          <w:sz w:val="24"/>
          <w:szCs w:val="24"/>
        </w:rPr>
      </w:pPr>
      <w:r>
        <w:rPr>
          <w:rFonts w:hint="eastAsia"/>
          <w:sz w:val="24"/>
          <w:szCs w:val="24"/>
          <w:lang w:val="en-US" w:eastAsia="zh-CN"/>
        </w:rPr>
        <w:t>否</w:t>
      </w:r>
      <w:r>
        <w:rPr>
          <w:rFonts w:hint="eastAsia"/>
          <w:sz w:val="24"/>
          <w:szCs w:val="24"/>
        </w:rPr>
        <w:t>。</w:t>
      </w:r>
    </w:p>
    <w:p w14:paraId="21A950F7">
      <w:pPr>
        <w:spacing w:line="360" w:lineRule="auto"/>
        <w:rPr>
          <w:rFonts w:hint="eastAsia" w:ascii="宋体" w:hAnsi="宋体"/>
          <w:sz w:val="24"/>
        </w:rPr>
      </w:pPr>
    </w:p>
    <w:p w14:paraId="35BFBC05">
      <w:pPr>
        <w:spacing w:line="360" w:lineRule="auto"/>
        <w:jc w:val="center"/>
        <w:rPr>
          <w:rFonts w:ascii="华文仿宋" w:hAnsi="华文仿宋" w:eastAsia="华文仿宋" w:cs="华文仿宋"/>
          <w:b/>
          <w:bCs/>
          <w:sz w:val="36"/>
          <w:szCs w:val="36"/>
        </w:rPr>
      </w:pPr>
      <w:r>
        <w:rPr>
          <w:rFonts w:ascii="华文仿宋" w:hAnsi="华文仿宋" w:eastAsia="华文仿宋" w:cs="华文仿宋"/>
          <w:b/>
          <w:bCs/>
          <w:sz w:val="36"/>
          <w:szCs w:val="36"/>
        </w:rPr>
        <w:br w:type="page"/>
      </w:r>
      <w:r>
        <w:rPr>
          <w:rFonts w:hint="eastAsia" w:ascii="华文仿宋" w:hAnsi="华文仿宋" w:eastAsia="华文仿宋" w:cs="华文仿宋"/>
          <w:b/>
          <w:bCs/>
          <w:sz w:val="36"/>
          <w:szCs w:val="36"/>
        </w:rPr>
        <w:t>复试考试大纲</w:t>
      </w:r>
    </w:p>
    <w:p w14:paraId="6900C2C8">
      <w:pPr>
        <w:rPr>
          <w:rFonts w:hint="eastAsia" w:ascii="宋体" w:hAnsi="宋体" w:cs="黑体"/>
          <w:b/>
          <w:bCs/>
          <w:sz w:val="28"/>
          <w:szCs w:val="28"/>
        </w:rPr>
      </w:pPr>
      <w:r>
        <w:rPr>
          <w:rFonts w:hint="eastAsia" w:ascii="黑体" w:hAnsi="黑体" w:eastAsia="黑体" w:cs="黑体"/>
          <w:b/>
          <w:bCs/>
          <w:sz w:val="32"/>
          <w:szCs w:val="32"/>
        </w:rPr>
        <w:t>F</w:t>
      </w:r>
      <w:r>
        <w:rPr>
          <w:rFonts w:ascii="黑体" w:hAnsi="黑体" w:eastAsia="黑体" w:cs="黑体"/>
          <w:b/>
          <w:bCs/>
          <w:sz w:val="32"/>
          <w:szCs w:val="32"/>
        </w:rPr>
        <w:t>17</w:t>
      </w:r>
      <w:r>
        <w:rPr>
          <w:rFonts w:hint="eastAsia" w:ascii="黑体" w:hAnsi="黑体" w:eastAsia="黑体" w:cs="黑体"/>
          <w:b/>
          <w:bCs/>
          <w:sz w:val="32"/>
          <w:szCs w:val="32"/>
        </w:rPr>
        <w:t>01</w:t>
      </w:r>
      <w:r>
        <w:rPr>
          <w:rFonts w:hint="eastAsia" w:ascii="宋体" w:hAnsi="宋体" w:cs="黑体"/>
          <w:b/>
          <w:bCs/>
          <w:sz w:val="28"/>
          <w:szCs w:val="28"/>
        </w:rPr>
        <w:t>材料综合</w:t>
      </w:r>
    </w:p>
    <w:p w14:paraId="761BEA28">
      <w:pPr>
        <w:spacing w:line="360" w:lineRule="auto"/>
        <w:rPr>
          <w:rFonts w:hint="eastAsia" w:ascii="宋体" w:hAnsi="宋体"/>
          <w:b/>
          <w:bCs/>
          <w:sz w:val="28"/>
          <w:szCs w:val="28"/>
        </w:rPr>
      </w:pPr>
      <w:r>
        <w:rPr>
          <w:rFonts w:hint="eastAsia" w:ascii="宋体" w:hAnsi="宋体"/>
          <w:b/>
          <w:bCs/>
          <w:sz w:val="28"/>
          <w:szCs w:val="28"/>
        </w:rPr>
        <w:t>一、考试性质</w:t>
      </w:r>
    </w:p>
    <w:p w14:paraId="13D63204">
      <w:pPr>
        <w:spacing w:line="360" w:lineRule="auto"/>
        <w:ind w:firstLine="513" w:firstLineChars="214"/>
        <w:rPr>
          <w:rFonts w:hint="eastAsia" w:ascii="宋体" w:hAnsi="宋体"/>
          <w:sz w:val="24"/>
          <w:szCs w:val="24"/>
        </w:rPr>
      </w:pPr>
      <w:r>
        <w:rPr>
          <w:rFonts w:hint="eastAsia" w:ascii="宋体" w:hAnsi="宋体"/>
          <w:sz w:val="24"/>
          <w:szCs w:val="24"/>
        </w:rPr>
        <w:t>全国硕士研究生入学考试复试科目。</w:t>
      </w:r>
    </w:p>
    <w:p w14:paraId="1A38C111">
      <w:pPr>
        <w:spacing w:line="360" w:lineRule="auto"/>
        <w:rPr>
          <w:rFonts w:hint="eastAsia" w:ascii="宋体" w:hAnsi="宋体"/>
          <w:b/>
          <w:bCs/>
          <w:sz w:val="28"/>
          <w:szCs w:val="28"/>
        </w:rPr>
      </w:pPr>
      <w:r>
        <w:rPr>
          <w:rFonts w:hint="eastAsia" w:ascii="宋体" w:hAnsi="宋体"/>
          <w:b/>
          <w:bCs/>
          <w:sz w:val="28"/>
          <w:szCs w:val="28"/>
        </w:rPr>
        <w:t>二、考查目标</w:t>
      </w:r>
    </w:p>
    <w:p w14:paraId="48008D93">
      <w:pPr>
        <w:spacing w:line="360" w:lineRule="auto"/>
        <w:ind w:firstLine="480" w:firstLineChars="200"/>
        <w:rPr>
          <w:rFonts w:hint="eastAsia" w:ascii="宋体" w:hAnsi="宋体"/>
          <w:sz w:val="24"/>
          <w:szCs w:val="24"/>
        </w:rPr>
      </w:pPr>
      <w:r>
        <w:rPr>
          <w:rFonts w:hint="eastAsia" w:ascii="宋体" w:hAnsi="宋体"/>
          <w:sz w:val="24"/>
          <w:szCs w:val="24"/>
        </w:rPr>
        <w:t>本考试考查考生对材料基础知识及其相关应用的掌握能力，针对硕士专业学位的特点，注重测评考生的综合能力和科研潜力，以利于有科研能力和实践经验的考生入学，为国家经济建设选拔和培养高素质人才。</w:t>
      </w:r>
    </w:p>
    <w:p w14:paraId="56C0579C">
      <w:pPr>
        <w:spacing w:line="360" w:lineRule="auto"/>
        <w:rPr>
          <w:rFonts w:hint="eastAsia" w:ascii="宋体" w:hAnsi="宋体"/>
          <w:b/>
          <w:bCs/>
          <w:sz w:val="28"/>
          <w:szCs w:val="28"/>
        </w:rPr>
      </w:pPr>
      <w:r>
        <w:rPr>
          <w:rFonts w:hint="eastAsia" w:ascii="宋体" w:hAnsi="宋体"/>
          <w:b/>
          <w:bCs/>
          <w:sz w:val="28"/>
          <w:szCs w:val="28"/>
          <w:lang w:val="en-US" w:eastAsia="zh-CN"/>
        </w:rPr>
        <w:t>三</w:t>
      </w:r>
      <w:r>
        <w:rPr>
          <w:rFonts w:hint="eastAsia" w:ascii="宋体" w:hAnsi="宋体"/>
          <w:b/>
          <w:bCs/>
          <w:sz w:val="28"/>
          <w:szCs w:val="28"/>
        </w:rPr>
        <w:t>、考试内容</w:t>
      </w:r>
    </w:p>
    <w:p w14:paraId="3AA51C75">
      <w:pPr>
        <w:spacing w:line="360" w:lineRule="auto"/>
        <w:ind w:firstLine="480" w:firstLineChars="200"/>
        <w:rPr>
          <w:rFonts w:hint="eastAsia" w:ascii="宋体" w:hAnsi="宋体"/>
          <w:sz w:val="24"/>
        </w:rPr>
      </w:pPr>
      <w:r>
        <w:rPr>
          <w:rFonts w:hint="eastAsia" w:ascii="宋体" w:hAnsi="宋体"/>
          <w:sz w:val="24"/>
        </w:rPr>
        <w:t>1、原子键合方式，晶体学基本概念和基础知识；</w:t>
      </w:r>
    </w:p>
    <w:p w14:paraId="3D89C616">
      <w:pPr>
        <w:spacing w:line="360" w:lineRule="auto"/>
        <w:ind w:firstLine="480" w:firstLineChars="200"/>
        <w:rPr>
          <w:rFonts w:hint="eastAsia" w:ascii="宋体" w:hAnsi="宋体"/>
          <w:sz w:val="24"/>
        </w:rPr>
      </w:pPr>
      <w:r>
        <w:rPr>
          <w:rFonts w:hint="eastAsia" w:ascii="宋体" w:hAnsi="宋体"/>
          <w:sz w:val="24"/>
        </w:rPr>
        <w:t>2、晶体缺陷：点缺陷，位错（基本类型和特征、柏氏矢量、位错的运动、实际晶体中的位错），表面及界面（外表面、晶界和亚晶界、孪晶界、相界）；</w:t>
      </w:r>
    </w:p>
    <w:p w14:paraId="60116A20">
      <w:pPr>
        <w:spacing w:line="360" w:lineRule="auto"/>
        <w:ind w:firstLine="480" w:firstLineChars="200"/>
        <w:rPr>
          <w:rFonts w:hint="eastAsia" w:ascii="宋体" w:hAnsi="宋体"/>
          <w:sz w:val="24"/>
        </w:rPr>
      </w:pPr>
      <w:r>
        <w:rPr>
          <w:rFonts w:hint="eastAsia" w:ascii="宋体" w:hAnsi="宋体"/>
          <w:sz w:val="24"/>
        </w:rPr>
        <w:t>3、固体中原子及分子的运动的菲克定律；扩散的热力学分析与扩散激活能分析；影响扩散的因素和离子晶体中的扩散；</w:t>
      </w:r>
    </w:p>
    <w:p w14:paraId="2E6F4F95">
      <w:pPr>
        <w:spacing w:line="360" w:lineRule="auto"/>
        <w:ind w:firstLine="480" w:firstLineChars="200"/>
        <w:rPr>
          <w:rFonts w:hint="eastAsia" w:ascii="宋体" w:hAnsi="宋体"/>
          <w:sz w:val="24"/>
        </w:rPr>
      </w:pPr>
      <w:r>
        <w:rPr>
          <w:rFonts w:hint="eastAsia" w:ascii="宋体" w:hAnsi="宋体"/>
          <w:sz w:val="24"/>
        </w:rPr>
        <w:t>4、二元系相图及合金的凝固：相图的表示和测定方法；相图热力学的基本要点（自由能－成分曲线、公切线原理、杠杆法则、二元相图的几何规律）；二元相图分析（匀晶相图、共晶相图、包晶相图）；</w:t>
      </w:r>
    </w:p>
    <w:p w14:paraId="170E9AA9">
      <w:pPr>
        <w:spacing w:line="360" w:lineRule="auto"/>
        <w:ind w:firstLine="480" w:firstLineChars="200"/>
        <w:rPr>
          <w:rFonts w:hint="eastAsia" w:ascii="宋体" w:hAnsi="宋体"/>
          <w:sz w:val="24"/>
        </w:rPr>
      </w:pPr>
      <w:r>
        <w:rPr>
          <w:rFonts w:hint="eastAsia" w:ascii="宋体" w:hAnsi="宋体"/>
          <w:sz w:val="24"/>
        </w:rPr>
        <w:t>5、无机非金属材料的种类及性能特点</w:t>
      </w:r>
    </w:p>
    <w:p w14:paraId="66668D9C">
      <w:pPr>
        <w:spacing w:line="360" w:lineRule="auto"/>
        <w:ind w:firstLine="480" w:firstLineChars="200"/>
        <w:rPr>
          <w:rFonts w:hint="eastAsia" w:ascii="宋体" w:hAnsi="宋体"/>
          <w:sz w:val="24"/>
        </w:rPr>
      </w:pPr>
      <w:r>
        <w:rPr>
          <w:rFonts w:hint="eastAsia" w:ascii="宋体" w:hAnsi="宋体"/>
          <w:sz w:val="24"/>
        </w:rPr>
        <w:t>6、高分子的基本概念、聚合物的命名与分类</w:t>
      </w:r>
    </w:p>
    <w:p w14:paraId="55F5962E">
      <w:pPr>
        <w:spacing w:line="360" w:lineRule="auto"/>
        <w:ind w:firstLine="480" w:firstLineChars="200"/>
        <w:rPr>
          <w:rFonts w:hint="eastAsia" w:ascii="宋体" w:hAnsi="宋体"/>
          <w:sz w:val="24"/>
        </w:rPr>
      </w:pPr>
      <w:r>
        <w:rPr>
          <w:rFonts w:hint="eastAsia" w:ascii="宋体" w:hAnsi="宋体"/>
          <w:sz w:val="24"/>
        </w:rPr>
        <w:t>7、逐步聚合、自由基聚合及离子聚合，掌握各反应类型的反应机理及反应特点</w:t>
      </w:r>
    </w:p>
    <w:p w14:paraId="1C1663B3">
      <w:pPr>
        <w:spacing w:line="360" w:lineRule="auto"/>
        <w:ind w:firstLine="480" w:firstLineChars="200"/>
        <w:rPr>
          <w:rFonts w:hint="eastAsia" w:ascii="宋体" w:hAnsi="宋体"/>
          <w:sz w:val="24"/>
        </w:rPr>
      </w:pPr>
      <w:r>
        <w:rPr>
          <w:rFonts w:hint="eastAsia" w:ascii="宋体" w:hAnsi="宋体"/>
          <w:sz w:val="24"/>
        </w:rPr>
        <w:t>8、共聚合反应：掌握共聚物的微分组成方程、Q-e方程</w:t>
      </w:r>
    </w:p>
    <w:p w14:paraId="48AFBFC4">
      <w:pPr>
        <w:spacing w:line="360" w:lineRule="auto"/>
        <w:ind w:firstLine="480" w:firstLineChars="200"/>
        <w:rPr>
          <w:rFonts w:hint="eastAsia" w:ascii="宋体" w:hAnsi="宋体"/>
          <w:sz w:val="24"/>
        </w:rPr>
      </w:pPr>
      <w:r>
        <w:rPr>
          <w:rFonts w:hint="eastAsia" w:ascii="宋体" w:hAnsi="宋体"/>
          <w:sz w:val="24"/>
        </w:rPr>
        <w:t>9、聚合物的化学反应：掌握反应类型及重要聚合物的制备</w:t>
      </w:r>
    </w:p>
    <w:p w14:paraId="68540D35">
      <w:pPr>
        <w:spacing w:line="360" w:lineRule="auto"/>
        <w:ind w:firstLine="480" w:firstLineChars="200"/>
        <w:rPr>
          <w:rFonts w:hint="eastAsia" w:ascii="宋体" w:hAnsi="宋体"/>
          <w:sz w:val="24"/>
        </w:rPr>
      </w:pPr>
      <w:r>
        <w:rPr>
          <w:rFonts w:hint="eastAsia" w:ascii="宋体" w:hAnsi="宋体"/>
          <w:sz w:val="24"/>
        </w:rPr>
        <w:t>10、聚合物的结构和分子运动：掌握高分子链结构、聚集态结构、高聚物的分子热运动、高聚物的玻璃化转变及高聚物的粘性流动</w:t>
      </w:r>
    </w:p>
    <w:p w14:paraId="6C813E2C">
      <w:pPr>
        <w:spacing w:line="360" w:lineRule="auto"/>
        <w:ind w:firstLine="480" w:firstLineChars="200"/>
        <w:rPr>
          <w:rFonts w:hint="eastAsia" w:ascii="宋体" w:hAnsi="宋体"/>
          <w:sz w:val="24"/>
        </w:rPr>
      </w:pPr>
      <w:r>
        <w:rPr>
          <w:rFonts w:hint="eastAsia" w:ascii="宋体" w:hAnsi="宋体"/>
          <w:sz w:val="24"/>
        </w:rPr>
        <w:t>11、纳米材料的概念、分类、基本效应</w:t>
      </w:r>
    </w:p>
    <w:p w14:paraId="61688825">
      <w:pPr>
        <w:spacing w:line="360" w:lineRule="auto"/>
        <w:ind w:firstLine="480" w:firstLineChars="200"/>
        <w:rPr>
          <w:rFonts w:hint="eastAsia" w:ascii="宋体" w:hAnsi="宋体"/>
          <w:sz w:val="24"/>
        </w:rPr>
      </w:pPr>
      <w:r>
        <w:rPr>
          <w:rFonts w:hint="eastAsia" w:ascii="宋体" w:hAnsi="宋体"/>
          <w:sz w:val="24"/>
        </w:rPr>
        <w:t>12、纳米材料的制备方法概述</w:t>
      </w:r>
    </w:p>
    <w:p w14:paraId="2B199441">
      <w:pPr>
        <w:spacing w:line="360" w:lineRule="auto"/>
        <w:ind w:firstLine="480" w:firstLineChars="200"/>
        <w:rPr>
          <w:rFonts w:hint="eastAsia" w:ascii="宋体" w:hAnsi="宋体"/>
          <w:sz w:val="24"/>
        </w:rPr>
      </w:pPr>
      <w:r>
        <w:rPr>
          <w:rFonts w:hint="eastAsia" w:ascii="宋体" w:hAnsi="宋体"/>
          <w:sz w:val="24"/>
        </w:rPr>
        <w:t>13、纳米材料特性与应用</w:t>
      </w:r>
    </w:p>
    <w:p w14:paraId="5847FF41">
      <w:pPr>
        <w:spacing w:line="360" w:lineRule="auto"/>
        <w:ind w:firstLine="480" w:firstLineChars="200"/>
        <w:rPr>
          <w:rFonts w:ascii="宋体" w:hAnsi="宋体"/>
          <w:sz w:val="24"/>
        </w:rPr>
      </w:pPr>
      <w:r>
        <w:rPr>
          <w:rFonts w:hint="eastAsia" w:ascii="宋体" w:hAnsi="宋体"/>
          <w:sz w:val="24"/>
        </w:rPr>
        <w:t>14、材料的常规测试方法和特点（X射线衍射分析，透射电子显微镜，扫描电子显微镜，拉曼光谱、热分析，热重分析，红外光谱，核磁共振等仪器，材料表面结构分析的各类仪器）。</w:t>
      </w:r>
    </w:p>
    <w:p w14:paraId="5B3D59D5">
      <w:pPr>
        <w:spacing w:line="360" w:lineRule="auto"/>
        <w:ind w:firstLine="480" w:firstLineChars="200"/>
        <w:rPr>
          <w:rFonts w:hint="eastAsia"/>
        </w:rPr>
      </w:pPr>
      <w:r>
        <w:rPr>
          <w:rFonts w:ascii="宋体" w:hAnsi="宋体"/>
          <w:sz w:val="24"/>
          <w:highlight w:val="none"/>
        </w:rPr>
        <w:t>15</w:t>
      </w:r>
      <w:r>
        <w:rPr>
          <w:rFonts w:hint="eastAsia" w:ascii="宋体" w:hAnsi="宋体"/>
          <w:sz w:val="24"/>
          <w:highlight w:val="none"/>
        </w:rPr>
        <w:t>、金属材料及成型加工：Fe-C相图（碳钢的平衡结晶、组织转变）、金属材料热处理（加热转变、冷却转变、热处理工艺），金属材料强化理论（强化机制、实现形式），铸造（缺陷、应力），压力加工（常见形式、加工硬化、回复与再结晶），焊接（接头组织及性能特征）。</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AyN7QwM7GwMDCyMDVT0lEKTi0uzszPAykwqgUAuhXP+CwAAAA="/>
    <w:docVar w:name="commondata" w:val="eyJoZGlkIjoiYzQ0NmFlNTAyNTMyYWJjNWU1NTVmOWU2ZWRhZjVkMDEifQ=="/>
  </w:docVars>
  <w:rsids>
    <w:rsidRoot w:val="00172A27"/>
    <w:rsid w:val="0005306C"/>
    <w:rsid w:val="000668F0"/>
    <w:rsid w:val="00104A51"/>
    <w:rsid w:val="001A7FDC"/>
    <w:rsid w:val="001C78F4"/>
    <w:rsid w:val="002D332E"/>
    <w:rsid w:val="002F6FBF"/>
    <w:rsid w:val="00312921"/>
    <w:rsid w:val="00322779"/>
    <w:rsid w:val="00373C0C"/>
    <w:rsid w:val="003A08C7"/>
    <w:rsid w:val="003D5A8B"/>
    <w:rsid w:val="003D6174"/>
    <w:rsid w:val="00411E31"/>
    <w:rsid w:val="00494616"/>
    <w:rsid w:val="00517B6C"/>
    <w:rsid w:val="00530EBC"/>
    <w:rsid w:val="005539EE"/>
    <w:rsid w:val="005D608F"/>
    <w:rsid w:val="005E2269"/>
    <w:rsid w:val="005F2217"/>
    <w:rsid w:val="0061329E"/>
    <w:rsid w:val="007F71B0"/>
    <w:rsid w:val="00867DFF"/>
    <w:rsid w:val="0087368C"/>
    <w:rsid w:val="008D4A76"/>
    <w:rsid w:val="008F57B7"/>
    <w:rsid w:val="009609C2"/>
    <w:rsid w:val="009D64D5"/>
    <w:rsid w:val="00AB1D5E"/>
    <w:rsid w:val="00AB44E7"/>
    <w:rsid w:val="00AE4987"/>
    <w:rsid w:val="00B13714"/>
    <w:rsid w:val="00B72E8C"/>
    <w:rsid w:val="00BB59C7"/>
    <w:rsid w:val="00D00133"/>
    <w:rsid w:val="00D11408"/>
    <w:rsid w:val="00D64AC4"/>
    <w:rsid w:val="00D83E51"/>
    <w:rsid w:val="00DC2D9A"/>
    <w:rsid w:val="00DC5BE4"/>
    <w:rsid w:val="00DC7149"/>
    <w:rsid w:val="00E002C1"/>
    <w:rsid w:val="00E05701"/>
    <w:rsid w:val="00EA1339"/>
    <w:rsid w:val="00EA2B94"/>
    <w:rsid w:val="00EA69A5"/>
    <w:rsid w:val="00F504BD"/>
    <w:rsid w:val="00F61786"/>
    <w:rsid w:val="00F6435E"/>
    <w:rsid w:val="00F70488"/>
    <w:rsid w:val="00F761E0"/>
    <w:rsid w:val="00FF6C1B"/>
    <w:rsid w:val="010A478A"/>
    <w:rsid w:val="068945B4"/>
    <w:rsid w:val="0C617C65"/>
    <w:rsid w:val="129B61D8"/>
    <w:rsid w:val="136D48AC"/>
    <w:rsid w:val="15FA1FEB"/>
    <w:rsid w:val="16A27D67"/>
    <w:rsid w:val="174848EB"/>
    <w:rsid w:val="18541252"/>
    <w:rsid w:val="20F47472"/>
    <w:rsid w:val="24BE0C8F"/>
    <w:rsid w:val="2AC92124"/>
    <w:rsid w:val="30DC3967"/>
    <w:rsid w:val="36046551"/>
    <w:rsid w:val="37F0607D"/>
    <w:rsid w:val="3CCA761F"/>
    <w:rsid w:val="3DF94D62"/>
    <w:rsid w:val="402A4070"/>
    <w:rsid w:val="4B1328B7"/>
    <w:rsid w:val="533A26AB"/>
    <w:rsid w:val="53CF5AC9"/>
    <w:rsid w:val="56AF40CB"/>
    <w:rsid w:val="586F166F"/>
    <w:rsid w:val="5B1E4415"/>
    <w:rsid w:val="5F654C59"/>
    <w:rsid w:val="67EE6D37"/>
    <w:rsid w:val="685F19E3"/>
    <w:rsid w:val="69876F50"/>
    <w:rsid w:val="6CDA266A"/>
    <w:rsid w:val="6E604605"/>
    <w:rsid w:val="6E6352F6"/>
    <w:rsid w:val="73B70925"/>
    <w:rsid w:val="74500B07"/>
    <w:rsid w:val="75DA1030"/>
    <w:rsid w:val="781C50E7"/>
    <w:rsid w:val="7B12616A"/>
    <w:rsid w:val="7B3F3B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2">
    <w:name w:val="Default Paragraph Font"/>
    <w:unhideWhenUsed/>
    <w:uiPriority w:val="1"/>
  </w:style>
  <w:style w:type="table" w:default="1" w:styleId="11">
    <w:name w:val="Normal Table"/>
    <w:unhideWhenUsed/>
    <w:uiPriority w:val="99"/>
    <w:tblPr>
      <w:tblStyle w:val="11"/>
      <w:tblCellMar>
        <w:top w:w="0" w:type="dxa"/>
        <w:left w:w="108" w:type="dxa"/>
        <w:bottom w:w="0" w:type="dxa"/>
        <w:right w:w="108" w:type="dxa"/>
      </w:tblCellMar>
    </w:tblPr>
  </w:style>
  <w:style w:type="paragraph" w:styleId="3">
    <w:name w:val="annotation text"/>
    <w:basedOn w:val="1"/>
    <w:link w:val="15"/>
    <w:unhideWhenUsed/>
    <w:uiPriority w:val="99"/>
    <w:pPr>
      <w:jc w:val="left"/>
    </w:pPr>
  </w:style>
  <w:style w:type="paragraph" w:styleId="4">
    <w:name w:val="toc 3"/>
    <w:basedOn w:val="1"/>
    <w:next w:val="1"/>
    <w:unhideWhenUsed/>
    <w:uiPriority w:val="39"/>
    <w:pPr>
      <w:widowControl/>
      <w:spacing w:after="100" w:line="259" w:lineRule="auto"/>
      <w:ind w:left="440"/>
      <w:jc w:val="left"/>
    </w:pPr>
    <w:rPr>
      <w:rFonts w:ascii="等线" w:hAnsi="等线" w:eastAsia="等线"/>
      <w:kern w:val="0"/>
      <w:sz w:val="22"/>
    </w:rPr>
  </w:style>
  <w:style w:type="paragraph" w:styleId="5">
    <w:name w:val="Balloon Text"/>
    <w:basedOn w:val="1"/>
    <w:link w:val="16"/>
    <w:unhideWhenUsed/>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rPr>
      <w:rFonts w:ascii="Calibri" w:hAnsi="Calibri"/>
    </w:rPr>
  </w:style>
  <w:style w:type="paragraph" w:styleId="9">
    <w:name w:val="toc 2"/>
    <w:basedOn w:val="1"/>
    <w:next w:val="1"/>
    <w:unhideWhenUsed/>
    <w:uiPriority w:val="39"/>
    <w:pPr>
      <w:widowControl/>
      <w:spacing w:after="100" w:line="259" w:lineRule="auto"/>
      <w:ind w:left="220"/>
      <w:jc w:val="left"/>
    </w:pPr>
    <w:rPr>
      <w:rFonts w:ascii="等线" w:hAnsi="等线" w:eastAsia="等线"/>
      <w:kern w:val="0"/>
      <w:sz w:val="22"/>
    </w:rPr>
  </w:style>
  <w:style w:type="paragraph" w:styleId="10">
    <w:name w:val="annotation subject"/>
    <w:basedOn w:val="3"/>
    <w:next w:val="3"/>
    <w:link w:val="19"/>
    <w:unhideWhenUsed/>
    <w:uiPriority w:val="99"/>
    <w:rPr>
      <w:b/>
      <w:bCs/>
    </w:rPr>
  </w:style>
  <w:style w:type="character" w:styleId="13">
    <w:name w:val="annotation reference"/>
    <w:unhideWhenUsed/>
    <w:uiPriority w:val="99"/>
    <w:rPr>
      <w:sz w:val="21"/>
      <w:szCs w:val="21"/>
    </w:rPr>
  </w:style>
  <w:style w:type="character" w:customStyle="1" w:styleId="14">
    <w:name w:val="标题 1 字符"/>
    <w:link w:val="2"/>
    <w:uiPriority w:val="9"/>
    <w:rPr>
      <w:b/>
      <w:bCs/>
      <w:kern w:val="44"/>
      <w:sz w:val="44"/>
      <w:szCs w:val="44"/>
    </w:rPr>
  </w:style>
  <w:style w:type="character" w:customStyle="1" w:styleId="15">
    <w:name w:val="批注文字 字符"/>
    <w:link w:val="3"/>
    <w:uiPriority w:val="99"/>
    <w:rPr>
      <w:kern w:val="2"/>
      <w:sz w:val="21"/>
      <w:szCs w:val="22"/>
    </w:rPr>
  </w:style>
  <w:style w:type="character" w:customStyle="1" w:styleId="16">
    <w:name w:val="批注框文本 字符"/>
    <w:link w:val="5"/>
    <w:semiHidden/>
    <w:uiPriority w:val="99"/>
    <w:rPr>
      <w:kern w:val="2"/>
      <w:sz w:val="18"/>
      <w:szCs w:val="18"/>
    </w:rPr>
  </w:style>
  <w:style w:type="character" w:customStyle="1" w:styleId="17">
    <w:name w:val="页脚 字符"/>
    <w:link w:val="6"/>
    <w:semiHidden/>
    <w:uiPriority w:val="99"/>
    <w:rPr>
      <w:sz w:val="18"/>
      <w:szCs w:val="18"/>
    </w:rPr>
  </w:style>
  <w:style w:type="character" w:customStyle="1" w:styleId="18">
    <w:name w:val="页眉 字符"/>
    <w:link w:val="7"/>
    <w:semiHidden/>
    <w:uiPriority w:val="99"/>
    <w:rPr>
      <w:sz w:val="18"/>
      <w:szCs w:val="18"/>
    </w:rPr>
  </w:style>
  <w:style w:type="character" w:customStyle="1" w:styleId="19">
    <w:name w:val="批注主题 字符"/>
    <w:link w:val="10"/>
    <w:semiHidden/>
    <w:uiPriority w:val="99"/>
    <w:rPr>
      <w:b/>
      <w:bCs/>
      <w:kern w:val="2"/>
      <w:sz w:val="21"/>
      <w:szCs w:val="22"/>
    </w:rPr>
  </w:style>
  <w:style w:type="paragraph" w:styleId="20">
    <w:name w:val=""/>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1657</Words>
  <Characters>1689</Characters>
  <Lines>14</Lines>
  <Paragraphs>3</Paragraphs>
  <TotalTime>1</TotalTime>
  <ScaleCrop>false</ScaleCrop>
  <LinksUpToDate>false</LinksUpToDate>
  <CharactersWithSpaces>1728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2023-09-05T01:17:00Z</dcterms:created>
  <dc:creator>微软用户</dc:creator>
  <cp:lastModifiedBy>vertesyuan</cp:lastModifiedBy>
  <cp:lastPrinted>2022-09-13T08:39:00Z</cp:lastPrinted>
  <dcterms:modified xsi:type="dcterms:W3CDTF">2024-09-23T03:46:55Z</dcterms:modified>
  <dc:title>附件7：</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2AB6DB670F4343F08C0171211A8745A2_13</vt:lpwstr>
  </property>
</Properties>
</file>