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98"/>
        <w:spacing w:before="137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结构抗震考试大纲</w:t>
      </w:r>
    </w:p>
    <w:p>
      <w:pPr>
        <w:ind w:left="23"/>
        <w:spacing w:before="186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考试科目名称：结构抗震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考试时间：120</w:t>
      </w:r>
      <w:r>
        <w:rPr>
          <w:rFonts w:ascii="SimHei" w:hAnsi="SimHei" w:eastAsia="SimHei" w:cs="SimHei"/>
          <w:sz w:val="24"/>
          <w:szCs w:val="24"/>
          <w:spacing w:val="-3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分钟，满分：100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27"/>
        <w:spacing w:before="222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25" w:firstLine="495"/>
        <w:spacing w:before="213" w:line="371" w:lineRule="auto"/>
        <w:rPr/>
      </w:pPr>
      <w:r>
        <w:rPr>
          <w:spacing w:val="4"/>
        </w:rPr>
        <w:t>1.要求考生熟悉结构抗震的基本概念、基</w:t>
      </w:r>
      <w:r>
        <w:rPr>
          <w:spacing w:val="3"/>
        </w:rPr>
        <w:t>本原理和方法及抗震设计基本要</w:t>
      </w:r>
      <w:r>
        <w:rPr/>
        <w:t xml:space="preserve"> </w:t>
      </w:r>
      <w:r>
        <w:rPr>
          <w:spacing w:val="-7"/>
        </w:rPr>
        <w:t>求；掌握地震作用计算与典型建筑结构的抗震设计</w:t>
      </w:r>
      <w:r>
        <w:rPr>
          <w:spacing w:val="-8"/>
        </w:rPr>
        <w:t>，并具有一定的综合应用能力。</w:t>
      </w:r>
    </w:p>
    <w:p>
      <w:pPr>
        <w:pStyle w:val="BodyText"/>
        <w:ind w:left="27" w:right="2459" w:firstLine="565"/>
        <w:spacing w:before="35" w:line="303" w:lineRule="auto"/>
        <w:rPr>
          <w:rFonts w:ascii="SimHei" w:hAnsi="SimHei" w:eastAsia="SimHei" w:cs="SimHei"/>
        </w:rPr>
      </w:pPr>
      <w:r>
        <w:rPr>
          <w:spacing w:val="-3"/>
        </w:rPr>
        <w:t>2. 考试时携带必要书写工具之外，须携带计算器。</w:t>
      </w:r>
      <w:r>
        <w:rPr>
          <w:spacing w:val="18"/>
        </w:rPr>
        <w:t xml:space="preserve"> </w:t>
      </w:r>
      <w:r>
        <w:rPr>
          <w:rFonts w:ascii="SimHei" w:hAnsi="SimHei" w:eastAsia="SimHei" w:cs="SimHei"/>
          <w:spacing w:val="-2"/>
        </w:rPr>
        <w:t>二、考试内容：</w:t>
      </w:r>
    </w:p>
    <w:p>
      <w:pPr>
        <w:ind w:left="515"/>
        <w:spacing w:before="212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1．地震基本知识与工程结构抗震设防</w:t>
      </w:r>
    </w:p>
    <w:p>
      <w:pPr>
        <w:pStyle w:val="BodyText"/>
        <w:ind w:left="454"/>
        <w:spacing w:before="211" w:line="219" w:lineRule="auto"/>
        <w:rPr/>
      </w:pPr>
      <w:r>
        <w:rPr>
          <w:spacing w:val="-3"/>
        </w:rPr>
        <w:t>（1）地震基本知识。</w:t>
      </w:r>
    </w:p>
    <w:p>
      <w:pPr>
        <w:pStyle w:val="BodyText"/>
        <w:ind w:left="454"/>
        <w:spacing w:before="218" w:line="219" w:lineRule="auto"/>
        <w:rPr/>
      </w:pPr>
      <w:r>
        <w:rPr>
          <w:spacing w:val="-3"/>
        </w:rPr>
        <w:t>（2）工程抗震设防。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（3）建筑物重要性分类与设防标准。</w:t>
      </w:r>
    </w:p>
    <w:p>
      <w:pPr>
        <w:pStyle w:val="BodyText"/>
        <w:ind w:left="454"/>
        <w:spacing w:before="213" w:line="219" w:lineRule="auto"/>
        <w:rPr/>
      </w:pPr>
      <w:r>
        <w:rPr>
          <w:spacing w:val="-2"/>
        </w:rPr>
        <w:t>（4）抗震设计基本要求。</w:t>
      </w:r>
    </w:p>
    <w:p>
      <w:pPr>
        <w:ind w:left="501"/>
        <w:spacing w:before="218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2．场地、地基和基础抗震</w:t>
      </w:r>
    </w:p>
    <w:p>
      <w:pPr>
        <w:pStyle w:val="BodyText"/>
        <w:ind w:left="454"/>
        <w:spacing w:before="212" w:line="220" w:lineRule="auto"/>
        <w:rPr/>
      </w:pPr>
      <w:r>
        <w:rPr>
          <w:spacing w:val="-3"/>
        </w:rPr>
        <w:t>（1）场地划分</w:t>
      </w:r>
    </w:p>
    <w:p>
      <w:pPr>
        <w:pStyle w:val="BodyText"/>
        <w:ind w:left="454"/>
        <w:spacing w:before="213" w:line="219" w:lineRule="auto"/>
        <w:rPr/>
      </w:pPr>
      <w:r>
        <w:rPr>
          <w:spacing w:val="-3"/>
        </w:rPr>
        <w:t>（2）地基抗震验算</w:t>
      </w:r>
    </w:p>
    <w:p>
      <w:pPr>
        <w:pStyle w:val="BodyText"/>
        <w:ind w:left="454"/>
        <w:spacing w:before="217" w:line="220" w:lineRule="auto"/>
        <w:rPr/>
      </w:pPr>
      <w:r>
        <w:rPr>
          <w:spacing w:val="-2"/>
        </w:rPr>
        <w:t>（3）地基土液化及其防治</w:t>
      </w:r>
    </w:p>
    <w:p>
      <w:pPr>
        <w:ind w:left="503"/>
        <w:spacing w:before="213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3．结构地震反应分析与抗震验算</w:t>
      </w:r>
    </w:p>
    <w:p>
      <w:pPr>
        <w:pStyle w:val="BodyText"/>
        <w:ind w:left="454"/>
        <w:spacing w:before="212" w:line="220" w:lineRule="auto"/>
        <w:rPr/>
      </w:pPr>
      <w:r>
        <w:rPr>
          <w:spacing w:val="-2"/>
        </w:rPr>
        <w:t>（1）地震作用与反应谱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（2）单、多自由度弹性体系的地震反应分析</w:t>
      </w:r>
    </w:p>
    <w:p>
      <w:pPr>
        <w:pStyle w:val="BodyText"/>
        <w:ind w:left="454"/>
        <w:spacing w:before="215" w:line="220" w:lineRule="auto"/>
        <w:rPr/>
      </w:pPr>
      <w:r>
        <w:rPr>
          <w:spacing w:val="-2"/>
        </w:rPr>
        <w:t>（3）振型分解反应谱法</w:t>
      </w:r>
    </w:p>
    <w:p>
      <w:pPr>
        <w:pStyle w:val="BodyText"/>
        <w:ind w:left="454"/>
        <w:spacing w:before="214" w:line="219" w:lineRule="auto"/>
        <w:rPr/>
      </w:pPr>
      <w:r>
        <w:rPr>
          <w:spacing w:val="-3"/>
        </w:rPr>
        <w:t>（4）底部剪力法</w:t>
      </w:r>
    </w:p>
    <w:p>
      <w:pPr>
        <w:pStyle w:val="BodyText"/>
        <w:ind w:left="454"/>
        <w:spacing w:before="216" w:line="219" w:lineRule="auto"/>
        <w:rPr/>
      </w:pPr>
      <w:r>
        <w:rPr>
          <w:spacing w:val="-2"/>
        </w:rPr>
        <w:t>（5）结构基本周期的近似计算</w:t>
      </w:r>
    </w:p>
    <w:p>
      <w:pPr>
        <w:pStyle w:val="BodyText"/>
        <w:ind w:left="454"/>
        <w:spacing w:before="215" w:line="220" w:lineRule="auto"/>
        <w:rPr/>
      </w:pPr>
      <w:r>
        <w:rPr>
          <w:spacing w:val="-3"/>
        </w:rPr>
        <w:t>（6）竖向地震作用</w:t>
      </w:r>
    </w:p>
    <w:p>
      <w:pPr>
        <w:pStyle w:val="BodyText"/>
        <w:ind w:left="454"/>
        <w:spacing w:before="213" w:line="219" w:lineRule="auto"/>
        <w:rPr/>
      </w:pPr>
      <w:r>
        <w:rPr>
          <w:spacing w:val="-2"/>
        </w:rPr>
        <w:t>（7）双向水平地震影响</w:t>
      </w:r>
    </w:p>
    <w:p>
      <w:pPr>
        <w:pStyle w:val="BodyText"/>
        <w:ind w:left="454"/>
        <w:spacing w:before="217" w:line="219" w:lineRule="auto"/>
        <w:rPr/>
      </w:pPr>
      <w:r>
        <w:rPr>
          <w:spacing w:val="-3"/>
        </w:rPr>
        <w:t>（8）结构抗震验算</w:t>
      </w:r>
    </w:p>
    <w:p>
      <w:pPr>
        <w:ind w:left="496"/>
        <w:spacing w:before="214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4．多层砌体结构抗震设计</w:t>
      </w:r>
    </w:p>
    <w:p>
      <w:pPr>
        <w:pStyle w:val="BodyText"/>
        <w:ind w:left="454"/>
        <w:spacing w:before="211" w:line="219" w:lineRule="auto"/>
        <w:outlineLvl w:val="2"/>
        <w:rPr/>
      </w:pPr>
      <w:r>
        <w:rPr>
          <w:spacing w:val="-2"/>
        </w:rPr>
        <w:t>（1）多层砌体结构的抗震计算基本原理</w:t>
      </w:r>
    </w:p>
    <w:p>
      <w:pPr>
        <w:spacing w:line="219" w:lineRule="auto"/>
        <w:sectPr>
          <w:pgSz w:w="11906" w:h="16839"/>
          <w:pgMar w:top="1431" w:right="1719" w:bottom="0" w:left="1785" w:header="0" w:footer="0" w:gutter="0"/>
        </w:sectPr>
        <w:rPr/>
      </w:pPr>
    </w:p>
    <w:p>
      <w:pPr>
        <w:pStyle w:val="BodyText"/>
        <w:ind w:left="454"/>
        <w:spacing w:before="204" w:line="219" w:lineRule="auto"/>
        <w:outlineLvl w:val="2"/>
        <w:rPr/>
      </w:pPr>
      <w:r>
        <w:rPr>
          <w:spacing w:val="-2"/>
        </w:rPr>
        <w:t>（2）多层砌体结构抗震构造措施</w:t>
      </w:r>
    </w:p>
    <w:p>
      <w:pPr>
        <w:ind w:left="497"/>
        <w:spacing w:before="213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5．多高层钢筋混凝土结构抗震设计</w:t>
      </w:r>
    </w:p>
    <w:p>
      <w:pPr>
        <w:pStyle w:val="BodyText"/>
        <w:ind w:left="454"/>
        <w:spacing w:before="211" w:line="219" w:lineRule="auto"/>
        <w:rPr/>
      </w:pPr>
      <w:r>
        <w:rPr>
          <w:spacing w:val="-1"/>
        </w:rPr>
        <w:t>（1）多高层钢筋混凝土结构抗震设计的基本要求</w:t>
      </w:r>
    </w:p>
    <w:p>
      <w:pPr>
        <w:pStyle w:val="BodyText"/>
        <w:ind w:left="454"/>
        <w:spacing w:before="218" w:line="219" w:lineRule="auto"/>
        <w:rPr/>
      </w:pPr>
      <w:r>
        <w:rPr>
          <w:spacing w:val="-1"/>
        </w:rPr>
        <w:t>（2）框架结构抗震设计内力分析（包括：反</w:t>
      </w:r>
      <w:r>
        <w:rPr>
          <w:spacing w:val="-2"/>
        </w:rPr>
        <w:t>弯点法和</w:t>
      </w:r>
      <w:r>
        <w:rPr>
          <w:spacing w:val="-56"/>
        </w:rPr>
        <w:t xml:space="preserve"> </w:t>
      </w:r>
      <w:r>
        <w:rPr>
          <w:spacing w:val="-2"/>
        </w:rPr>
        <w:t>D</w:t>
      </w:r>
      <w:r>
        <w:rPr>
          <w:spacing w:val="-50"/>
        </w:rPr>
        <w:t xml:space="preserve"> </w:t>
      </w:r>
      <w:r>
        <w:rPr>
          <w:spacing w:val="-2"/>
        </w:rPr>
        <w:t>值法）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（3）框架结构内力组合</w:t>
      </w:r>
    </w:p>
    <w:p>
      <w:pPr>
        <w:pStyle w:val="BodyText"/>
        <w:ind w:left="454"/>
        <w:spacing w:before="215" w:line="219" w:lineRule="auto"/>
        <w:rPr/>
      </w:pPr>
      <w:r>
        <w:rPr>
          <w:spacing w:val="-2"/>
        </w:rPr>
        <w:t>（4）框框架结构架梁截面设计</w:t>
      </w:r>
    </w:p>
    <w:p>
      <w:pPr>
        <w:pStyle w:val="BodyText"/>
        <w:ind w:left="454"/>
        <w:spacing w:before="217" w:line="219" w:lineRule="auto"/>
        <w:rPr/>
      </w:pPr>
      <w:r>
        <w:rPr>
          <w:spacing w:val="-2"/>
        </w:rPr>
        <w:t>（5）框架结构框架柱截面设计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（6）框架结构节点核芯区设计</w:t>
      </w:r>
    </w:p>
    <w:p>
      <w:pPr>
        <w:pStyle w:val="BodyText"/>
        <w:ind w:left="454"/>
        <w:spacing w:before="214" w:line="219" w:lineRule="auto"/>
        <w:rPr/>
      </w:pPr>
      <w:r>
        <w:rPr>
          <w:spacing w:val="-2"/>
        </w:rPr>
        <w:t>（7）抗震墙结构的抗震设计基本原理</w:t>
      </w:r>
    </w:p>
    <w:p>
      <w:pPr>
        <w:pStyle w:val="BodyText"/>
        <w:ind w:left="454"/>
        <w:spacing w:before="217" w:line="219" w:lineRule="auto"/>
        <w:rPr/>
      </w:pPr>
      <w:r>
        <w:rPr>
          <w:spacing w:val="-2"/>
        </w:rPr>
        <w:t>（8）框架-抗震墙结构的抗震设计基本原理</w:t>
      </w:r>
    </w:p>
    <w:p>
      <w:pPr>
        <w:ind w:left="502"/>
        <w:spacing w:before="215" w:line="220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6．钢结构房屋抗震设计</w:t>
      </w:r>
    </w:p>
    <w:p>
      <w:pPr>
        <w:pStyle w:val="BodyText"/>
        <w:ind w:left="454"/>
        <w:spacing w:before="212" w:line="219" w:lineRule="auto"/>
        <w:rPr/>
      </w:pPr>
      <w:r>
        <w:rPr>
          <w:spacing w:val="-2"/>
        </w:rPr>
        <w:t>（1）钢结构抗震设计的基本要求</w:t>
      </w:r>
    </w:p>
    <w:p>
      <w:pPr>
        <w:pStyle w:val="BodyText"/>
        <w:ind w:left="454"/>
        <w:spacing w:before="218" w:line="219" w:lineRule="auto"/>
        <w:rPr/>
      </w:pPr>
      <w:r>
        <w:rPr>
          <w:spacing w:val="-2"/>
        </w:rPr>
        <w:t>（2）钢结构构件及节点抗震承载力验算</w:t>
      </w:r>
    </w:p>
    <w:p>
      <w:pPr>
        <w:pStyle w:val="BodyText"/>
        <w:ind w:left="28" w:right="5206" w:firstLine="426"/>
        <w:spacing w:before="214" w:line="303" w:lineRule="auto"/>
        <w:rPr>
          <w:rFonts w:ascii="SimHei" w:hAnsi="SimHei" w:eastAsia="SimHei" w:cs="SimHei"/>
        </w:rPr>
      </w:pPr>
      <w:r>
        <w:rPr>
          <w:spacing w:val="-2"/>
        </w:rPr>
        <w:t>（3）钢结构抗震构造措施</w:t>
      </w:r>
      <w:r>
        <w:rPr>
          <w:spacing w:val="2"/>
        </w:rPr>
        <w:t xml:space="preserve"> </w:t>
      </w:r>
      <w:r>
        <w:rPr>
          <w:rFonts w:ascii="SimHei" w:hAnsi="SimHei" w:eastAsia="SimHei" w:cs="SimHei"/>
          <w:spacing w:val="-3"/>
        </w:rPr>
        <w:t>三、参考书目</w:t>
      </w:r>
    </w:p>
    <w:p>
      <w:pPr>
        <w:pStyle w:val="BodyText"/>
        <w:ind w:left="461"/>
        <w:spacing w:before="214" w:line="219" w:lineRule="auto"/>
        <w:rPr/>
      </w:pPr>
      <w:r>
        <w:rPr>
          <w:spacing w:val="-7"/>
        </w:rPr>
        <w:t>1．《建筑抗震设计规范》（GB5001</w:t>
      </w:r>
      <w:r>
        <w:rPr>
          <w:spacing w:val="-8"/>
        </w:rPr>
        <w:t>1－2010</w:t>
      </w:r>
      <w:r>
        <w:rPr>
          <w:spacing w:val="-44"/>
        </w:rPr>
        <w:t>），</w:t>
      </w:r>
      <w:r>
        <w:rPr>
          <w:spacing w:val="-8"/>
        </w:rPr>
        <w:t>中国建筑工业出版社，2016。</w:t>
      </w:r>
    </w:p>
    <w:p>
      <w:pPr>
        <w:pStyle w:val="BodyText"/>
        <w:ind w:left="446"/>
        <w:spacing w:before="19" w:line="500" w:lineRule="exact"/>
        <w:rPr/>
      </w:pPr>
      <w:r>
        <w:rPr>
          <w:spacing w:val="-7"/>
          <w:position w:val="6"/>
        </w:rPr>
        <w:t>2．《中国地震动参数区划图》（GB</w:t>
      </w:r>
      <w:r>
        <w:rPr>
          <w:spacing w:val="27"/>
          <w:position w:val="6"/>
        </w:rPr>
        <w:t xml:space="preserve"> </w:t>
      </w:r>
      <w:r>
        <w:rPr>
          <w:spacing w:val="-7"/>
          <w:position w:val="6"/>
        </w:rPr>
        <w:t>18306-2015</w:t>
      </w:r>
      <w:r>
        <w:rPr>
          <w:spacing w:val="-60"/>
          <w:position w:val="6"/>
        </w:rPr>
        <w:t>），</w:t>
      </w:r>
      <w:hyperlink w:history="true" r:id="rId1">
        <w:r>
          <w:rPr>
            <w:spacing w:val="-7"/>
            <w:position w:val="6"/>
          </w:rPr>
          <w:t>中国标准出版社</w:t>
        </w:r>
      </w:hyperlink>
      <w:r>
        <w:rPr>
          <w:spacing w:val="-7"/>
          <w:position w:val="6"/>
        </w:rPr>
        <w:t>，2015。</w:t>
      </w:r>
    </w:p>
    <w:p>
      <w:pPr>
        <w:pStyle w:val="BodyText"/>
        <w:spacing w:before="194" w:line="219" w:lineRule="auto"/>
        <w:jc w:val="right"/>
        <w:rPr/>
      </w:pPr>
      <w:r>
        <w:rPr>
          <w:spacing w:val="-9"/>
        </w:rPr>
        <w:t>3．《建筑工程抗震设防分类标准》（GB5</w:t>
      </w:r>
      <w:r>
        <w:rPr>
          <w:spacing w:val="-10"/>
        </w:rPr>
        <w:t>0223－2008</w:t>
      </w:r>
      <w:r>
        <w:rPr>
          <w:spacing w:val="-49"/>
        </w:rPr>
        <w:t>），</w:t>
      </w:r>
      <w:r>
        <w:rPr>
          <w:spacing w:val="-10"/>
        </w:rPr>
        <w:t>中国建筑工业出版社，</w:t>
      </w:r>
    </w:p>
    <w:p>
      <w:pPr>
        <w:pStyle w:val="BodyText"/>
        <w:ind w:left="26"/>
        <w:spacing w:before="255" w:line="183" w:lineRule="auto"/>
        <w:rPr/>
      </w:pPr>
      <w:r>
        <w:rPr>
          <w:spacing w:val="-3"/>
        </w:rPr>
        <w:t>2008。</w:t>
      </w:r>
    </w:p>
    <w:p>
      <w:pPr>
        <w:pStyle w:val="BodyText"/>
        <w:spacing w:before="223" w:line="219" w:lineRule="auto"/>
        <w:jc w:val="right"/>
        <w:rPr/>
      </w:pPr>
      <w:r>
        <w:rPr>
          <w:spacing w:val="-17"/>
        </w:rPr>
        <w:t>4．《建筑结构抗震设计》（第四版</w:t>
      </w:r>
      <w:r>
        <w:rPr>
          <w:spacing w:val="-54"/>
          <w:w w:val="86"/>
        </w:rPr>
        <w:t>），</w:t>
      </w:r>
      <w:r>
        <w:rPr>
          <w:spacing w:val="-17"/>
        </w:rPr>
        <w:t>李国强等编，中国建筑工业出版社，2014。</w:t>
      </w:r>
    </w:p>
    <w:p>
      <w:pPr>
        <w:pStyle w:val="BodyText"/>
        <w:spacing w:before="20" w:line="500" w:lineRule="exact"/>
        <w:jc w:val="right"/>
        <w:rPr/>
      </w:pPr>
      <w:r>
        <w:rPr>
          <w:spacing w:val="-16"/>
          <w:position w:val="6"/>
        </w:rPr>
        <w:t>5．《</w:t>
      </w:r>
      <w:hyperlink w:history="true" r:id="rId2">
        <w:r>
          <w:rPr>
            <w:spacing w:val="-16"/>
            <w:position w:val="6"/>
          </w:rPr>
          <w:t>工程结构抗震设计</w:t>
        </w:r>
      </w:hyperlink>
      <w:r>
        <w:rPr>
          <w:spacing w:val="-16"/>
          <w:position w:val="6"/>
        </w:rPr>
        <w:t>》（第三版</w:t>
      </w:r>
      <w:r>
        <w:rPr>
          <w:spacing w:val="-49"/>
          <w:w w:val="79"/>
          <w:position w:val="6"/>
        </w:rPr>
        <w:t>），</w:t>
      </w:r>
      <w:hyperlink w:history="true" r:id="rId3">
        <w:r>
          <w:rPr>
            <w:spacing w:val="-16"/>
            <w:position w:val="6"/>
          </w:rPr>
          <w:t>李爱群</w:t>
        </w:r>
      </w:hyperlink>
      <w:r>
        <w:rPr>
          <w:spacing w:val="-17"/>
          <w:position w:val="6"/>
        </w:rPr>
        <w:t>等编，中国建筑工业出版社，2018。</w:t>
      </w:r>
    </w:p>
    <w:p>
      <w:pPr>
        <w:pStyle w:val="BodyText"/>
        <w:ind w:left="445"/>
        <w:spacing w:line="500" w:lineRule="exact"/>
        <w:rPr/>
      </w:pPr>
      <w:r>
        <w:rPr>
          <w:spacing w:val="-8"/>
          <w:position w:val="6"/>
        </w:rPr>
        <w:t>6．《建筑结构抗震设计》，</w:t>
      </w:r>
      <w:hyperlink w:history="true" r:id="rId4">
        <w:r>
          <w:rPr>
            <w:spacing w:val="-8"/>
            <w:position w:val="6"/>
          </w:rPr>
          <w:t>张耀庭</w:t>
        </w:r>
      </w:hyperlink>
      <w:r>
        <w:rPr>
          <w:spacing w:val="-8"/>
          <w:position w:val="6"/>
        </w:rPr>
        <w:t>等编，</w:t>
      </w:r>
      <w:hyperlink w:history="true" r:id="rId5">
        <w:r>
          <w:rPr>
            <w:spacing w:val="-8"/>
            <w:position w:val="6"/>
          </w:rPr>
          <w:t>机械工业出版社</w:t>
        </w:r>
      </w:hyperlink>
      <w:r>
        <w:rPr>
          <w:spacing w:val="-8"/>
          <w:position w:val="6"/>
        </w:rPr>
        <w:t>，2018。</w:t>
      </w:r>
    </w:p>
    <w:p>
      <w:pPr>
        <w:pStyle w:val="BodyText"/>
        <w:ind w:right="46"/>
        <w:spacing w:line="500" w:lineRule="exact"/>
        <w:jc w:val="right"/>
        <w:rPr/>
      </w:pPr>
      <w:r>
        <w:rPr>
          <w:spacing w:val="-7"/>
          <w:position w:val="6"/>
        </w:rPr>
        <w:t>7．《建筑结构抗震设计》（第二版</w:t>
      </w:r>
      <w:r>
        <w:rPr>
          <w:spacing w:val="-60"/>
          <w:position w:val="6"/>
        </w:rPr>
        <w:t>），</w:t>
      </w:r>
      <w:hyperlink w:history="true" r:id="rId6">
        <w:r>
          <w:rPr>
            <w:spacing w:val="-7"/>
            <w:position w:val="6"/>
          </w:rPr>
          <w:t>李英民</w:t>
        </w:r>
      </w:hyperlink>
      <w:r>
        <w:rPr>
          <w:spacing w:val="-7"/>
          <w:position w:val="6"/>
        </w:rPr>
        <w:t>等编，</w:t>
      </w:r>
      <w:hyperlink w:history="true" r:id="rId7">
        <w:r>
          <w:rPr>
            <w:spacing w:val="-7"/>
            <w:position w:val="6"/>
          </w:rPr>
          <w:t>重</w:t>
        </w:r>
        <w:r>
          <w:rPr>
            <w:spacing w:val="-8"/>
            <w:position w:val="6"/>
          </w:rPr>
          <w:t>庆大学出版社</w:t>
        </w:r>
      </w:hyperlink>
      <w:r>
        <w:rPr>
          <w:spacing w:val="-8"/>
          <w:position w:val="6"/>
        </w:rPr>
        <w:t>，2017。</w:t>
      </w:r>
    </w:p>
    <w:sectPr>
      <w:pgSz w:w="11906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hyperlink" Target="http://search.dangdang.com/?key3=%D6%D8%C7%EC%B4%F3%D1%A7%B3%F6%B0%E6%C9%E7&amp;medium=01&amp;category_path=01.00.00.00.00.00" TargetMode="External"/><Relationship Id="rId6" Type="http://schemas.openxmlformats.org/officeDocument/2006/relationships/hyperlink" Target="http://search.dangdang.com/?key2=%C0%EE%D3%A2%C3%F1&amp;medium=01&amp;category_path=01.00.00.00.00.00" TargetMode="External"/><Relationship Id="rId5" Type="http://schemas.openxmlformats.org/officeDocument/2006/relationships/hyperlink" Target="http://search.dangdang.com/?key3=%BB%FA%D0%B5%B9%A4%D2%B5%B3%F6%B0%E6%C9%E7&amp;medium=01&amp;category_path=01.00.00.00.00.00" TargetMode="External"/><Relationship Id="rId4" Type="http://schemas.openxmlformats.org/officeDocument/2006/relationships/hyperlink" Target="http://search.dangdang.com/?key2=%D5%C5%D2%AB%CD%A5&amp;medium=01&amp;category_path=01.00.00.00.00.00" TargetMode="External"/><Relationship Id="rId3" Type="http://schemas.openxmlformats.org/officeDocument/2006/relationships/hyperlink" Target="http://search.dangdang.com/?key2=%C0%EE%B0%AE%C8%BA&amp;medium=01&amp;category_path=01.00.00.00.00.00" TargetMode="External"/><Relationship Id="rId2" Type="http://schemas.openxmlformats.org/officeDocument/2006/relationships/hyperlink" Target="http://product.dangdang.com/25213261.html" TargetMode="External"/><Relationship Id="rId10" Type="http://schemas.openxmlformats.org/officeDocument/2006/relationships/fontTable" Target="fontTable.xml"/><Relationship Id="rId1" Type="http://schemas.openxmlformats.org/officeDocument/2006/relationships/hyperlink" Target="http://search.dangdang.com/?key3=%D6%D0%B9%FA%B1%EA%D7%BC%B3%F6%B0%E6%C9%E7&amp;medium=01&amp;category_path=01.00.00.00.00.00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2023-03-01T09:05:32Z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2024-09-25T14:43:24</vt:filetime>
  </property>
</Properties>
</file>