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07DB3">
      <w:pPr>
        <w:pStyle w:val="3"/>
        <w:jc w:val="center"/>
        <w:rPr>
          <w:rFonts w:hint="eastAsia" w:ascii="仿宋_GB2312" w:hAnsi="Times New Roman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b/>
          <w:sz w:val="32"/>
          <w:szCs w:val="32"/>
        </w:rPr>
        <w:t>中国地质大学（武汉）研究生院</w:t>
      </w:r>
    </w:p>
    <w:p w14:paraId="43278EED">
      <w:pPr>
        <w:pStyle w:val="3"/>
        <w:jc w:val="center"/>
        <w:rPr>
          <w:rFonts w:hint="eastAsia" w:ascii="Times New Roman" w:hAnsi="Times New Roman" w:eastAsia="黑体"/>
          <w:sz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硕士研究生入学考试《水文地质学》考试大纲</w:t>
      </w:r>
      <w:r>
        <w:rPr>
          <w:rFonts w:hint="eastAsia" w:ascii="仿宋_GB2312" w:hAnsi="Times New Roman" w:eastAsia="仿宋_GB2312"/>
          <w:b/>
          <w:sz w:val="32"/>
          <w:szCs w:val="32"/>
        </w:rPr>
        <w:cr/>
      </w:r>
    </w:p>
    <w:p w14:paraId="1D7D66E7">
      <w:pPr>
        <w:pStyle w:val="3"/>
        <w:rPr>
          <w:rFonts w:hint="eastAsia"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一、试卷结构</w:t>
      </w:r>
    </w:p>
    <w:p w14:paraId="245182BE">
      <w:pPr>
        <w:pStyle w:val="3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1、内容比例</w:t>
      </w:r>
    </w:p>
    <w:p w14:paraId="0881B8F8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基本概念与原理  约60%</w:t>
      </w:r>
    </w:p>
    <w:p w14:paraId="6FC13279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综合分析及主观题  约40%</w:t>
      </w:r>
    </w:p>
    <w:p w14:paraId="6D13D64D">
      <w:pPr>
        <w:pStyle w:val="3"/>
        <w:spacing w:line="480" w:lineRule="auto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2、题型比例</w:t>
      </w:r>
    </w:p>
    <w:p w14:paraId="48E46AA3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简述及辨析题  约55%</w:t>
      </w:r>
    </w:p>
    <w:p w14:paraId="4B4A85A4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图示综合分析题及论述题 约45%</w:t>
      </w:r>
    </w:p>
    <w:p w14:paraId="6C9136DB">
      <w:pPr>
        <w:pStyle w:val="3"/>
        <w:rPr>
          <w:rFonts w:hint="eastAsia" w:hAnsi="宋体"/>
          <w:b/>
          <w:sz w:val="28"/>
        </w:rPr>
      </w:pPr>
      <w:r>
        <w:rPr>
          <w:rFonts w:hint="eastAsia" w:hAnsi="宋体"/>
          <w:b/>
          <w:sz w:val="28"/>
        </w:rPr>
        <w:t>二、参考教材</w:t>
      </w:r>
    </w:p>
    <w:p w14:paraId="3004372C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《水文地质学基础》（第七版），张人权、梁杏、靳孟贵，地质出版社，2018</w:t>
      </w:r>
    </w:p>
    <w:p w14:paraId="120D79CA">
      <w:pPr>
        <w:pStyle w:val="3"/>
        <w:spacing w:line="480" w:lineRule="auto"/>
        <w:ind w:firstLine="480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《</w:t>
      </w:r>
      <w:r>
        <w:rPr>
          <w:rFonts w:ascii="仿宋_GB2312" w:hAnsi="Times New Roman" w:eastAsia="仿宋_GB2312"/>
          <w:sz w:val="24"/>
          <w:szCs w:val="24"/>
        </w:rPr>
        <w:t>水文地质学基础实验实习教程</w:t>
      </w:r>
      <w:r>
        <w:rPr>
          <w:rFonts w:hint="eastAsia" w:ascii="仿宋_GB2312" w:hAnsi="Times New Roman" w:eastAsia="仿宋_GB2312"/>
          <w:sz w:val="24"/>
          <w:szCs w:val="24"/>
        </w:rPr>
        <w:t>》（</w:t>
      </w:r>
      <w:r>
        <w:rPr>
          <w:rFonts w:ascii="仿宋_GB2312" w:hAnsi="Times New Roman" w:eastAsia="仿宋_GB2312"/>
          <w:sz w:val="24"/>
          <w:szCs w:val="24"/>
        </w:rPr>
        <w:t>第三版</w:t>
      </w:r>
      <w:r>
        <w:rPr>
          <w:rFonts w:hint="eastAsia" w:ascii="仿宋_GB2312" w:hAnsi="Times New Roman" w:eastAsia="仿宋_GB2312"/>
          <w:sz w:val="24"/>
          <w:szCs w:val="24"/>
        </w:rPr>
        <w:t>）</w:t>
      </w:r>
      <w:r>
        <w:rPr>
          <w:rFonts w:ascii="仿宋_GB2312" w:hAnsi="Times New Roman" w:eastAsia="仿宋_GB2312"/>
          <w:sz w:val="24"/>
          <w:szCs w:val="24"/>
        </w:rPr>
        <w:t>,</w:t>
      </w:r>
      <w:r>
        <w:rPr>
          <w:rFonts w:hint="eastAsia" w:ascii="仿宋_GB2312" w:hAnsi="Times New Roman" w:eastAsia="仿宋_GB2312"/>
          <w:sz w:val="24"/>
          <w:szCs w:val="24"/>
        </w:rPr>
        <w:t>梁杏、郭会荣、孙蓉琳，地质出版社，</w:t>
      </w:r>
      <w:r>
        <w:rPr>
          <w:rFonts w:ascii="仿宋_GB2312" w:hAnsi="Times New Roman" w:eastAsia="仿宋_GB2312"/>
          <w:sz w:val="24"/>
          <w:szCs w:val="24"/>
        </w:rPr>
        <w:t xml:space="preserve"> 2019</w:t>
      </w:r>
    </w:p>
    <w:p w14:paraId="602E953C">
      <w:pPr>
        <w:pStyle w:val="3"/>
        <w:rPr>
          <w:rFonts w:hint="eastAsia"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b/>
          <w:sz w:val="28"/>
        </w:rPr>
        <w:t>三、考试要求</w:t>
      </w:r>
    </w:p>
    <w:p w14:paraId="1E65284A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要求掌握地下水科学的</w:t>
      </w:r>
      <w:r>
        <w:rPr>
          <w:rFonts w:ascii="仿宋_GB2312" w:hAnsi="Times New Roman" w:eastAsia="仿宋_GB2312"/>
          <w:sz w:val="24"/>
          <w:szCs w:val="24"/>
        </w:rPr>
        <w:t>基本概念与基本原理，掌握运用基础知识分析水文地质问题的方法与思路</w:t>
      </w:r>
      <w:r>
        <w:rPr>
          <w:rFonts w:hint="eastAsia" w:ascii="仿宋_GB2312" w:hAnsi="Times New Roman" w:eastAsia="仿宋_GB2312"/>
          <w:sz w:val="24"/>
          <w:szCs w:val="24"/>
        </w:rPr>
        <w:t xml:space="preserve">，掌握读图和基本绘图能力，考试内容及考试要求具体如下（其中要求掌握的为重点内容）： </w:t>
      </w:r>
    </w:p>
    <w:p w14:paraId="1420418A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</w:t>
      </w:r>
      <w:r>
        <w:rPr>
          <w:rFonts w:ascii="仿宋_GB2312" w:hAnsi="Times New Roman" w:eastAsia="仿宋_GB2312"/>
          <w:sz w:val="24"/>
          <w:szCs w:val="24"/>
        </w:rPr>
        <w:t>.</w:t>
      </w:r>
      <w:r>
        <w:rPr>
          <w:rFonts w:hint="eastAsia" w:ascii="仿宋_GB2312" w:hAnsi="Times New Roman" w:eastAsia="仿宋_GB2312"/>
          <w:sz w:val="24"/>
          <w:szCs w:val="24"/>
        </w:rPr>
        <w:t xml:space="preserve"> 绪论</w:t>
      </w:r>
      <w:r>
        <w:rPr>
          <w:rFonts w:ascii="仿宋_GB2312" w:hAnsi="Times New Roman" w:eastAsia="仿宋_GB2312"/>
          <w:sz w:val="24"/>
          <w:szCs w:val="24"/>
        </w:rPr>
        <w:t>：了解水文地质学研究内容和学科发展历史</w:t>
      </w:r>
      <w:r>
        <w:rPr>
          <w:rFonts w:hint="eastAsia" w:ascii="仿宋_GB2312" w:hAnsi="Times New Roman" w:eastAsia="仿宋_GB2312"/>
          <w:sz w:val="24"/>
          <w:szCs w:val="24"/>
        </w:rPr>
        <w:t>、</w:t>
      </w:r>
      <w:r>
        <w:rPr>
          <w:rFonts w:ascii="仿宋_GB2312" w:hAnsi="Times New Roman" w:eastAsia="仿宋_GB2312"/>
          <w:sz w:val="24"/>
          <w:szCs w:val="24"/>
        </w:rPr>
        <w:t>趋势</w:t>
      </w:r>
      <w:r>
        <w:rPr>
          <w:rFonts w:hint="eastAsia" w:ascii="仿宋_GB2312" w:hAnsi="Times New Roman" w:eastAsia="仿宋_GB2312"/>
          <w:sz w:val="24"/>
          <w:szCs w:val="24"/>
        </w:rPr>
        <w:t>和前沿</w:t>
      </w:r>
      <w:r>
        <w:rPr>
          <w:rFonts w:ascii="仿宋_GB2312" w:hAnsi="Times New Roman" w:eastAsia="仿宋_GB2312"/>
          <w:sz w:val="24"/>
          <w:szCs w:val="24"/>
        </w:rPr>
        <w:t xml:space="preserve">；掌握地下水功能。 </w:t>
      </w:r>
    </w:p>
    <w:p w14:paraId="78A2DCC1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 xml:space="preserve">2. </w:t>
      </w:r>
      <w:r>
        <w:rPr>
          <w:rFonts w:hint="eastAsia" w:ascii="仿宋_GB2312" w:hAnsi="Times New Roman" w:eastAsia="仿宋_GB2312"/>
          <w:sz w:val="24"/>
          <w:szCs w:val="24"/>
        </w:rPr>
        <w:t>地球中水的分布</w:t>
      </w:r>
      <w:r>
        <w:rPr>
          <w:rFonts w:ascii="仿宋_GB2312" w:hAnsi="Times New Roman" w:eastAsia="仿宋_GB2312"/>
          <w:sz w:val="24"/>
          <w:szCs w:val="24"/>
        </w:rPr>
        <w:t>与循环：了解地球上的水与量的分布，</w:t>
      </w:r>
      <w:r>
        <w:rPr>
          <w:rFonts w:hint="eastAsia" w:ascii="仿宋_GB2312" w:hAnsi="Times New Roman" w:eastAsia="仿宋_GB2312"/>
          <w:sz w:val="24"/>
          <w:szCs w:val="24"/>
        </w:rPr>
        <w:t>了解</w:t>
      </w:r>
      <w:r>
        <w:rPr>
          <w:rFonts w:ascii="仿宋_GB2312" w:hAnsi="Times New Roman" w:eastAsia="仿宋_GB2312"/>
          <w:sz w:val="24"/>
          <w:szCs w:val="24"/>
        </w:rPr>
        <w:t>我国的水循环状况与水量分布特征；掌握水文循环和地质循环的概念</w:t>
      </w:r>
      <w:r>
        <w:rPr>
          <w:rFonts w:hint="eastAsia" w:ascii="仿宋_GB2312" w:hAnsi="Times New Roman" w:eastAsia="仿宋_GB2312"/>
          <w:sz w:val="24"/>
          <w:szCs w:val="24"/>
        </w:rPr>
        <w:t>及作用</w:t>
      </w:r>
      <w:r>
        <w:rPr>
          <w:rFonts w:ascii="仿宋_GB2312" w:hAnsi="Times New Roman" w:eastAsia="仿宋_GB2312"/>
          <w:sz w:val="24"/>
          <w:szCs w:val="24"/>
        </w:rPr>
        <w:t>。</w:t>
      </w:r>
    </w:p>
    <w:p w14:paraId="45BE1266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>3. 岩</w:t>
      </w:r>
      <w:r>
        <w:rPr>
          <w:rFonts w:hint="eastAsia" w:ascii="仿宋_GB2312" w:hAnsi="Times New Roman" w:eastAsia="仿宋_GB2312"/>
          <w:sz w:val="24"/>
          <w:szCs w:val="24"/>
        </w:rPr>
        <w:t>土</w:t>
      </w:r>
      <w:r>
        <w:rPr>
          <w:rFonts w:ascii="仿宋_GB2312" w:hAnsi="Times New Roman" w:eastAsia="仿宋_GB2312"/>
          <w:sz w:val="24"/>
          <w:szCs w:val="24"/>
        </w:rPr>
        <w:t>中的</w:t>
      </w:r>
      <w:r>
        <w:rPr>
          <w:rFonts w:hint="eastAsia" w:ascii="仿宋_GB2312" w:hAnsi="Times New Roman" w:eastAsia="仿宋_GB2312"/>
          <w:sz w:val="24"/>
          <w:szCs w:val="24"/>
        </w:rPr>
        <w:t>空</w:t>
      </w:r>
      <w:r>
        <w:rPr>
          <w:rFonts w:ascii="仿宋_GB2312" w:hAnsi="Times New Roman" w:eastAsia="仿宋_GB2312"/>
          <w:sz w:val="24"/>
          <w:szCs w:val="24"/>
        </w:rPr>
        <w:t>隙</w:t>
      </w:r>
      <w:r>
        <w:rPr>
          <w:rFonts w:hint="eastAsia" w:ascii="仿宋_GB2312" w:hAnsi="Times New Roman" w:eastAsia="仿宋_GB2312"/>
          <w:sz w:val="24"/>
          <w:szCs w:val="24"/>
        </w:rPr>
        <w:t>和水</w:t>
      </w:r>
      <w:r>
        <w:rPr>
          <w:rFonts w:ascii="仿宋_GB2312" w:hAnsi="Times New Roman" w:eastAsia="仿宋_GB2312"/>
          <w:sz w:val="24"/>
          <w:szCs w:val="24"/>
        </w:rPr>
        <w:t>：掌握岩土中空隙的三种类型</w:t>
      </w:r>
      <w:r>
        <w:rPr>
          <w:rFonts w:hint="eastAsia" w:ascii="仿宋_GB2312" w:hAnsi="Times New Roman" w:eastAsia="仿宋_GB2312"/>
          <w:sz w:val="24"/>
          <w:szCs w:val="24"/>
        </w:rPr>
        <w:t>——</w:t>
      </w:r>
      <w:r>
        <w:rPr>
          <w:rFonts w:ascii="仿宋_GB2312" w:hAnsi="Times New Roman" w:eastAsia="仿宋_GB2312"/>
          <w:sz w:val="24"/>
          <w:szCs w:val="24"/>
        </w:rPr>
        <w:t>孔隙、裂隙和溶穴；掌握</w:t>
      </w:r>
      <w:r>
        <w:rPr>
          <w:rFonts w:hint="eastAsia" w:ascii="仿宋_GB2312" w:hAnsi="Times New Roman" w:eastAsia="仿宋_GB2312"/>
          <w:sz w:val="24"/>
          <w:szCs w:val="24"/>
        </w:rPr>
        <w:t>空</w:t>
      </w:r>
      <w:r>
        <w:rPr>
          <w:rFonts w:ascii="仿宋_GB2312" w:hAnsi="Times New Roman" w:eastAsia="仿宋_GB2312"/>
          <w:sz w:val="24"/>
          <w:szCs w:val="24"/>
        </w:rPr>
        <w:t>隙的大小、多少（空隙率）的表征</w:t>
      </w:r>
      <w:r>
        <w:rPr>
          <w:rFonts w:hint="eastAsia" w:ascii="仿宋_GB2312" w:hAnsi="Times New Roman" w:eastAsia="仿宋_GB2312"/>
          <w:sz w:val="24"/>
          <w:szCs w:val="24"/>
        </w:rPr>
        <w:t>、</w:t>
      </w:r>
      <w:r>
        <w:rPr>
          <w:rFonts w:ascii="仿宋_GB2312" w:hAnsi="Times New Roman" w:eastAsia="仿宋_GB2312"/>
          <w:sz w:val="24"/>
          <w:szCs w:val="24"/>
        </w:rPr>
        <w:t>影响因素</w:t>
      </w:r>
      <w:r>
        <w:rPr>
          <w:rFonts w:hint="eastAsia" w:ascii="仿宋_GB2312" w:hAnsi="Times New Roman" w:eastAsia="仿宋_GB2312"/>
          <w:sz w:val="24"/>
          <w:szCs w:val="24"/>
        </w:rPr>
        <w:t>、</w:t>
      </w:r>
      <w:r>
        <w:rPr>
          <w:rFonts w:ascii="仿宋_GB2312" w:hAnsi="Times New Roman" w:eastAsia="仿宋_GB2312"/>
          <w:sz w:val="24"/>
          <w:szCs w:val="24"/>
        </w:rPr>
        <w:t>特征</w:t>
      </w:r>
      <w:r>
        <w:rPr>
          <w:rFonts w:hint="eastAsia" w:ascii="仿宋_GB2312" w:hAnsi="Times New Roman" w:eastAsia="仿宋_GB2312"/>
          <w:sz w:val="24"/>
          <w:szCs w:val="24"/>
        </w:rPr>
        <w:t>及其</w:t>
      </w:r>
      <w:r>
        <w:rPr>
          <w:rFonts w:ascii="仿宋_GB2312" w:hAnsi="Times New Roman" w:eastAsia="仿宋_GB2312"/>
          <w:sz w:val="24"/>
          <w:szCs w:val="24"/>
        </w:rPr>
        <w:t>差异</w:t>
      </w:r>
      <w:r>
        <w:rPr>
          <w:rFonts w:hint="eastAsia" w:ascii="仿宋_GB2312" w:hAnsi="Times New Roman" w:eastAsia="仿宋_GB2312"/>
          <w:sz w:val="24"/>
          <w:szCs w:val="24"/>
        </w:rPr>
        <w:t>；</w:t>
      </w:r>
      <w:r>
        <w:rPr>
          <w:rFonts w:ascii="仿宋_GB2312" w:hAnsi="Times New Roman" w:eastAsia="仿宋_GB2312"/>
          <w:sz w:val="24"/>
          <w:szCs w:val="24"/>
        </w:rPr>
        <w:t>掌握结合水、重力水、毛细水的特点；掌握岩土孔隙度、给水度、持水度</w:t>
      </w:r>
      <w:r>
        <w:rPr>
          <w:rFonts w:hint="eastAsia" w:ascii="仿宋_GB2312" w:hAnsi="Times New Roman" w:eastAsia="仿宋_GB2312"/>
          <w:sz w:val="24"/>
          <w:szCs w:val="24"/>
        </w:rPr>
        <w:t>、</w:t>
      </w:r>
      <w:r>
        <w:rPr>
          <w:rFonts w:ascii="仿宋_GB2312" w:hAnsi="Times New Roman" w:eastAsia="仿宋_GB2312"/>
          <w:sz w:val="24"/>
          <w:szCs w:val="24"/>
        </w:rPr>
        <w:t>容水度、</w:t>
      </w:r>
      <w:r>
        <w:rPr>
          <w:rFonts w:hint="eastAsia" w:ascii="仿宋_GB2312" w:hAnsi="Times New Roman" w:eastAsia="仿宋_GB2312"/>
          <w:sz w:val="24"/>
          <w:szCs w:val="24"/>
        </w:rPr>
        <w:t>渗透系数</w:t>
      </w:r>
      <w:r>
        <w:rPr>
          <w:rFonts w:ascii="仿宋_GB2312" w:hAnsi="Times New Roman" w:eastAsia="仿宋_GB2312"/>
          <w:sz w:val="24"/>
          <w:szCs w:val="24"/>
        </w:rPr>
        <w:t>的概念</w:t>
      </w:r>
      <w:r>
        <w:rPr>
          <w:rFonts w:hint="eastAsia" w:ascii="仿宋_GB2312" w:hAnsi="Times New Roman" w:eastAsia="仿宋_GB2312"/>
          <w:sz w:val="24"/>
          <w:szCs w:val="24"/>
        </w:rPr>
        <w:t>及其</w:t>
      </w:r>
      <w:r>
        <w:rPr>
          <w:rFonts w:ascii="仿宋_GB2312" w:hAnsi="Times New Roman" w:eastAsia="仿宋_GB2312"/>
          <w:sz w:val="24"/>
          <w:szCs w:val="24"/>
        </w:rPr>
        <w:t>影响因素</w:t>
      </w:r>
      <w:r>
        <w:rPr>
          <w:rFonts w:hint="eastAsia" w:ascii="仿宋_GB2312" w:hAnsi="Times New Roman" w:eastAsia="仿宋_GB2312"/>
          <w:sz w:val="24"/>
          <w:szCs w:val="24"/>
        </w:rPr>
        <w:t>。</w:t>
      </w:r>
    </w:p>
    <w:p w14:paraId="361AF162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4</w:t>
      </w:r>
      <w:r>
        <w:rPr>
          <w:rFonts w:ascii="仿宋_GB2312" w:hAnsi="Times New Roman" w:eastAsia="仿宋_GB2312"/>
          <w:sz w:val="24"/>
          <w:szCs w:val="24"/>
        </w:rPr>
        <w:t>. 地下水的赋存：掌握包气带与饱水带划分，掌握含水层、隔水层与（弱）透水层的</w:t>
      </w:r>
      <w:r>
        <w:rPr>
          <w:rFonts w:hint="eastAsia" w:ascii="仿宋_GB2312" w:hAnsi="Times New Roman" w:eastAsia="仿宋_GB2312"/>
          <w:sz w:val="24"/>
          <w:szCs w:val="24"/>
        </w:rPr>
        <w:t>概念</w:t>
      </w:r>
      <w:r>
        <w:rPr>
          <w:rFonts w:ascii="仿宋_GB2312" w:hAnsi="Times New Roman" w:eastAsia="仿宋_GB2312"/>
          <w:sz w:val="24"/>
          <w:szCs w:val="24"/>
        </w:rPr>
        <w:t>及</w:t>
      </w:r>
      <w:r>
        <w:rPr>
          <w:rFonts w:hint="eastAsia" w:ascii="仿宋_GB2312" w:hAnsi="Times New Roman" w:eastAsia="仿宋_GB2312"/>
          <w:sz w:val="24"/>
          <w:szCs w:val="24"/>
        </w:rPr>
        <w:t>其</w:t>
      </w:r>
      <w:r>
        <w:rPr>
          <w:rFonts w:ascii="仿宋_GB2312" w:hAnsi="Times New Roman" w:eastAsia="仿宋_GB2312"/>
          <w:sz w:val="24"/>
          <w:szCs w:val="24"/>
        </w:rPr>
        <w:t>相对性，掌握地下含水系统的概念；了解地下水划分依据与划分类型；掌握潜水、承压水与上层滞水的概念、表示方法</w:t>
      </w:r>
      <w:r>
        <w:rPr>
          <w:rFonts w:hint="eastAsia" w:ascii="仿宋_GB2312" w:hAnsi="Times New Roman" w:eastAsia="仿宋_GB2312"/>
          <w:sz w:val="24"/>
          <w:szCs w:val="24"/>
        </w:rPr>
        <w:t>、要素及其</w:t>
      </w:r>
      <w:r>
        <w:rPr>
          <w:rFonts w:ascii="仿宋_GB2312" w:hAnsi="Times New Roman" w:eastAsia="仿宋_GB2312"/>
          <w:sz w:val="24"/>
          <w:szCs w:val="24"/>
        </w:rPr>
        <w:t>特征。</w:t>
      </w:r>
    </w:p>
    <w:p w14:paraId="71D54256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5</w:t>
      </w:r>
      <w:r>
        <w:rPr>
          <w:rFonts w:ascii="仿宋_GB2312" w:hAnsi="Times New Roman" w:eastAsia="仿宋_GB2312"/>
          <w:sz w:val="24"/>
          <w:szCs w:val="24"/>
        </w:rPr>
        <w:t>. 地下水运动基本规律：掌握达西定律表</w:t>
      </w:r>
      <w:r>
        <w:rPr>
          <w:rFonts w:hint="eastAsia" w:ascii="仿宋_GB2312" w:hAnsi="Times New Roman" w:eastAsia="仿宋_GB2312"/>
          <w:sz w:val="24"/>
          <w:szCs w:val="24"/>
        </w:rPr>
        <w:t>达</w:t>
      </w:r>
      <w:r>
        <w:rPr>
          <w:rFonts w:ascii="仿宋_GB2312" w:hAnsi="Times New Roman" w:eastAsia="仿宋_GB2312"/>
          <w:sz w:val="24"/>
          <w:szCs w:val="24"/>
        </w:rPr>
        <w:t>方式及其各项的物理</w:t>
      </w:r>
      <w:r>
        <w:rPr>
          <w:rFonts w:hint="eastAsia" w:ascii="仿宋_GB2312" w:hAnsi="Times New Roman" w:eastAsia="仿宋_GB2312"/>
          <w:sz w:val="24"/>
          <w:szCs w:val="24"/>
        </w:rPr>
        <w:t>实质</w:t>
      </w:r>
      <w:r>
        <w:rPr>
          <w:rFonts w:ascii="仿宋_GB2312" w:hAnsi="Times New Roman" w:eastAsia="仿宋_GB2312"/>
          <w:sz w:val="24"/>
          <w:szCs w:val="24"/>
        </w:rPr>
        <w:t>；</w:t>
      </w:r>
      <w:r>
        <w:rPr>
          <w:rFonts w:hint="eastAsia" w:ascii="仿宋_GB2312" w:hAnsi="Times New Roman" w:eastAsia="仿宋_GB2312"/>
          <w:sz w:val="24"/>
          <w:szCs w:val="24"/>
        </w:rPr>
        <w:t>掌握</w:t>
      </w:r>
      <w:r>
        <w:rPr>
          <w:rFonts w:ascii="仿宋_GB2312" w:hAnsi="Times New Roman" w:eastAsia="仿宋_GB2312"/>
          <w:sz w:val="24"/>
          <w:szCs w:val="24"/>
        </w:rPr>
        <w:t>运用达西定律分析</w:t>
      </w:r>
      <w:r>
        <w:rPr>
          <w:rFonts w:hint="eastAsia" w:ascii="仿宋_GB2312" w:hAnsi="Times New Roman" w:eastAsia="仿宋_GB2312"/>
          <w:sz w:val="24"/>
          <w:szCs w:val="24"/>
        </w:rPr>
        <w:t>水文地质问题；</w:t>
      </w:r>
      <w:r>
        <w:rPr>
          <w:rFonts w:ascii="仿宋_GB2312" w:hAnsi="Times New Roman" w:eastAsia="仿宋_GB2312"/>
          <w:sz w:val="24"/>
          <w:szCs w:val="24"/>
        </w:rPr>
        <w:t>掌握均质各向同性介质中定性流网的绘制方法，</w:t>
      </w:r>
      <w:r>
        <w:rPr>
          <w:rFonts w:hint="eastAsia" w:ascii="仿宋_GB2312" w:hAnsi="Times New Roman" w:eastAsia="仿宋_GB2312"/>
          <w:sz w:val="24"/>
          <w:szCs w:val="24"/>
        </w:rPr>
        <w:t>了解</w:t>
      </w:r>
      <w:r>
        <w:rPr>
          <w:rFonts w:ascii="仿宋_GB2312" w:hAnsi="Times New Roman" w:eastAsia="仿宋_GB2312"/>
          <w:sz w:val="24"/>
          <w:szCs w:val="24"/>
        </w:rPr>
        <w:t>流网在水文地质问题分析中的应用。</w:t>
      </w:r>
    </w:p>
    <w:p w14:paraId="54202EE9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6</w:t>
      </w:r>
      <w:r>
        <w:rPr>
          <w:rFonts w:ascii="仿宋_GB2312" w:hAnsi="Times New Roman" w:eastAsia="仿宋_GB2312"/>
          <w:sz w:val="24"/>
          <w:szCs w:val="24"/>
        </w:rPr>
        <w:t>. 包气带水：</w:t>
      </w:r>
      <w:r>
        <w:rPr>
          <w:rFonts w:hint="eastAsia" w:ascii="仿宋_GB2312" w:hAnsi="Times New Roman" w:eastAsia="仿宋_GB2312"/>
          <w:sz w:val="24"/>
          <w:szCs w:val="24"/>
        </w:rPr>
        <w:t>了解</w:t>
      </w:r>
      <w:r>
        <w:rPr>
          <w:rFonts w:ascii="仿宋_GB2312" w:hAnsi="Times New Roman" w:eastAsia="仿宋_GB2312"/>
          <w:sz w:val="24"/>
          <w:szCs w:val="24"/>
        </w:rPr>
        <w:t>毛细负压、毛细上升高度和毛细上升速度等的概念</w:t>
      </w:r>
      <w:r>
        <w:rPr>
          <w:rFonts w:hint="eastAsia" w:ascii="仿宋_GB2312" w:hAnsi="Times New Roman" w:eastAsia="仿宋_GB2312"/>
          <w:sz w:val="24"/>
          <w:szCs w:val="24"/>
        </w:rPr>
        <w:t>及其</w:t>
      </w:r>
      <w:r>
        <w:rPr>
          <w:rFonts w:ascii="仿宋_GB2312" w:hAnsi="Times New Roman" w:eastAsia="仿宋_GB2312"/>
          <w:sz w:val="24"/>
          <w:szCs w:val="24"/>
        </w:rPr>
        <w:t>影响因素</w:t>
      </w:r>
      <w:r>
        <w:rPr>
          <w:rFonts w:hint="eastAsia" w:ascii="仿宋_GB2312" w:hAnsi="Times New Roman" w:eastAsia="仿宋_GB2312"/>
          <w:sz w:val="24"/>
          <w:szCs w:val="24"/>
        </w:rPr>
        <w:t>；</w:t>
      </w:r>
      <w:r>
        <w:rPr>
          <w:rFonts w:ascii="仿宋_GB2312" w:hAnsi="Times New Roman" w:eastAsia="仿宋_GB2312"/>
          <w:sz w:val="24"/>
          <w:szCs w:val="24"/>
        </w:rPr>
        <w:t>了解包气带岩土渗透系数的影响因素。</w:t>
      </w:r>
    </w:p>
    <w:p w14:paraId="5CA5F726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7</w:t>
      </w:r>
      <w:r>
        <w:rPr>
          <w:rFonts w:ascii="仿宋_GB2312" w:hAnsi="Times New Roman" w:eastAsia="仿宋_GB2312"/>
          <w:sz w:val="24"/>
          <w:szCs w:val="24"/>
        </w:rPr>
        <w:t>. 地下水的化学</w:t>
      </w:r>
      <w:r>
        <w:rPr>
          <w:rFonts w:hint="eastAsia" w:ascii="仿宋_GB2312" w:hAnsi="Times New Roman" w:eastAsia="仿宋_GB2312"/>
          <w:sz w:val="24"/>
          <w:szCs w:val="24"/>
        </w:rPr>
        <w:t>组</w:t>
      </w:r>
      <w:r>
        <w:rPr>
          <w:rFonts w:ascii="仿宋_GB2312" w:hAnsi="Times New Roman" w:eastAsia="仿宋_GB2312"/>
          <w:sz w:val="24"/>
          <w:szCs w:val="24"/>
        </w:rPr>
        <w:t>分及其</w:t>
      </w:r>
      <w:r>
        <w:rPr>
          <w:rFonts w:hint="eastAsia" w:ascii="仿宋_GB2312" w:hAnsi="Times New Roman" w:eastAsia="仿宋_GB2312"/>
          <w:sz w:val="24"/>
          <w:szCs w:val="24"/>
        </w:rPr>
        <w:t>演变</w:t>
      </w:r>
      <w:r>
        <w:rPr>
          <w:rFonts w:ascii="仿宋_GB2312" w:hAnsi="Times New Roman" w:eastAsia="仿宋_GB2312"/>
          <w:sz w:val="24"/>
          <w:szCs w:val="24"/>
        </w:rPr>
        <w:t>：掌握地下水中主要气体成分、七种主要离子成分，了解它们的来源及指示意义；重点掌握水化学成分形成作用及其影响因素；了解水化学成分的表达方式与分类</w:t>
      </w:r>
      <w:r>
        <w:rPr>
          <w:rFonts w:hint="eastAsia" w:ascii="仿宋_GB2312" w:hAnsi="Times New Roman" w:eastAsia="仿宋_GB2312"/>
          <w:sz w:val="24"/>
          <w:szCs w:val="24"/>
        </w:rPr>
        <w:t>；学会初步</w:t>
      </w:r>
      <w:r>
        <w:rPr>
          <w:rFonts w:ascii="仿宋_GB2312" w:hAnsi="Times New Roman" w:eastAsia="仿宋_GB2312"/>
          <w:sz w:val="24"/>
          <w:szCs w:val="24"/>
        </w:rPr>
        <w:t>分析不同地质环境下地下水的水化学特点及其形成作用。</w:t>
      </w:r>
    </w:p>
    <w:p w14:paraId="3E7AA323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8</w:t>
      </w:r>
      <w:r>
        <w:rPr>
          <w:rFonts w:ascii="仿宋_GB2312" w:hAnsi="Times New Roman" w:eastAsia="仿宋_GB2312"/>
          <w:sz w:val="24"/>
          <w:szCs w:val="24"/>
        </w:rPr>
        <w:t>. 地下水的补给与排泄：了解地下水补给来源与方式；掌握大气降水对地下水的补给过程、影响因素及补给量的确定；了解地下水的各种排泄去路；重点掌握泉的出露条件、类型及其意义；了解蒸发与泄流发生条件与影响因素；掌握地下水排泄量的初步估算方法</w:t>
      </w:r>
      <w:r>
        <w:rPr>
          <w:rFonts w:hint="eastAsia" w:ascii="仿宋_GB2312" w:hAnsi="Times New Roman" w:eastAsia="仿宋_GB2312"/>
          <w:sz w:val="24"/>
          <w:szCs w:val="24"/>
        </w:rPr>
        <w:t>；能够分析典型条件下的地下水补给与排泄问题</w:t>
      </w:r>
      <w:r>
        <w:rPr>
          <w:rFonts w:ascii="仿宋_GB2312" w:hAnsi="Times New Roman" w:eastAsia="仿宋_GB2312"/>
          <w:sz w:val="24"/>
          <w:szCs w:val="24"/>
        </w:rPr>
        <w:t>。</w:t>
      </w:r>
    </w:p>
    <w:p w14:paraId="5B4695A2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9</w:t>
      </w:r>
      <w:r>
        <w:rPr>
          <w:rFonts w:ascii="仿宋_GB2312" w:hAnsi="Times New Roman" w:eastAsia="仿宋_GB2312"/>
          <w:sz w:val="24"/>
          <w:szCs w:val="24"/>
        </w:rPr>
        <w:t>. 地下水流系统：了解地下水系统相关概念的形成，掌握地下水含水系统与流动系统的概念、划分方法</w:t>
      </w:r>
      <w:r>
        <w:rPr>
          <w:rFonts w:hint="eastAsia" w:ascii="仿宋_GB2312" w:hAnsi="Times New Roman" w:eastAsia="仿宋_GB2312"/>
          <w:sz w:val="24"/>
          <w:szCs w:val="24"/>
        </w:rPr>
        <w:t>及</w:t>
      </w:r>
      <w:r>
        <w:rPr>
          <w:rFonts w:ascii="仿宋_GB2312" w:hAnsi="Times New Roman" w:eastAsia="仿宋_GB2312"/>
          <w:sz w:val="24"/>
          <w:szCs w:val="24"/>
        </w:rPr>
        <w:t>二者的关系；掌握地下水流动系统的特征和划分意义；</w:t>
      </w:r>
      <w:r>
        <w:rPr>
          <w:rFonts w:hint="eastAsia" w:ascii="仿宋_GB2312" w:hAnsi="Times New Roman" w:eastAsia="仿宋_GB2312"/>
          <w:sz w:val="24"/>
          <w:szCs w:val="24"/>
        </w:rPr>
        <w:t>掌握</w:t>
      </w:r>
      <w:r>
        <w:rPr>
          <w:rFonts w:ascii="仿宋_GB2312" w:hAnsi="Times New Roman" w:eastAsia="仿宋_GB2312"/>
          <w:sz w:val="24"/>
          <w:szCs w:val="24"/>
        </w:rPr>
        <w:t>地下水流动系统的分析方法。</w:t>
      </w:r>
    </w:p>
    <w:p w14:paraId="17611261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>1</w:t>
      </w:r>
      <w:r>
        <w:rPr>
          <w:rFonts w:hint="eastAsia" w:ascii="仿宋_GB2312" w:hAnsi="Times New Roman" w:eastAsia="仿宋_GB2312"/>
          <w:sz w:val="24"/>
          <w:szCs w:val="24"/>
        </w:rPr>
        <w:t>0</w:t>
      </w:r>
      <w:r>
        <w:rPr>
          <w:rFonts w:ascii="仿宋_GB2312" w:hAnsi="Times New Roman" w:eastAsia="仿宋_GB2312"/>
          <w:sz w:val="24"/>
          <w:szCs w:val="24"/>
        </w:rPr>
        <w:t>. 地下水动态与均衡：掌握地下水动态与均衡的概念</w:t>
      </w:r>
      <w:r>
        <w:rPr>
          <w:rFonts w:hint="eastAsia" w:ascii="仿宋_GB2312" w:hAnsi="Times New Roman" w:eastAsia="仿宋_GB2312"/>
          <w:sz w:val="24"/>
          <w:szCs w:val="24"/>
        </w:rPr>
        <w:t>、地下水动态的影响因素、</w:t>
      </w:r>
      <w:r>
        <w:rPr>
          <w:rFonts w:ascii="仿宋_GB2312" w:hAnsi="Times New Roman" w:eastAsia="仿宋_GB2312"/>
          <w:sz w:val="24"/>
          <w:szCs w:val="24"/>
        </w:rPr>
        <w:t>水均衡基本原理</w:t>
      </w:r>
      <w:r>
        <w:rPr>
          <w:rFonts w:hint="eastAsia" w:ascii="仿宋_GB2312" w:hAnsi="Times New Roman" w:eastAsia="仿宋_GB2312"/>
          <w:sz w:val="24"/>
          <w:szCs w:val="24"/>
        </w:rPr>
        <w:t>及</w:t>
      </w:r>
      <w:r>
        <w:rPr>
          <w:rFonts w:ascii="仿宋_GB2312" w:hAnsi="Times New Roman" w:eastAsia="仿宋_GB2312"/>
          <w:sz w:val="24"/>
          <w:szCs w:val="24"/>
        </w:rPr>
        <w:t>水均衡方程式的表示方法；了解区域水均衡的研究方法。</w:t>
      </w:r>
    </w:p>
    <w:p w14:paraId="1676F2D4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>1</w:t>
      </w:r>
      <w:r>
        <w:rPr>
          <w:rFonts w:hint="eastAsia" w:ascii="仿宋_GB2312" w:hAnsi="Times New Roman" w:eastAsia="仿宋_GB2312"/>
          <w:sz w:val="24"/>
          <w:szCs w:val="24"/>
        </w:rPr>
        <w:t>1</w:t>
      </w:r>
      <w:r>
        <w:rPr>
          <w:rFonts w:ascii="仿宋_GB2312" w:hAnsi="Times New Roman" w:eastAsia="仿宋_GB2312"/>
          <w:sz w:val="24"/>
          <w:szCs w:val="24"/>
        </w:rPr>
        <w:t>. 不同类型的地下水：掌握不同类型的地下水的赋存</w:t>
      </w:r>
      <w:r>
        <w:rPr>
          <w:rFonts w:hint="eastAsia" w:ascii="仿宋_GB2312" w:hAnsi="Times New Roman" w:eastAsia="仿宋_GB2312"/>
          <w:sz w:val="24"/>
          <w:szCs w:val="24"/>
        </w:rPr>
        <w:t>、运动、水化学、动态特征及其差异：</w:t>
      </w:r>
      <w:r>
        <w:rPr>
          <w:rFonts w:ascii="仿宋_GB2312" w:hAnsi="Times New Roman" w:eastAsia="仿宋_GB2312"/>
          <w:sz w:val="24"/>
          <w:szCs w:val="24"/>
        </w:rPr>
        <w:t>孔隙水——掌握洪积物、冲积物及黄土中的地下水赋存与分布特点；裂隙水——掌握风化裂隙水和构造裂隙水的分布特点和影响因素，</w:t>
      </w:r>
      <w:r>
        <w:rPr>
          <w:rFonts w:hint="eastAsia" w:ascii="仿宋_GB2312" w:hAnsi="Times New Roman" w:eastAsia="仿宋_GB2312"/>
          <w:sz w:val="24"/>
          <w:szCs w:val="24"/>
        </w:rPr>
        <w:t>掌握</w:t>
      </w:r>
      <w:r>
        <w:rPr>
          <w:rFonts w:ascii="仿宋_GB2312" w:hAnsi="Times New Roman" w:eastAsia="仿宋_GB2312"/>
          <w:sz w:val="24"/>
          <w:szCs w:val="24"/>
        </w:rPr>
        <w:t>断裂带的水文地质意义；岩溶水——掌握岩溶发育条件</w:t>
      </w:r>
      <w:r>
        <w:rPr>
          <w:rFonts w:hint="eastAsia" w:ascii="仿宋_GB2312" w:hAnsi="Times New Roman" w:eastAsia="仿宋_GB2312"/>
          <w:sz w:val="24"/>
          <w:szCs w:val="24"/>
        </w:rPr>
        <w:t>、</w:t>
      </w:r>
      <w:r>
        <w:rPr>
          <w:rFonts w:ascii="仿宋_GB2312" w:hAnsi="Times New Roman" w:eastAsia="仿宋_GB2312"/>
          <w:sz w:val="24"/>
          <w:szCs w:val="24"/>
        </w:rPr>
        <w:t>岩溶水的赋存和运动特征，了解岩溶水系统的演变</w:t>
      </w:r>
      <w:r>
        <w:rPr>
          <w:rFonts w:hint="eastAsia" w:ascii="仿宋_GB2312" w:hAnsi="Times New Roman" w:eastAsia="仿宋_GB2312"/>
          <w:sz w:val="24"/>
          <w:szCs w:val="24"/>
        </w:rPr>
        <w:t>及</w:t>
      </w:r>
      <w:r>
        <w:rPr>
          <w:rFonts w:ascii="仿宋_GB2312" w:hAnsi="Times New Roman" w:eastAsia="仿宋_GB2312"/>
          <w:sz w:val="24"/>
          <w:szCs w:val="24"/>
        </w:rPr>
        <w:t>岩溶水系统的分析方法。</w:t>
      </w:r>
    </w:p>
    <w:p w14:paraId="2F2EE071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>1</w:t>
      </w:r>
      <w:r>
        <w:rPr>
          <w:rFonts w:hint="eastAsia" w:ascii="仿宋_GB2312" w:hAnsi="Times New Roman" w:eastAsia="仿宋_GB2312"/>
          <w:sz w:val="24"/>
          <w:szCs w:val="24"/>
        </w:rPr>
        <w:t>2</w:t>
      </w:r>
      <w:r>
        <w:rPr>
          <w:rFonts w:ascii="仿宋_GB2312" w:hAnsi="Times New Roman" w:eastAsia="仿宋_GB2312"/>
          <w:sz w:val="24"/>
          <w:szCs w:val="24"/>
        </w:rPr>
        <w:t>. 地下水资源与水资源管理：掌握地下水资源的概念与</w:t>
      </w:r>
      <w:r>
        <w:rPr>
          <w:rFonts w:hint="eastAsia" w:ascii="仿宋_GB2312" w:hAnsi="Times New Roman" w:eastAsia="仿宋_GB2312"/>
          <w:sz w:val="24"/>
          <w:szCs w:val="24"/>
        </w:rPr>
        <w:t>特征</w:t>
      </w:r>
      <w:r>
        <w:rPr>
          <w:rFonts w:ascii="仿宋_GB2312" w:hAnsi="Times New Roman" w:eastAsia="仿宋_GB2312"/>
          <w:sz w:val="24"/>
          <w:szCs w:val="24"/>
        </w:rPr>
        <w:t>，掌握地下水补给资源和储存资源的划分、特征及其供水意义，</w:t>
      </w:r>
      <w:r>
        <w:rPr>
          <w:rFonts w:hint="eastAsia" w:ascii="仿宋_GB2312" w:hAnsi="Times New Roman" w:eastAsia="仿宋_GB2312"/>
          <w:sz w:val="24"/>
          <w:szCs w:val="24"/>
        </w:rPr>
        <w:t>了解</w:t>
      </w:r>
      <w:r>
        <w:rPr>
          <w:rFonts w:ascii="仿宋_GB2312" w:hAnsi="Times New Roman" w:eastAsia="仿宋_GB2312"/>
          <w:sz w:val="24"/>
          <w:szCs w:val="24"/>
        </w:rPr>
        <w:t>地下水</w:t>
      </w:r>
      <w:r>
        <w:rPr>
          <w:rFonts w:hint="eastAsia" w:ascii="仿宋_GB2312" w:hAnsi="Times New Roman" w:eastAsia="仿宋_GB2312"/>
          <w:sz w:val="24"/>
          <w:szCs w:val="24"/>
        </w:rPr>
        <w:t>可持续</w:t>
      </w:r>
      <w:r>
        <w:rPr>
          <w:rFonts w:ascii="仿宋_GB2312" w:hAnsi="Times New Roman" w:eastAsia="仿宋_GB2312"/>
          <w:sz w:val="24"/>
          <w:szCs w:val="24"/>
        </w:rPr>
        <w:t>开采量的评价和水资源管理遵循的原则。</w:t>
      </w:r>
    </w:p>
    <w:p w14:paraId="12A05C97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>1</w:t>
      </w:r>
      <w:r>
        <w:rPr>
          <w:rFonts w:hint="eastAsia" w:ascii="仿宋_GB2312" w:hAnsi="Times New Roman" w:eastAsia="仿宋_GB2312"/>
          <w:sz w:val="24"/>
          <w:szCs w:val="24"/>
        </w:rPr>
        <w:t>3</w:t>
      </w:r>
      <w:r>
        <w:rPr>
          <w:rFonts w:ascii="仿宋_GB2312" w:hAnsi="Times New Roman" w:eastAsia="仿宋_GB2312"/>
          <w:sz w:val="24"/>
          <w:szCs w:val="24"/>
        </w:rPr>
        <w:t>.地下水与生态环境：了解地下水是活跃的生态环境因子</w:t>
      </w:r>
      <w:r>
        <w:rPr>
          <w:rFonts w:hint="eastAsia" w:ascii="仿宋_GB2312" w:hAnsi="Times New Roman" w:eastAsia="仿宋_GB2312"/>
          <w:sz w:val="24"/>
          <w:szCs w:val="24"/>
        </w:rPr>
        <w:t>，掌握不合理</w:t>
      </w:r>
      <w:r>
        <w:rPr>
          <w:rFonts w:ascii="仿宋_GB2312" w:hAnsi="Times New Roman" w:eastAsia="仿宋_GB2312"/>
          <w:sz w:val="24"/>
          <w:szCs w:val="24"/>
        </w:rPr>
        <w:t>开采水资源</w:t>
      </w:r>
      <w:r>
        <w:rPr>
          <w:rFonts w:hint="eastAsia" w:ascii="仿宋_GB2312" w:hAnsi="Times New Roman" w:eastAsia="仿宋_GB2312"/>
          <w:sz w:val="24"/>
          <w:szCs w:val="24"/>
        </w:rPr>
        <w:t>（地下水）</w:t>
      </w:r>
      <w:r>
        <w:rPr>
          <w:rFonts w:ascii="仿宋_GB2312" w:hAnsi="Times New Roman" w:eastAsia="仿宋_GB2312"/>
          <w:sz w:val="24"/>
          <w:szCs w:val="24"/>
        </w:rPr>
        <w:t>及人为干扰下引起的主要生态环境问题</w:t>
      </w:r>
      <w:r>
        <w:rPr>
          <w:rFonts w:hint="eastAsia" w:ascii="仿宋_GB2312" w:hAnsi="Times New Roman" w:eastAsia="仿宋_GB2312"/>
          <w:sz w:val="24"/>
          <w:szCs w:val="24"/>
        </w:rPr>
        <w:t>：</w:t>
      </w:r>
      <w:r>
        <w:rPr>
          <w:rFonts w:ascii="仿宋_GB2312" w:hAnsi="Times New Roman" w:eastAsia="仿宋_GB2312"/>
          <w:sz w:val="24"/>
          <w:szCs w:val="24"/>
        </w:rPr>
        <w:t>过量开采或补充地下水引起的</w:t>
      </w:r>
      <w:r>
        <w:rPr>
          <w:rFonts w:hint="eastAsia" w:ascii="仿宋_GB2312" w:hAnsi="Times New Roman" w:eastAsia="仿宋_GB2312"/>
          <w:sz w:val="24"/>
          <w:szCs w:val="24"/>
        </w:rPr>
        <w:t>主要</w:t>
      </w:r>
      <w:r>
        <w:rPr>
          <w:rFonts w:ascii="仿宋_GB2312" w:hAnsi="Times New Roman" w:eastAsia="仿宋_GB2312"/>
          <w:sz w:val="24"/>
          <w:szCs w:val="24"/>
        </w:rPr>
        <w:t>环境问题产生的机理与防治措施</w:t>
      </w:r>
      <w:r>
        <w:rPr>
          <w:rFonts w:hint="eastAsia" w:ascii="仿宋_GB2312" w:hAnsi="Times New Roman" w:eastAsia="仿宋_GB2312"/>
          <w:sz w:val="24"/>
          <w:szCs w:val="24"/>
        </w:rPr>
        <w:t>；</w:t>
      </w:r>
      <w:r>
        <w:rPr>
          <w:rFonts w:ascii="仿宋_GB2312" w:hAnsi="Times New Roman" w:eastAsia="仿宋_GB2312"/>
          <w:sz w:val="24"/>
          <w:szCs w:val="24"/>
        </w:rPr>
        <w:t>掌握地下水水质危害类别</w:t>
      </w:r>
      <w:r>
        <w:rPr>
          <w:rFonts w:hint="eastAsia" w:ascii="仿宋_GB2312" w:hAnsi="Times New Roman" w:eastAsia="仿宋_GB2312"/>
          <w:sz w:val="24"/>
          <w:szCs w:val="24"/>
        </w:rPr>
        <w:t>、</w:t>
      </w:r>
      <w:r>
        <w:rPr>
          <w:rFonts w:ascii="仿宋_GB2312" w:hAnsi="Times New Roman" w:eastAsia="仿宋_GB2312"/>
          <w:sz w:val="24"/>
          <w:szCs w:val="24"/>
        </w:rPr>
        <w:t>形成原因及防治措施</w:t>
      </w:r>
      <w:r>
        <w:rPr>
          <w:rFonts w:hint="eastAsia" w:ascii="仿宋_GB2312" w:hAnsi="Times New Roman" w:eastAsia="仿宋_GB2312"/>
          <w:sz w:val="24"/>
          <w:szCs w:val="24"/>
        </w:rPr>
        <w:t>；</w:t>
      </w:r>
      <w:r>
        <w:rPr>
          <w:rFonts w:ascii="仿宋_GB2312" w:hAnsi="Times New Roman" w:eastAsia="仿宋_GB2312"/>
          <w:sz w:val="24"/>
          <w:szCs w:val="24"/>
        </w:rPr>
        <w:t>了解地下水支撑的生态系统</w:t>
      </w:r>
      <w:r>
        <w:rPr>
          <w:rFonts w:hint="eastAsia" w:ascii="仿宋_GB2312" w:hAnsi="Times New Roman" w:eastAsia="仿宋_GB2312"/>
          <w:sz w:val="24"/>
          <w:szCs w:val="24"/>
        </w:rPr>
        <w:t>。</w:t>
      </w:r>
    </w:p>
    <w:p w14:paraId="401E9993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14.水文地质发展特点和研究方法：了解水文地质调查的常用方法和原理，了解新技术方法在当代水文地质学科中的应用。</w:t>
      </w:r>
    </w:p>
    <w:p w14:paraId="746163CA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</w:p>
    <w:p w14:paraId="2F041F8F">
      <w:pPr>
        <w:pStyle w:val="3"/>
        <w:spacing w:line="48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134" w:right="1418" w:bottom="1134" w:left="175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EFEA3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2</w:t>
    </w:r>
    <w:r>
      <w:rPr>
        <w:rStyle w:val="10"/>
      </w:rPr>
      <w:fldChar w:fldCharType="end"/>
    </w:r>
  </w:p>
  <w:p w14:paraId="1E272F0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40326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A0E714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C0NDIxNLawMDUwNjBT0lEKTi0uzszPAykwqgUAzguJwSwAAAA="/>
    <w:docVar w:name="commondata" w:val="eyJoZGlkIjoiZWI4NmI0YzA3YTk4NTEwMjg2ZmRhOTAwYjI1N2NiZmEifQ=="/>
  </w:docVars>
  <w:rsids>
    <w:rsidRoot w:val="00632C3B"/>
    <w:rsid w:val="00027E50"/>
    <w:rsid w:val="000316D9"/>
    <w:rsid w:val="0007327C"/>
    <w:rsid w:val="00080268"/>
    <w:rsid w:val="000A25E5"/>
    <w:rsid w:val="000A3F62"/>
    <w:rsid w:val="000B1B93"/>
    <w:rsid w:val="000D5A29"/>
    <w:rsid w:val="000F095A"/>
    <w:rsid w:val="000F4BA1"/>
    <w:rsid w:val="000F7379"/>
    <w:rsid w:val="00110C5E"/>
    <w:rsid w:val="00136F7C"/>
    <w:rsid w:val="0018407B"/>
    <w:rsid w:val="001D37DD"/>
    <w:rsid w:val="00234EF0"/>
    <w:rsid w:val="00251CD7"/>
    <w:rsid w:val="0026711A"/>
    <w:rsid w:val="002D2DA6"/>
    <w:rsid w:val="002E6E62"/>
    <w:rsid w:val="00337652"/>
    <w:rsid w:val="003429C0"/>
    <w:rsid w:val="00344CA4"/>
    <w:rsid w:val="0035342F"/>
    <w:rsid w:val="00372794"/>
    <w:rsid w:val="00397CC4"/>
    <w:rsid w:val="003F2D58"/>
    <w:rsid w:val="00433207"/>
    <w:rsid w:val="00445EAA"/>
    <w:rsid w:val="004871EA"/>
    <w:rsid w:val="004B07B4"/>
    <w:rsid w:val="004E3824"/>
    <w:rsid w:val="00561BBE"/>
    <w:rsid w:val="005F0853"/>
    <w:rsid w:val="00632C3B"/>
    <w:rsid w:val="006421A9"/>
    <w:rsid w:val="00737E30"/>
    <w:rsid w:val="007521CA"/>
    <w:rsid w:val="0076410A"/>
    <w:rsid w:val="007F1C17"/>
    <w:rsid w:val="00813649"/>
    <w:rsid w:val="008C45B8"/>
    <w:rsid w:val="008F4E27"/>
    <w:rsid w:val="008F7961"/>
    <w:rsid w:val="00942C8A"/>
    <w:rsid w:val="00A27F52"/>
    <w:rsid w:val="00B20A8A"/>
    <w:rsid w:val="00B21FBE"/>
    <w:rsid w:val="00B547F9"/>
    <w:rsid w:val="00BB45D2"/>
    <w:rsid w:val="00BB7497"/>
    <w:rsid w:val="00BC53D8"/>
    <w:rsid w:val="00BD65F4"/>
    <w:rsid w:val="00BE139A"/>
    <w:rsid w:val="00C963E4"/>
    <w:rsid w:val="00CD6BFD"/>
    <w:rsid w:val="00D75EE3"/>
    <w:rsid w:val="00D95468"/>
    <w:rsid w:val="00E63E30"/>
    <w:rsid w:val="00E978CF"/>
    <w:rsid w:val="00EB015B"/>
    <w:rsid w:val="00F73CEA"/>
    <w:rsid w:val="00F95B34"/>
    <w:rsid w:val="00FA54CB"/>
    <w:rsid w:val="00FB0BDF"/>
    <w:rsid w:val="00FC0A04"/>
    <w:rsid w:val="00FD4A20"/>
    <w:rsid w:val="00FF038B"/>
    <w:rsid w:val="064D7240"/>
    <w:rsid w:val="08221BE8"/>
    <w:rsid w:val="0D53192C"/>
    <w:rsid w:val="3A755D3D"/>
    <w:rsid w:val="3B991223"/>
    <w:rsid w:val="3C4A3EE0"/>
    <w:rsid w:val="417F0FDE"/>
    <w:rsid w:val="4CE54498"/>
    <w:rsid w:val="5FD43B76"/>
    <w:rsid w:val="629A3EA0"/>
    <w:rsid w:val="7D183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3"/>
    <w:uiPriority w:val="0"/>
    <w:rPr>
      <w:b/>
      <w:bCs/>
    </w:rPr>
  </w:style>
  <w:style w:type="character" w:styleId="10">
    <w:name w:val="page number"/>
    <w:uiPriority w:val="0"/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Comment Text Char"/>
    <w:link w:val="2"/>
    <w:uiPriority w:val="0"/>
    <w:rPr>
      <w:kern w:val="2"/>
      <w:sz w:val="21"/>
      <w:szCs w:val="24"/>
    </w:rPr>
  </w:style>
  <w:style w:type="character" w:customStyle="1" w:styleId="13">
    <w:name w:val="Comment Subject Char"/>
    <w:link w:val="7"/>
    <w:uiPriority w:val="0"/>
    <w:rPr>
      <w:b/>
      <w:bCs/>
      <w:kern w:val="2"/>
      <w:sz w:val="21"/>
      <w:szCs w:val="24"/>
    </w:rPr>
  </w:style>
  <w:style w:type="paragraph" w:customStyle="1" w:styleId="14">
    <w:name w:val="Char2 Char Char Char"/>
    <w:basedOn w:val="1"/>
    <w:uiPriority w:val="0"/>
    <w:rPr>
      <w:szCs w:val="21"/>
    </w:rPr>
  </w:style>
  <w:style w:type="paragraph" w:styleId="15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C.U.G</Company>
  <Pages>3</Pages>
  <Words>1532</Words>
  <Characters>1568</Characters>
  <Lines>11</Lines>
  <Paragraphs>3</Paragraphs>
  <TotalTime>0</TotalTime>
  <ScaleCrop>false</ScaleCrop>
  <LinksUpToDate>false</LinksUpToDate>
  <CharactersWithSpaces>1590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2020-09-23T08:49:00Z</dcterms:created>
  <dc:creator>GRADUATE</dc:creator>
  <cp:lastModifiedBy>vertesyuan</cp:lastModifiedBy>
  <cp:lastPrinted>2009-03-24T03:11:00Z</cp:lastPrinted>
  <dcterms:modified xsi:type="dcterms:W3CDTF">2024-09-23T08:48:53Z</dcterms:modified>
  <dc:title>中国地质大学研究生院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813AC9FAC8724E609027C0F48E96BD45_13</vt:lpwstr>
  </property>
</Properties>
</file>